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000099"/>
          <w:rtl w:val="0"/>
        </w:rPr>
        <w:t xml:space="preserve">Peterson BK, Weber JN, Kay EH, Fisher HS, Hoekstra HE (2012) Double Digest RADseq: An Inexpensive Method for </w:t>
      </w:r>
      <w:r w:rsidRPr="00000000" w:rsidR="00000000" w:rsidDel="00000000">
        <w:rPr>
          <w:i w:val="1"/>
          <w:color w:val="000099"/>
          <w:rtl w:val="0"/>
        </w:rPr>
        <w:t xml:space="preserve">De Novo</w:t>
      </w:r>
      <w:r w:rsidRPr="00000000" w:rsidR="00000000" w:rsidDel="00000000">
        <w:rPr>
          <w:color w:val="000099"/>
          <w:rtl w:val="0"/>
        </w:rPr>
        <w:t xml:space="preserve"> SNP Discovery and Genotyping in Model and Non-Model Species. PLoS ONE 7(5): e37135. doi:10.1371/journal.pone.0037135</w:t>
      </w:r>
      <w:r w:rsidRPr="00000000" w:rsidR="00000000" w:rsidDel="00000000">
        <w:rPr>
          <w:b w:val="1"/>
          <w:i w:val="0"/>
          <w:smallCaps w:val="0"/>
          <w:strike w:val="0"/>
          <w:color w:val="000099"/>
          <w:u w:val="single"/>
          <w:vertAlign w:val="baseline"/>
          <w:rtl w:val="0"/>
        </w:rPr>
        <w:t xml:space="preserve"> </w:t>
      </w:r>
    </w:p>
    <w:p w:rsidP="00000000" w:rsidRPr="00000000" w:rsidR="00000000" w:rsidDel="00000000" w:rsidRDefault="00000000">
      <w:pPr>
        <w:spacing w:lineRule="auto" w:after="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22"/>
          <w:u w:val="single"/>
          <w:vertAlign w:val="baseline"/>
          <w:rtl w:val="0"/>
        </w:rPr>
        <w:t xml:space="preserve"> </w:t>
      </w:r>
    </w:p>
    <w:p w:rsidP="00000000" w:rsidRPr="00000000" w:rsidR="00000000" w:rsidDel="00000000" w:rsidRDefault="00000000">
      <w:pPr>
        <w:spacing w:lineRule="auto" w:after="0" w:line="276" w:before="0"/>
        <w:ind w:left="0" w:firstLine="0" w:right="0"/>
        <w:contextualSpacing w:val="0"/>
        <w:jc w:val="center"/>
      </w:pPr>
      <w:r w:rsidRPr="00000000" w:rsidR="00000000" w:rsidDel="00000000">
        <w:rPr>
          <w:b w:val="1"/>
          <w:sz w:val="28"/>
          <w:u w:val="single"/>
          <w:rtl w:val="0"/>
        </w:rPr>
        <w:t xml:space="preserve">ddRAD PROTOCOL</w:t>
      </w: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BRIEF GLOSSARY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single"/>
          <w:vertAlign w:val="baseline"/>
          <w:rtl w:val="0"/>
        </w:rPr>
        <w:t xml:space="preserve">Adapter</w:t>
      </w:r>
      <w:r w:rsidRPr="00000000" w:rsidR="00000000" w:rsidDel="00000000">
        <w:rPr>
          <w:rFonts w:cs="Arial" w:hAnsi="Arial" w:eastAsia="Arial" w:ascii="Arial"/>
          <w:b w:val="0"/>
          <w:i w:val="0"/>
          <w:smallCaps w:val="0"/>
          <w:strike w:val="0"/>
          <w:color w:val="000000"/>
          <w:sz w:val="22"/>
          <w:u w:val="none"/>
          <w:vertAlign w:val="baseline"/>
          <w:rtl w:val="0"/>
        </w:rPr>
        <w:t xml:space="preserve">: fully or partially double-stranded product of annealing two oligos. A</w:t>
      </w:r>
      <w:r w:rsidRPr="00000000" w:rsidR="00000000" w:rsidDel="00000000">
        <w:rPr>
          <w:rtl w:val="0"/>
        </w:rPr>
        <w:t xml:space="preserve">dapters are ligated </w:t>
      </w:r>
      <w:r w:rsidRPr="00000000" w:rsidR="00000000" w:rsidDel="00000000">
        <w:rPr>
          <w:rFonts w:cs="Arial" w:hAnsi="Arial" w:eastAsia="Arial" w:ascii="Arial"/>
          <w:b w:val="0"/>
          <w:i w:val="0"/>
          <w:smallCaps w:val="0"/>
          <w:strike w:val="0"/>
          <w:color w:val="000000"/>
          <w:sz w:val="22"/>
          <w:u w:val="none"/>
          <w:vertAlign w:val="baseline"/>
          <w:rtl w:val="0"/>
        </w:rPr>
        <w:t xml:space="preserve">to genomic </w:t>
      </w:r>
      <w:r w:rsidRPr="00000000" w:rsidR="00000000" w:rsidDel="00000000">
        <w:rPr>
          <w:rtl w:val="0"/>
        </w:rPr>
        <w:t xml:space="preserve">DNA at restriction enzyme cut sites in order to add barcodes and common PCR priming sequences</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single"/>
          <w:vertAlign w:val="baseline"/>
          <w:rtl w:val="0"/>
        </w:rPr>
        <w:t xml:space="preserve">Barcode</w:t>
      </w:r>
      <w:r w:rsidRPr="00000000" w:rsidR="00000000" w:rsidDel="00000000">
        <w:rPr>
          <w:rFonts w:cs="Arial" w:hAnsi="Arial" w:eastAsia="Arial" w:ascii="Arial"/>
          <w:b w:val="0"/>
          <w:i w:val="0"/>
          <w:smallCaps w:val="0"/>
          <w:strike w:val="0"/>
          <w:color w:val="000000"/>
          <w:sz w:val="22"/>
          <w:u w:val="none"/>
          <w:vertAlign w:val="baseline"/>
          <w:rtl w:val="0"/>
        </w:rPr>
        <w:t xml:space="preserve">: short DNA sequence downstream of the sequencing primer annealing region of an adapter. </w:t>
      </w:r>
      <w:r w:rsidRPr="00000000" w:rsidR="00000000" w:rsidDel="00000000">
        <w:rPr>
          <w:rtl w:val="0"/>
        </w:rPr>
        <w:t xml:space="preserve">Used to resolve products of different ligation reactions (usually separate individuals) after sequencing pooled libraries.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u w:val="single"/>
          <w:rtl w:val="0"/>
        </w:rPr>
        <w:t xml:space="preserve">Fragment</w:t>
      </w:r>
      <w:r w:rsidRPr="00000000" w:rsidR="00000000" w:rsidDel="00000000">
        <w:rPr>
          <w:rtl w:val="0"/>
        </w:rPr>
        <w:t xml:space="preserve">: section of genomic DNA resulting from restriction enzyme cleavage.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single"/>
          <w:vertAlign w:val="baseline"/>
          <w:rtl w:val="0"/>
        </w:rPr>
        <w:t xml:space="preserve">Index</w:t>
      </w:r>
      <w:r w:rsidRPr="00000000" w:rsidR="00000000" w:rsidDel="00000000">
        <w:rPr>
          <w:rFonts w:cs="Arial" w:hAnsi="Arial" w:eastAsia="Arial" w:ascii="Arial"/>
          <w:b w:val="0"/>
          <w:i w:val="0"/>
          <w:smallCaps w:val="0"/>
          <w:strike w:val="0"/>
          <w:color w:val="000000"/>
          <w:sz w:val="22"/>
          <w:u w:val="none"/>
          <w:vertAlign w:val="baseline"/>
          <w:rtl w:val="0"/>
        </w:rPr>
        <w:t xml:space="preserve">: short DNA se</w:t>
      </w:r>
      <w:r w:rsidRPr="00000000" w:rsidR="00000000" w:rsidDel="00000000">
        <w:rPr>
          <w:rFonts w:cs="Arial" w:hAnsi="Arial" w:eastAsia="Arial" w:ascii="Arial"/>
          <w:b w:val="0"/>
          <w:i w:val="0"/>
          <w:smallCaps w:val="0"/>
          <w:strike w:val="0"/>
          <w:color w:val="000000"/>
          <w:sz w:val="22"/>
          <w:u w:val="none"/>
          <w:vertAlign w:val="baseline"/>
          <w:rtl w:val="0"/>
        </w:rPr>
        <w:t xml:space="preserve">quence i</w:t>
      </w:r>
      <w:r w:rsidRPr="00000000" w:rsidR="00000000" w:rsidDel="00000000">
        <w:rPr>
          <w:rFonts w:cs="Arial" w:hAnsi="Arial" w:eastAsia="Arial" w:ascii="Arial"/>
          <w:b w:val="0"/>
          <w:i w:val="0"/>
          <w:smallCaps w:val="0"/>
          <w:strike w:val="0"/>
          <w:color w:val="000000"/>
          <w:sz w:val="22"/>
          <w:u w:val="none"/>
          <w:vertAlign w:val="baseline"/>
          <w:rtl w:val="0"/>
        </w:rPr>
        <w:t xml:space="preserve">ntroduced </w:t>
      </w:r>
      <w:r w:rsidRPr="00000000" w:rsidR="00000000" w:rsidDel="00000000">
        <w:rPr>
          <w:rtl w:val="0"/>
        </w:rPr>
        <w:t xml:space="preserve">during</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P</w:t>
      </w:r>
      <w:r w:rsidRPr="00000000" w:rsidR="00000000" w:rsidDel="00000000">
        <w:rPr>
          <w:rFonts w:cs="Arial" w:hAnsi="Arial" w:eastAsia="Arial" w:ascii="Arial"/>
          <w:b w:val="0"/>
          <w:i w:val="0"/>
          <w:smallCaps w:val="0"/>
          <w:strike w:val="0"/>
          <w:color w:val="000000"/>
          <w:sz w:val="22"/>
          <w:u w:val="none"/>
          <w:vertAlign w:val="baseline"/>
          <w:rtl w:val="0"/>
        </w:rPr>
        <w:t xml:space="preserve">CR amplification of the final library that uniquely identifies products of that PCR reaction. Used combinatorially with </w:t>
      </w:r>
      <w:r w:rsidRPr="00000000" w:rsidR="00000000" w:rsidDel="00000000">
        <w:rPr>
          <w:rtl w:val="0"/>
        </w:rPr>
        <w:t xml:space="preserve">A</w:t>
      </w:r>
      <w:r w:rsidRPr="00000000" w:rsidR="00000000" w:rsidDel="00000000">
        <w:rPr>
          <w:rFonts w:cs="Arial" w:hAnsi="Arial" w:eastAsia="Arial" w:ascii="Arial"/>
          <w:b w:val="0"/>
          <w:i w:val="0"/>
          <w:smallCaps w:val="0"/>
          <w:strike w:val="0"/>
          <w:color w:val="000000"/>
          <w:sz w:val="22"/>
          <w:u w:val="none"/>
          <w:vertAlign w:val="baseline"/>
          <w:rtl w:val="0"/>
        </w:rPr>
        <w:t xml:space="preserve">dapter P1</w:t>
      </w:r>
      <w:r w:rsidRPr="00000000" w:rsidR="00000000" w:rsidDel="00000000">
        <w:rPr>
          <w:rFonts w:cs="Arial" w:hAnsi="Arial" w:eastAsia="Arial" w:ascii="Arial"/>
          <w:b w:val="0"/>
          <w:i w:val="0"/>
          <w:smallCaps w:val="0"/>
          <w:strike w:val="0"/>
          <w:color w:val="000000"/>
          <w:sz w:val="22"/>
          <w:u w:val="none"/>
          <w:vertAlign w:val="baseline"/>
          <w:rtl w:val="0"/>
        </w:rPr>
        <w:t xml:space="preserve"> b</w:t>
      </w:r>
      <w:r w:rsidRPr="00000000" w:rsidR="00000000" w:rsidDel="00000000">
        <w:rPr>
          <w:rFonts w:cs="Arial" w:hAnsi="Arial" w:eastAsia="Arial" w:ascii="Arial"/>
          <w:b w:val="0"/>
          <w:i w:val="0"/>
          <w:smallCaps w:val="0"/>
          <w:strike w:val="0"/>
          <w:color w:val="000000"/>
          <w:sz w:val="22"/>
          <w:u w:val="none"/>
          <w:vertAlign w:val="baseline"/>
          <w:rtl w:val="0"/>
        </w:rPr>
        <w:t xml:space="preserve">arcodes to resolve multiplexed sample pools.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u w:val="single"/>
          <w:rtl w:val="0"/>
        </w:rPr>
        <w:t xml:space="preserve">Library</w:t>
      </w:r>
      <w:r w:rsidRPr="00000000" w:rsidR="00000000" w:rsidDel="00000000">
        <w:rPr>
          <w:rtl w:val="0"/>
        </w:rPr>
        <w:t xml:space="preserve">: a collection of sequencing-competent fragments.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rtl w:val="0"/>
        </w:rPr>
        <w:t xml:space="preserve">Figure 1. Diagram of oligos and adapters; final library:</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drawing>
          <wp:inline distR="19050" distT="19050" distB="19050" distL="19050">
            <wp:extent cy="3771900" cx="65913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3771900" cx="65913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MATERIALS AND REAGENTS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i w:val="1"/>
          <w:u w:val="single"/>
          <w:rtl w:val="0"/>
        </w:rPr>
        <w:t xml:space="preserve">Digestion, Ligation &amp; PCR</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 Restriction endonucleases (RE) and a buffer that is compatible with both REs</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Adapter P1: annealed oligos 1.1 and 1.2 (1 pair per barcode)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Adapter P2: annealed oligos 2.1 and 2.2 (</w:t>
      </w:r>
      <w:r w:rsidRPr="00000000" w:rsidR="00000000" w:rsidDel="00000000">
        <w:rPr>
          <w:rtl w:val="0"/>
        </w:rPr>
        <w:t xml:space="preserve">common to all</w:t>
      </w:r>
      <w:r w:rsidRPr="00000000" w:rsidR="00000000" w:rsidDel="00000000">
        <w:rPr>
          <w:rFonts w:cs="Arial" w:hAnsi="Arial" w:eastAsia="Arial" w:ascii="Arial"/>
          <w:b w:val="0"/>
          <w:i w:val="0"/>
          <w:smallCaps w:val="0"/>
          <w:strike w:val="0"/>
          <w:color w:val="000000"/>
          <w:sz w:val="22"/>
          <w:u w:val="none"/>
          <w:vertAlign w:val="baseline"/>
          <w:rtl w:val="0"/>
        </w:rPr>
        <w:t xml:space="preserve"> barcodes and indices</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t xml:space="preserve">biotinylation of oligo 2.2 optional</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 Annealing buffer stock (10X):</w:t>
      </w:r>
    </w:p>
    <w:p w:rsidP="00000000" w:rsidRPr="00000000" w:rsidR="00000000" w:rsidDel="00000000" w:rsidRDefault="00000000">
      <w:pPr>
        <w:ind w:firstLine="720"/>
        <w:contextualSpacing w:val="0"/>
      </w:pPr>
      <w:r w:rsidRPr="00000000" w:rsidR="00000000" w:rsidDel="00000000">
        <w:rPr>
          <w:rtl w:val="0"/>
        </w:rPr>
        <w:t xml:space="preserve">100 mM Tris HCl, pH 8</w:t>
      </w:r>
    </w:p>
    <w:p w:rsidP="00000000" w:rsidRPr="00000000" w:rsidR="00000000" w:rsidDel="00000000" w:rsidRDefault="00000000">
      <w:pPr>
        <w:ind w:firstLine="720"/>
        <w:contextualSpacing w:val="0"/>
      </w:pPr>
      <w:r w:rsidRPr="00000000" w:rsidR="00000000" w:rsidDel="00000000">
        <w:rPr>
          <w:rtl w:val="0"/>
        </w:rPr>
        <w:t xml:space="preserve">500 mM NaCl</w:t>
      </w:r>
    </w:p>
    <w:p w:rsidP="00000000" w:rsidRPr="00000000" w:rsidR="00000000" w:rsidDel="00000000" w:rsidRDefault="00000000">
      <w:pPr>
        <w:ind w:firstLine="720"/>
        <w:contextualSpacing w:val="0"/>
      </w:pPr>
      <w:r w:rsidRPr="00000000" w:rsidR="00000000" w:rsidDel="00000000">
        <w:rPr>
          <w:rtl w:val="0"/>
        </w:rPr>
        <w:t xml:space="preserve">10 mM EDTA</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 T4 DNA ligase and buffer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 Pippin Prep reagents and cassettes</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PCR primer oligos: </w:t>
      </w:r>
      <w:r w:rsidRPr="00000000" w:rsidR="00000000" w:rsidDel="00000000">
        <w:rPr>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t xml:space="preserve">PCR1</w:t>
      </w:r>
      <w:r w:rsidRPr="00000000" w:rsidR="00000000" w:rsidDel="00000000">
        <w:rPr>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t xml:space="preserve">common to all reactions</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t xml:space="preserve">PCR2</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primers</w:t>
      </w:r>
      <w:r w:rsidRPr="00000000" w:rsidR="00000000" w:rsidDel="00000000">
        <w:rPr>
          <w:rtl w:val="0"/>
        </w:rPr>
        <w:t xml:space="preserve"> contain unique</w:t>
      </w:r>
      <w:r w:rsidRPr="00000000" w:rsidR="00000000" w:rsidDel="00000000">
        <w:rPr>
          <w:rFonts w:cs="Arial" w:hAnsi="Arial" w:eastAsia="Arial" w:ascii="Arial"/>
          <w:b w:val="0"/>
          <w:i w:val="0"/>
          <w:smallCaps w:val="0"/>
          <w:strike w:val="0"/>
          <w:color w:val="000000"/>
          <w:sz w:val="22"/>
          <w:u w:val="none"/>
          <w:vertAlign w:val="baseline"/>
          <w:rtl w:val="0"/>
        </w:rPr>
        <w:t xml:space="preserve"> ind</w:t>
      </w:r>
      <w:r w:rsidRPr="00000000" w:rsidR="00000000" w:rsidDel="00000000">
        <w:rPr>
          <w:rtl w:val="0"/>
        </w:rPr>
        <w:t xml:space="preserve">ices </w:t>
      </w:r>
      <w:r w:rsidRPr="00000000" w:rsidR="00000000" w:rsidDel="00000000">
        <w:rPr>
          <w:rtl w:val="0"/>
        </w:rPr>
        <w:t xml:space="preserve">that allow for </w:t>
      </w:r>
      <w:r w:rsidRPr="00000000" w:rsidR="00000000" w:rsidDel="00000000">
        <w:rPr>
          <w:rtl w:val="0"/>
        </w:rPr>
        <w:t xml:space="preserve">multiplexing</w:t>
      </w:r>
      <w:r w:rsidRPr="00000000" w:rsidR="00000000" w:rsidDel="00000000">
        <w:rPr>
          <w:rtl w:val="0"/>
        </w:rPr>
        <w:t xml:space="preserve"> of </w:t>
      </w:r>
      <w:r w:rsidRPr="00000000" w:rsidR="00000000" w:rsidDel="00000000">
        <w:rPr>
          <w:rtl w:val="0"/>
        </w:rPr>
        <w:t xml:space="preserve">multiple PCR amplification pools in a single Illumina lane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Phusion PCR kit (</w:t>
      </w:r>
      <w:r w:rsidRPr="00000000" w:rsidR="00000000" w:rsidDel="00000000">
        <w:rPr>
          <w:rtl w:val="0"/>
        </w:rPr>
        <w:t xml:space="preserve">Finnzyme or NEB</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single"/>
          <w:vertAlign w:val="baseline"/>
          <w:rtl w:val="0"/>
        </w:rPr>
        <w:t xml:space="preserve">A</w:t>
      </w:r>
      <w:r w:rsidRPr="00000000" w:rsidR="00000000" w:rsidDel="00000000">
        <w:rPr>
          <w:i w:val="1"/>
          <w:u w:val="single"/>
          <w:rtl w:val="0"/>
        </w:rPr>
        <w:t xml:space="preserve">MP</w:t>
      </w:r>
      <w:r w:rsidRPr="00000000" w:rsidR="00000000" w:rsidDel="00000000">
        <w:rPr>
          <w:rFonts w:cs="Arial" w:hAnsi="Arial" w:eastAsia="Arial" w:ascii="Arial"/>
          <w:b w:val="0"/>
          <w:i w:val="1"/>
          <w:smallCaps w:val="0"/>
          <w:strike w:val="0"/>
          <w:color w:val="000000"/>
          <w:sz w:val="22"/>
          <w:u w:val="single"/>
          <w:vertAlign w:val="baseline"/>
          <w:rtl w:val="0"/>
        </w:rPr>
        <w:t xml:space="preserve">ure XP Bead </w:t>
      </w:r>
      <w:r w:rsidRPr="00000000" w:rsidR="00000000" w:rsidDel="00000000">
        <w:rPr>
          <w:i w:val="1"/>
          <w:u w:val="single"/>
          <w:rtl w:val="0"/>
        </w:rPr>
        <w:t xml:space="preserve">&amp;</w:t>
      </w:r>
      <w:r w:rsidRPr="00000000" w:rsidR="00000000" w:rsidDel="00000000">
        <w:rPr>
          <w:rFonts w:cs="Arial" w:hAnsi="Arial" w:eastAsia="Arial" w:ascii="Arial"/>
          <w:b w:val="0"/>
          <w:i w:val="1"/>
          <w:smallCaps w:val="0"/>
          <w:strike w:val="0"/>
          <w:color w:val="000000"/>
          <w:sz w:val="22"/>
          <w:u w:val="single"/>
          <w:vertAlign w:val="baseline"/>
          <w:rtl w:val="0"/>
        </w:rPr>
        <w:t xml:space="preserve"> </w:t>
      </w:r>
      <w:r w:rsidRPr="00000000" w:rsidR="00000000" w:rsidDel="00000000">
        <w:rPr>
          <w:i w:val="1"/>
          <w:u w:val="single"/>
          <w:rtl w:val="0"/>
        </w:rPr>
        <w:t xml:space="preserve">Dynabead</w:t>
      </w:r>
      <w:r w:rsidRPr="00000000" w:rsidR="00000000" w:rsidDel="00000000">
        <w:rPr>
          <w:i w:val="1"/>
          <w:u w:val="single"/>
          <w:rtl w:val="0"/>
        </w:rPr>
        <w:t xml:space="preserve"> </w:t>
      </w:r>
      <w:r w:rsidRPr="00000000" w:rsidR="00000000" w:rsidDel="00000000">
        <w:rPr>
          <w:rFonts w:cs="Arial" w:hAnsi="Arial" w:eastAsia="Arial" w:ascii="Arial"/>
          <w:b w:val="0"/>
          <w:i w:val="1"/>
          <w:smallCaps w:val="0"/>
          <w:strike w:val="0"/>
          <w:color w:val="000000"/>
          <w:sz w:val="22"/>
          <w:u w:val="single"/>
          <w:vertAlign w:val="baseline"/>
          <w:rtl w:val="0"/>
        </w:rPr>
        <w:t xml:space="preserve">Cleanup</w:t>
      </w:r>
      <w:r w:rsidRPr="00000000" w:rsidR="00000000" w:rsidDel="00000000">
        <w:rPr>
          <w:i w:val="1"/>
          <w:u w:val="single"/>
          <w:rtl w:val="0"/>
        </w:rPr>
        <w:t xml:space="preserve">s*</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t xml:space="preserve">AMP</w:t>
      </w:r>
      <w:r w:rsidRPr="00000000" w:rsidR="00000000" w:rsidDel="00000000">
        <w:rPr>
          <w:rFonts w:cs="Arial" w:hAnsi="Arial" w:eastAsia="Arial" w:ascii="Arial"/>
          <w:b w:val="0"/>
          <w:i w:val="0"/>
          <w:smallCaps w:val="0"/>
          <w:strike w:val="0"/>
          <w:color w:val="000000"/>
          <w:sz w:val="22"/>
          <w:u w:val="none"/>
          <w:vertAlign w:val="baseline"/>
          <w:rtl w:val="0"/>
        </w:rPr>
        <w:t xml:space="preserve">ure XP beads (Beckman Coulter</w:t>
      </w:r>
      <w:r w:rsidRPr="00000000" w:rsidR="00000000" w:rsidDel="00000000">
        <w:rPr>
          <w:rtl w:val="0"/>
        </w:rPr>
        <w:t xml:space="preserve"> Genomics</w:t>
      </w:r>
      <w:r w:rsidRPr="00000000" w:rsidR="00000000" w:rsidDel="00000000">
        <w:rPr>
          <w:rFonts w:cs="Arial" w:hAnsi="Arial" w:eastAsia="Arial" w:ascii="Arial"/>
          <w:b w:val="0"/>
          <w:i w:val="0"/>
          <w:smallCaps w:val="0"/>
          <w:strike w:val="0"/>
          <w:color w:val="000000"/>
          <w:sz w:val="22"/>
          <w:u w:val="none"/>
          <w:vertAlign w:val="baseline"/>
          <w:rtl w:val="0"/>
        </w:rPr>
        <w:t xml:space="preserv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 </w:t>
      </w:r>
      <w:r w:rsidRPr="00000000" w:rsidR="00000000" w:rsidDel="00000000">
        <w:rPr>
          <w:rtl w:val="0"/>
        </w:rPr>
        <w:t xml:space="preserve">Dynabeads® M-270 Streptavidin (Invitrogen)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 </w:t>
      </w:r>
      <w:r w:rsidRPr="00000000" w:rsidR="00000000" w:rsidDel="00000000">
        <w:rPr>
          <w:rtl w:val="0"/>
        </w:rPr>
        <w:t xml:space="preserve">Dynabead</w:t>
      </w:r>
      <w:r w:rsidRPr="00000000" w:rsidR="00000000" w:rsidDel="00000000">
        <w:rPr>
          <w:rtl w:val="0"/>
        </w:rPr>
        <w:t xml:space="preserve"> binding and washing (B&amp;W) Buffer (2X): </w:t>
      </w:r>
    </w:p>
    <w:p w:rsidP="00000000" w:rsidRPr="00000000" w:rsidR="00000000" w:rsidDel="00000000" w:rsidRDefault="00000000">
      <w:pPr>
        <w:spacing w:lineRule="auto" w:after="0" w:line="276" w:before="0"/>
        <w:ind w:left="0" w:firstLine="720" w:right="0"/>
        <w:contextualSpacing w:val="0"/>
        <w:jc w:val="left"/>
      </w:pPr>
      <w:r w:rsidRPr="00000000" w:rsidR="00000000" w:rsidDel="00000000">
        <w:rPr>
          <w:rtl w:val="0"/>
        </w:rPr>
        <w:t xml:space="preserve">10 mM Tris-HCl (pH 7.5)</w:t>
      </w:r>
    </w:p>
    <w:p w:rsidP="00000000" w:rsidRPr="00000000" w:rsidR="00000000" w:rsidDel="00000000" w:rsidRDefault="00000000">
      <w:pPr>
        <w:spacing w:lineRule="auto" w:after="0" w:line="276" w:before="0"/>
        <w:ind w:left="0" w:firstLine="720" w:right="0"/>
        <w:contextualSpacing w:val="0"/>
        <w:jc w:val="left"/>
      </w:pPr>
      <w:r w:rsidRPr="00000000" w:rsidR="00000000" w:rsidDel="00000000">
        <w:rPr>
          <w:rtl w:val="0"/>
        </w:rPr>
        <w:t xml:space="preserve">1 mM EDTA</w:t>
      </w:r>
    </w:p>
    <w:p w:rsidP="00000000" w:rsidRPr="00000000" w:rsidR="00000000" w:rsidDel="00000000" w:rsidRDefault="00000000">
      <w:pPr>
        <w:spacing w:lineRule="auto" w:after="0" w:line="276" w:before="0"/>
        <w:ind w:left="0" w:firstLine="720" w:right="0"/>
        <w:contextualSpacing w:val="0"/>
        <w:jc w:val="left"/>
      </w:pPr>
      <w:r w:rsidRPr="00000000" w:rsidR="00000000" w:rsidDel="00000000">
        <w:rPr>
          <w:rtl w:val="0"/>
        </w:rPr>
        <w:t xml:space="preserve">2 M NaCl</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t xml:space="preserve">R</w:t>
      </w:r>
      <w:r w:rsidRPr="00000000" w:rsidR="00000000" w:rsidDel="00000000">
        <w:rPr>
          <w:rFonts w:cs="Arial" w:hAnsi="Arial" w:eastAsia="Arial" w:ascii="Arial"/>
          <w:b w:val="0"/>
          <w:i w:val="0"/>
          <w:smallCaps w:val="0"/>
          <w:strike w:val="0"/>
          <w:color w:val="000000"/>
          <w:sz w:val="22"/>
          <w:u w:val="none"/>
          <w:vertAlign w:val="baseline"/>
          <w:rtl w:val="0"/>
        </w:rPr>
        <w:t xml:space="preserve">are earth magnets and/or 96-well Ampure magnetic plate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Elution solution/buffer for AMPure beads (</w:t>
      </w:r>
      <w:r w:rsidRPr="00000000" w:rsidR="00000000" w:rsidDel="00000000">
        <w:rPr>
          <w:rtl w:val="0"/>
        </w:rPr>
        <w:t xml:space="preserve">water, TE, </w:t>
      </w:r>
      <w:r w:rsidRPr="00000000" w:rsidR="00000000" w:rsidDel="00000000">
        <w:rPr>
          <w:rFonts w:cs="Arial" w:hAnsi="Arial" w:eastAsia="Arial" w:ascii="Arial"/>
          <w:b w:val="0"/>
          <w:i w:val="0"/>
          <w:smallCaps w:val="0"/>
          <w:strike w:val="0"/>
          <w:color w:val="000000"/>
          <w:sz w:val="22"/>
          <w:u w:val="none"/>
          <w:vertAlign w:val="baseline"/>
          <w:rtl w:val="0"/>
        </w:rPr>
        <w:t xml:space="preserve">Qia</w:t>
      </w:r>
      <w:r w:rsidRPr="00000000" w:rsidR="00000000" w:rsidDel="00000000">
        <w:rPr>
          <w:rtl w:val="0"/>
        </w:rPr>
        <w:t xml:space="preserve">gen b</w:t>
      </w:r>
      <w:r w:rsidRPr="00000000" w:rsidR="00000000" w:rsidDel="00000000">
        <w:rPr>
          <w:rFonts w:cs="Arial" w:hAnsi="Arial" w:eastAsia="Arial" w:ascii="Arial"/>
          <w:b w:val="0"/>
          <w:i w:val="0"/>
          <w:smallCaps w:val="0"/>
          <w:strike w:val="0"/>
          <w:color w:val="000000"/>
          <w:sz w:val="22"/>
          <w:u w:val="none"/>
          <w:vertAlign w:val="baseline"/>
          <w:rtl w:val="0"/>
        </w:rPr>
        <w:t xml:space="preserve">uffer EB, etc</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Freshly diluted </w:t>
      </w:r>
      <w:r w:rsidRPr="00000000" w:rsidR="00000000" w:rsidDel="00000000">
        <w:rPr>
          <w:rtl w:val="0"/>
        </w:rPr>
        <w:t xml:space="preserve">7</w:t>
      </w:r>
      <w:r w:rsidRPr="00000000" w:rsidR="00000000" w:rsidDel="00000000">
        <w:rPr>
          <w:rFonts w:cs="Arial" w:hAnsi="Arial" w:eastAsia="Arial" w:ascii="Arial"/>
          <w:b w:val="0"/>
          <w:i w:val="0"/>
          <w:smallCaps w:val="0"/>
          <w:strike w:val="0"/>
          <w:color w:val="000000"/>
          <w:sz w:val="22"/>
          <w:u w:val="none"/>
          <w:vertAlign w:val="baseline"/>
          <w:rtl w:val="0"/>
        </w:rPr>
        <w:t xml:space="preserve">0% ethanol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 </w:t>
      </w:r>
      <w:r w:rsidRPr="00000000" w:rsidR="00000000" w:rsidDel="00000000">
        <w:rPr>
          <w:i w:val="1"/>
          <w:rtl w:val="0"/>
        </w:rPr>
        <w:t xml:space="preserve">*Biotinylation of adapter P2 is required for streptavidin bead cleanup.  This step is optional (see</w:t>
      </w:r>
      <w:r w:rsidRPr="00000000" w:rsidR="00000000" w:rsidDel="00000000">
        <w:rPr>
          <w:i w:val="1"/>
          <w:rtl w:val="0"/>
        </w:rPr>
        <w:t xml:space="preserve"> “Streptavidin bead r</w:t>
      </w:r>
      <w:r w:rsidRPr="00000000" w:rsidR="00000000" w:rsidDel="00000000">
        <w:rPr>
          <w:i w:val="1"/>
          <w:rtl w:val="0"/>
        </w:rPr>
        <w:t xml:space="preserve">emoval of ligation products with adapter P1 on both ends” below)</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sz w:val="28"/>
          <w:u w:val="single"/>
          <w:rtl w:val="0"/>
        </w:rPr>
        <w:t xml:space="preserve">ASSOCIATED ONLINE DOCUMENTS</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hyperlink r:id="rId7">
        <w:r w:rsidRPr="00000000" w:rsidR="00000000" w:rsidDel="00000000">
          <w:rPr>
            <w:color w:val="1155cc"/>
            <w:u w:val="single"/>
            <w:rtl w:val="0"/>
          </w:rPr>
          <w:t xml:space="preserve">ddRAD Experimental Design</w:t>
        </w:r>
      </w:hyperlink>
      <w:r w:rsidRPr="00000000" w:rsidR="00000000" w:rsidDel="00000000">
        <w:rPr>
          <w:rtl w:val="0"/>
        </w:rPr>
        <w:t xml:space="preserve"> - guide to selection of restriction enzymes </w:t>
      </w:r>
      <w:r w:rsidRPr="00000000" w:rsidR="00000000" w:rsidDel="00000000">
        <w:rPr>
          <w:rtl w:val="0"/>
        </w:rPr>
        <w:t xml:space="preserve">and size selection conditions</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hyperlink r:id="rId8">
        <w:r w:rsidRPr="00000000" w:rsidR="00000000" w:rsidDel="00000000">
          <w:rPr>
            <w:color w:val="000099"/>
            <w:u w:val="single"/>
            <w:rtl w:val="0"/>
          </w:rPr>
          <w:t xml:space="preserve">ligation molarity calculator</w:t>
        </w:r>
      </w:hyperlink>
      <w:r w:rsidRPr="00000000" w:rsidR="00000000" w:rsidDel="00000000">
        <w:rPr>
          <w:rtl w:val="0"/>
        </w:rPr>
        <w:t xml:space="preserve"> - guide for calculating </w:t>
      </w:r>
      <w:r w:rsidRPr="00000000" w:rsidR="00000000" w:rsidDel="00000000">
        <w:rPr>
          <w:rtl w:val="0"/>
        </w:rPr>
        <w:t xml:space="preserve">appropriate</w:t>
      </w:r>
      <w:r w:rsidRPr="00000000" w:rsidR="00000000" w:rsidDel="00000000">
        <w:rPr>
          <w:rtl w:val="0"/>
        </w:rPr>
        <w:t xml:space="preserve"> adapter concentration for ligations</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hyperlink r:id="rId9">
        <w:r w:rsidRPr="00000000" w:rsidR="00000000" w:rsidDel="00000000">
          <w:rPr>
            <w:color w:val="000099"/>
            <w:u w:val="single"/>
            <w:rtl w:val="0"/>
          </w:rPr>
          <w:t xml:space="preserve">ddRAD oligo table</w:t>
        </w:r>
      </w:hyperlink>
      <w:r w:rsidRPr="00000000" w:rsidR="00000000" w:rsidDel="00000000">
        <w:rPr>
          <w:rtl w:val="0"/>
        </w:rPr>
        <w:t xml:space="preserve"> - spreadsheet of </w:t>
      </w:r>
      <w:r w:rsidRPr="00000000" w:rsidR="00000000" w:rsidDel="00000000">
        <w:rPr>
          <w:rtl w:val="0"/>
        </w:rPr>
        <w:t xml:space="preserve">adapter and PCR</w:t>
      </w:r>
      <w:r w:rsidRPr="00000000" w:rsidR="00000000" w:rsidDel="00000000">
        <w:rPr>
          <w:rtl w:val="0"/>
        </w:rPr>
        <w:t xml:space="preserve"> oligonucleotide sequences referenced in this protocol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809"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single"/>
          <w:vertAlign w:val="baseline"/>
          <w:rtl w:val="0"/>
        </w:rPr>
        <w:t xml:space="preserve">BENCH PROTOCOL</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Anneal Adapters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Single-stranded oligos need to be annealed with their appropriate partner before ligation. We provide sequences for 48 uniquely barcoded adapter P1 oligo pairs (oligos 1.1 and 1.2)</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and comm</w:t>
      </w:r>
      <w:r w:rsidRPr="00000000" w:rsidR="00000000" w:rsidDel="00000000">
        <w:rPr>
          <w:rtl w:val="0"/>
        </w:rPr>
        <w:t xml:space="preserve">on adapter P2 (oligos 2.1 and 2.2),</w:t>
      </w:r>
      <w:r w:rsidRPr="00000000" w:rsidR="00000000" w:rsidDel="00000000">
        <w:rPr>
          <w:rFonts w:cs="Arial" w:hAnsi="Arial" w:eastAsia="Arial" w:ascii="Arial"/>
          <w:b w:val="0"/>
          <w:i w:val="0"/>
          <w:smallCaps w:val="0"/>
          <w:strike w:val="0"/>
          <w:color w:val="000000"/>
          <w:sz w:val="22"/>
          <w:u w:val="none"/>
          <w:vertAlign w:val="baseline"/>
          <w:rtl w:val="0"/>
        </w:rPr>
        <w:t xml:space="preserve"> see </w:t>
      </w:r>
      <w:hyperlink r:id="rId10">
        <w:r w:rsidRPr="00000000" w:rsidR="00000000" w:rsidDel="00000000">
          <w:rPr>
            <w:color w:val="1155cc"/>
            <w:u w:val="single"/>
            <w:rtl w:val="0"/>
          </w:rPr>
          <w:t xml:space="preserve">ddRAD oligo table</w:t>
        </w:r>
      </w:hyperlink>
      <w:r w:rsidRPr="00000000" w:rsidR="00000000" w:rsidDel="00000000">
        <w:rPr>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To create Adapter P1, combine each oligo 1.1 with its compl</w:t>
      </w:r>
      <w:r w:rsidRPr="00000000" w:rsidR="00000000" w:rsidDel="00000000">
        <w:rPr>
          <w:rtl w:val="0"/>
        </w:rPr>
        <w:t xml:space="preserve">e</w:t>
      </w:r>
      <w:r w:rsidRPr="00000000" w:rsidR="00000000" w:rsidDel="00000000">
        <w:rPr>
          <w:rFonts w:cs="Arial" w:hAnsi="Arial" w:eastAsia="Arial" w:ascii="Arial"/>
          <w:b w:val="0"/>
          <w:i w:val="0"/>
          <w:smallCaps w:val="0"/>
          <w:strike w:val="0"/>
          <w:color w:val="000000"/>
          <w:sz w:val="22"/>
          <w:u w:val="none"/>
          <w:vertAlign w:val="baseline"/>
          <w:rtl w:val="0"/>
        </w:rPr>
        <w:t xml:space="preserve">mentary oligo 1.2 in a 1:1 ratio in working strength annealing buffer (final buffer concentration 1x)  for a total annealed adapter concentration of 40uM (for example, if </w:t>
      </w:r>
      <w:r w:rsidRPr="00000000" w:rsidR="00000000" w:rsidDel="00000000">
        <w:rPr>
          <w:rtl w:val="0"/>
        </w:rPr>
        <w:t xml:space="preserve">purchased oligos are resuspended to an</w:t>
      </w:r>
      <w:r w:rsidRPr="00000000" w:rsidR="00000000" w:rsidDel="00000000">
        <w:rPr>
          <w:rtl w:val="0"/>
        </w:rPr>
        <w:t xml:space="preserve"> initial concentration of </w:t>
      </w:r>
      <w:r w:rsidRPr="00000000" w:rsidR="00000000" w:rsidDel="00000000">
        <w:rPr>
          <w:rFonts w:cs="Arial" w:hAnsi="Arial" w:eastAsia="Arial" w:ascii="Arial"/>
          <w:b w:val="0"/>
          <w:i w:val="0"/>
          <w:smallCaps w:val="0"/>
          <w:strike w:val="0"/>
          <w:color w:val="000000"/>
          <w:sz w:val="22"/>
          <w:u w:val="none"/>
          <w:vertAlign w:val="baseline"/>
          <w:rtl w:val="0"/>
        </w:rPr>
        <w:t xml:space="preserve">200uM</w:t>
      </w:r>
      <w:r w:rsidRPr="00000000" w:rsidR="00000000" w:rsidDel="00000000">
        <w:rPr>
          <w:rtl w:val="0"/>
        </w:rPr>
        <w:t xml:space="preserve">, use </w:t>
      </w:r>
      <w:r w:rsidRPr="00000000" w:rsidR="00000000" w:rsidDel="00000000">
        <w:rPr>
          <w:rFonts w:cs="Arial" w:hAnsi="Arial" w:eastAsia="Arial" w:ascii="Arial"/>
          <w:b w:val="0"/>
          <w:i w:val="0"/>
          <w:smallCaps w:val="0"/>
          <w:strike w:val="0"/>
          <w:color w:val="000000"/>
          <w:sz w:val="22"/>
          <w:u w:val="none"/>
          <w:vertAlign w:val="baseline"/>
          <w:rtl w:val="0"/>
        </w:rPr>
        <w:t xml:space="preserve">20ul oligo 1.1, 20ul oligo 1.2, 10ul 10x annealing buffer and 50ul nuclease-free water). Do the same for oligos 2.1 and 2.2 to create </w:t>
      </w:r>
      <w:r w:rsidRPr="00000000" w:rsidR="00000000" w:rsidDel="00000000">
        <w:rPr>
          <w:rtl w:val="0"/>
        </w:rPr>
        <w:t xml:space="preserve">the</w:t>
      </w:r>
      <w:r w:rsidRPr="00000000" w:rsidR="00000000" w:rsidDel="00000000">
        <w:rPr>
          <w:rtl w:val="0"/>
        </w:rPr>
        <w:t xml:space="preserve"> common</w:t>
      </w:r>
      <w:r w:rsidRPr="00000000" w:rsidR="00000000" w:rsidDel="00000000">
        <w:rPr>
          <w:rFonts w:cs="Arial" w:hAnsi="Arial" w:eastAsia="Arial" w:ascii="Arial"/>
          <w:b w:val="0"/>
          <w:i w:val="0"/>
          <w:smallCaps w:val="0"/>
          <w:strike w:val="0"/>
          <w:color w:val="000000"/>
          <w:sz w:val="22"/>
          <w:u w:val="none"/>
          <w:vertAlign w:val="baseline"/>
          <w:rtl w:val="0"/>
        </w:rPr>
        <w:t xml:space="preserve"> adapter P2.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In a thermocyler, incubate at 97.5°C for 2.5 minutes, and then cool at a rate of not greater than 3°C per minute until the solution reaches a temperature o</w:t>
      </w:r>
      <w:r w:rsidRPr="00000000" w:rsidR="00000000" w:rsidDel="00000000">
        <w:rPr>
          <w:rFonts w:cs="Arial" w:hAnsi="Arial" w:eastAsia="Arial" w:ascii="Arial"/>
          <w:b w:val="0"/>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21°C</w:t>
      </w:r>
      <w:r w:rsidRPr="00000000" w:rsidR="00000000" w:rsidDel="00000000">
        <w:rPr>
          <w:rFonts w:cs="Arial" w:hAnsi="Arial" w:eastAsia="Arial" w:ascii="Arial"/>
          <w:b w:val="0"/>
          <w:i w:val="0"/>
          <w:smallCaps w:val="0"/>
          <w:strike w:val="0"/>
          <w:color w:val="000000"/>
          <w:sz w:val="22"/>
          <w:u w:val="none"/>
          <w:vertAlign w:val="baseline"/>
          <w:rtl w:val="0"/>
        </w:rPr>
        <w:t xml:space="preserve">. Hold at </w:t>
      </w:r>
      <w:r w:rsidRPr="00000000" w:rsidR="00000000" w:rsidDel="00000000">
        <w:rPr>
          <w:rtl w:val="0"/>
        </w:rPr>
        <w:t xml:space="preserve">4°C.</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w:t>
      </w:r>
      <w:r w:rsidRPr="00000000" w:rsidR="00000000" w:rsidDel="00000000">
        <w:rPr>
          <w:rFonts w:cs="Arial" w:hAnsi="Arial" w:eastAsia="Arial" w:ascii="Arial"/>
          <w:b w:val="0"/>
          <w:i w:val="0"/>
          <w:smallCaps w:val="0"/>
          <w:strike w:val="0"/>
          <w:color w:val="000000"/>
          <w:sz w:val="22"/>
          <w:u w:val="none"/>
          <w:vertAlign w:val="baseline"/>
          <w:rtl w:val="0"/>
        </w:rPr>
        <w:t xml:space="preserve"> Prepare </w:t>
      </w:r>
      <w:r w:rsidRPr="00000000" w:rsidR="00000000" w:rsidDel="00000000">
        <w:rPr>
          <w:rtl w:val="0"/>
        </w:rPr>
        <w:t xml:space="preserve">f</w:t>
      </w:r>
      <w:r w:rsidRPr="00000000" w:rsidR="00000000" w:rsidDel="00000000">
        <w:rPr>
          <w:rFonts w:cs="Arial" w:hAnsi="Arial" w:eastAsia="Arial" w:ascii="Arial"/>
          <w:b w:val="0"/>
          <w:i w:val="0"/>
          <w:smallCaps w:val="0"/>
          <w:strike w:val="0"/>
          <w:color w:val="000000"/>
          <w:sz w:val="22"/>
          <w:u w:val="none"/>
          <w:vertAlign w:val="baseline"/>
          <w:rtl w:val="0"/>
        </w:rPr>
        <w:t xml:space="preserve">ina</w:t>
      </w:r>
      <w:r w:rsidRPr="00000000" w:rsidR="00000000" w:rsidDel="00000000">
        <w:rPr>
          <w:rtl w:val="0"/>
        </w:rPr>
        <w:t xml:space="preserve">l working strength concentrations of annealed adapters from this annealed stock (the appropriate working stock dilution for your experiment can be determined from our </w:t>
      </w:r>
      <w:hyperlink r:id="rId11">
        <w:r w:rsidRPr="00000000" w:rsidR="00000000" w:rsidDel="00000000">
          <w:rPr>
            <w:color w:val="1155cc"/>
            <w:u w:val="single"/>
            <w:rtl w:val="0"/>
          </w:rPr>
          <w:t xml:space="preserve">ligation molarity calculator</w:t>
        </w:r>
      </w:hyperlink>
      <w:r w:rsidRPr="00000000" w:rsidR="00000000" w:rsidDel="00000000">
        <w:rPr>
          <w:rtl w:val="0"/>
        </w:rPr>
        <w:t xml:space="preserve">).</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For conve</w:t>
      </w:r>
      <w:r w:rsidRPr="00000000" w:rsidR="00000000" w:rsidDel="00000000">
        <w:rPr>
          <w:rFonts w:cs="Arial" w:hAnsi="Arial" w:eastAsia="Arial" w:ascii="Arial"/>
          <w:b w:val="0"/>
          <w:i w:val="0"/>
          <w:smallCaps w:val="0"/>
          <w:strike w:val="0"/>
          <w:color w:val="000000"/>
          <w:sz w:val="22"/>
          <w:u w:val="none"/>
          <w:vertAlign w:val="baseline"/>
          <w:rtl w:val="0"/>
        </w:rPr>
        <w:t xml:space="preserve">nience, it is possible to store the adapters at 4°C while in active use.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Double Digest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Consult product information for your chosen restriction enzymes regarding digest conditions</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Double digest </w:t>
      </w:r>
      <w:r w:rsidRPr="00000000" w:rsidR="00000000" w:rsidDel="00000000">
        <w:rPr>
          <w:rtl w:val="0"/>
        </w:rPr>
        <w:t xml:space="preserve">100</w:t>
      </w:r>
      <w:r w:rsidRPr="00000000" w:rsidR="00000000" w:rsidDel="00000000">
        <w:rPr>
          <w:rFonts w:cs="Arial" w:hAnsi="Arial" w:eastAsia="Arial" w:ascii="Arial"/>
          <w:b w:val="0"/>
          <w:i w:val="0"/>
          <w:smallCaps w:val="0"/>
          <w:strike w:val="0"/>
          <w:color w:val="000000"/>
          <w:sz w:val="22"/>
          <w:u w:val="none"/>
          <w:vertAlign w:val="baseline"/>
          <w:rtl w:val="0"/>
        </w:rPr>
        <w:t xml:space="preserve">-1000 ng of high quality genomic DNA with selected restriction enzymes, in a 20-</w:t>
      </w:r>
      <w:r w:rsidRPr="00000000" w:rsidR="00000000" w:rsidDel="00000000">
        <w:rPr>
          <w:rFonts w:cs="Arial" w:hAnsi="Arial" w:eastAsia="Arial" w:ascii="Arial"/>
          <w:b w:val="0"/>
          <w:i w:val="0"/>
          <w:smallCaps w:val="0"/>
          <w:strike w:val="0"/>
          <w:color w:val="000000"/>
          <w:sz w:val="22"/>
          <w:u w:val="none"/>
          <w:vertAlign w:val="baseline"/>
          <w:rtl w:val="0"/>
        </w:rPr>
        <w:t xml:space="preserve">50ul</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reaction volume. Use a digestion buffer appropriate for both enzymes. (Note: </w:t>
      </w:r>
      <w:r w:rsidRPr="00000000" w:rsidR="00000000" w:rsidDel="00000000">
        <w:rPr>
          <w:rFonts w:cs="Arial" w:hAnsi="Arial" w:eastAsia="Arial" w:ascii="Arial"/>
          <w:b w:val="0"/>
          <w:i w:val="0"/>
          <w:smallCaps w:val="0"/>
          <w:strike w:val="0"/>
          <w:color w:val="000000"/>
          <w:sz w:val="22"/>
          <w:u w:val="none"/>
          <w:vertAlign w:val="baseline"/>
          <w:rtl w:val="0"/>
        </w:rPr>
        <w:t xml:space="preserve">This </w:t>
      </w:r>
      <w:r w:rsidRPr="00000000" w:rsidR="00000000" w:rsidDel="00000000">
        <w:rPr>
          <w:rtl w:val="0"/>
        </w:rPr>
        <w:t xml:space="preserve">protocol</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t xml:space="preserve">is expected</w:t>
      </w:r>
      <w:r w:rsidRPr="00000000" w:rsidR="00000000" w:rsidDel="00000000">
        <w:rPr>
          <w:rFonts w:cs="Arial" w:hAnsi="Arial" w:eastAsia="Arial" w:ascii="Arial"/>
          <w:b w:val="0"/>
          <w:i w:val="0"/>
          <w:smallCaps w:val="0"/>
          <w:strike w:val="0"/>
          <w:color w:val="000000"/>
          <w:sz w:val="22"/>
          <w:u w:val="none"/>
          <w:vertAlign w:val="baseline"/>
          <w:rtl w:val="0"/>
        </w:rPr>
        <w:t xml:space="preserve"> to work with as little as </w:t>
      </w:r>
      <w:r w:rsidRPr="00000000" w:rsidR="00000000" w:rsidDel="00000000">
        <w:rPr>
          <w:rFonts w:cs="Arial" w:hAnsi="Arial" w:eastAsia="Arial" w:ascii="Arial"/>
          <w:i w:val="0"/>
          <w:smallCaps w:val="0"/>
          <w:strike w:val="0"/>
          <w:color w:val="000000"/>
          <w:sz w:val="22"/>
          <w:u w:val="none"/>
          <w:vertAlign w:val="baseline"/>
          <w:rtl w:val="0"/>
        </w:rPr>
        <w:t xml:space="preserve">100ng</w:t>
      </w:r>
      <w:r w:rsidRPr="00000000" w:rsidR="00000000" w:rsidDel="00000000">
        <w:rPr>
          <w:rFonts w:cs="Arial" w:hAnsi="Arial" w:eastAsia="Arial" w:ascii="Arial"/>
          <w:b w:val="0"/>
          <w:i w:val="0"/>
          <w:smallCaps w:val="0"/>
          <w:strike w:val="0"/>
          <w:color w:val="000000"/>
          <w:sz w:val="22"/>
          <w:u w:val="none"/>
          <w:vertAlign w:val="baseline"/>
          <w:rtl w:val="0"/>
        </w:rPr>
        <w:t xml:space="preserve"> of genomic DNA, though we </w:t>
      </w:r>
      <w:r w:rsidRPr="00000000" w:rsidR="00000000" w:rsidDel="00000000">
        <w:rPr>
          <w:rtl w:val="0"/>
        </w:rPr>
        <w:t xml:space="preserve">typically digest between 200-</w:t>
      </w:r>
      <w:r w:rsidRPr="00000000" w:rsidR="00000000" w:rsidDel="00000000">
        <w:rPr>
          <w:rtl w:val="0"/>
        </w:rPr>
        <w:t xml:space="preserve">500</w:t>
      </w:r>
      <w:r w:rsidRPr="00000000" w:rsidR="00000000" w:rsidDel="00000000">
        <w:rPr>
          <w:rtl w:val="0"/>
        </w:rPr>
        <w:t xml:space="preserve"> ng of DNA.)</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Run the digestion as appropriate for the chosen REs</w:t>
      </w:r>
      <w:r w:rsidRPr="00000000" w:rsidR="00000000" w:rsidDel="00000000">
        <w:rPr>
          <w:rFonts w:cs="Arial" w:hAnsi="Arial" w:eastAsia="Arial" w:ascii="Arial"/>
          <w:b w:val="0"/>
          <w:i w:val="0"/>
          <w:smallCaps w:val="0"/>
          <w:strike w:val="0"/>
          <w:color w:val="000000"/>
          <w:sz w:val="22"/>
          <w:u w:val="none"/>
          <w:vertAlign w:val="baseline"/>
          <w:rtl w:val="0"/>
        </w:rPr>
        <w:t xml:space="preserve">.</w:t>
      </w:r>
      <w:r w:rsidRPr="00000000" w:rsidR="00000000" w:rsidDel="00000000">
        <w:rPr>
          <w:rtl w:val="0"/>
        </w:rPr>
        <w:t xml:space="preserve"> </w:t>
      </w:r>
      <w:r w:rsidRPr="00000000" w:rsidR="00000000" w:rsidDel="00000000">
        <w:rPr>
          <w:rtl w:val="0"/>
        </w:rPr>
        <w:t xml:space="preserve">To ensure complete digestion, we run our double digests for 3 hours at 37°C, holding at 4°C. </w:t>
      </w:r>
      <w:r w:rsidRPr="00000000" w:rsidR="00000000" w:rsidDel="00000000">
        <w:rPr>
          <w:rFonts w:cs="Arial" w:hAnsi="Arial" w:eastAsia="Arial" w:ascii="Arial"/>
          <w:b w:val="0"/>
          <w:i w:val="0"/>
          <w:smallCaps w:val="0"/>
          <w:strike w:val="0"/>
          <w:color w:val="000000"/>
          <w:sz w:val="22"/>
          <w:u w:val="none"/>
          <w:vertAlign w:val="baseline"/>
          <w:rtl w:val="0"/>
        </w:rPr>
        <w:t xml:space="preserve"> Do </w:t>
      </w:r>
      <w:r w:rsidRPr="00000000" w:rsidR="00000000" w:rsidDel="00000000">
        <w:rPr>
          <w:rFonts w:cs="Arial" w:hAnsi="Arial" w:eastAsia="Arial" w:ascii="Arial"/>
          <w:b w:val="0"/>
          <w:i w:val="0"/>
          <w:smallCaps w:val="0"/>
          <w:strike w:val="0"/>
          <w:color w:val="000000"/>
          <w:sz w:val="22"/>
          <w:u w:val="none"/>
          <w:vertAlign w:val="baseline"/>
          <w:rtl w:val="0"/>
        </w:rPr>
        <w:t xml:space="preserve">not heat kill the enzymes, as this may skew base composition in the resulting fragment libr</w:t>
      </w:r>
      <w:r w:rsidRPr="00000000" w:rsidR="00000000" w:rsidDel="00000000">
        <w:rPr>
          <w:rFonts w:cs="Arial" w:hAnsi="Arial" w:eastAsia="Arial" w:ascii="Arial"/>
          <w:b w:val="0"/>
          <w:i w:val="0"/>
          <w:smallCaps w:val="0"/>
          <w:strike w:val="0"/>
          <w:color w:val="000000"/>
          <w:sz w:val="22"/>
          <w:u w:val="none"/>
          <w:vertAlign w:val="baseline"/>
          <w:rtl w:val="0"/>
        </w:rPr>
        <w:t xml:space="preserve">ary</w:t>
      </w:r>
      <w:r w:rsidRPr="00000000" w:rsidR="00000000" w:rsidDel="00000000">
        <w:rPr>
          <w:rFonts w:cs="Arial" w:hAnsi="Arial" w:eastAsia="Arial" w:ascii="Arial"/>
          <w:b w:val="0"/>
          <w:i w:val="0"/>
          <w:smallCaps w:val="0"/>
          <w:strike w:val="0"/>
          <w:color w:val="000000"/>
          <w:sz w:val="22"/>
          <w:u w:val="none"/>
          <w:vertAlign w:val="baseline"/>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Before proceeding with step </w:t>
      </w:r>
      <w:r w:rsidRPr="00000000" w:rsidR="00000000" w:rsidDel="00000000">
        <w:rPr>
          <w:rtl w:val="0"/>
        </w:rPr>
        <w:t xml:space="preserve">3</w:t>
      </w:r>
      <w:r w:rsidRPr="00000000" w:rsidR="00000000" w:rsidDel="00000000">
        <w:rPr>
          <w:rFonts w:cs="Arial" w:hAnsi="Arial" w:eastAsia="Arial" w:ascii="Arial"/>
          <w:b w:val="0"/>
          <w:i w:val="0"/>
          <w:smallCaps w:val="0"/>
          <w:strike w:val="0"/>
          <w:color w:val="000000"/>
          <w:sz w:val="22"/>
          <w:u w:val="none"/>
          <w:vertAlign w:val="baseline"/>
          <w:rtl w:val="0"/>
        </w:rPr>
        <w:t xml:space="preserve">, cool the reaction to room temperature. Alternatively, reactions can be stored at 4°C overnight.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w:t>
      </w:r>
      <w:r w:rsidRPr="00000000" w:rsidR="00000000" w:rsidDel="00000000">
        <w:rPr>
          <w:rtl w:val="0"/>
        </w:rPr>
        <w:t xml:space="preserve">C</w:t>
      </w:r>
      <w:r w:rsidRPr="00000000" w:rsidR="00000000" w:rsidDel="00000000">
        <w:rPr>
          <w:rFonts w:cs="Arial" w:hAnsi="Arial" w:eastAsia="Arial" w:ascii="Arial"/>
          <w:b w:val="0"/>
          <w:i w:val="0"/>
          <w:smallCaps w:val="0"/>
          <w:strike w:val="0"/>
          <w:color w:val="000000"/>
          <w:sz w:val="22"/>
          <w:u w:val="none"/>
          <w:vertAlign w:val="baseline"/>
          <w:rtl w:val="0"/>
        </w:rPr>
        <w:t xml:space="preserve">lean the double digest with </w:t>
      </w:r>
      <w:r w:rsidRPr="00000000" w:rsidR="00000000" w:rsidDel="00000000">
        <w:rPr>
          <w:rtl w:val="0"/>
        </w:rPr>
        <w:t xml:space="preserve">AMP</w:t>
      </w:r>
      <w:r w:rsidRPr="00000000" w:rsidR="00000000" w:rsidDel="00000000">
        <w:rPr>
          <w:rFonts w:cs="Arial" w:hAnsi="Arial" w:eastAsia="Arial" w:ascii="Arial"/>
          <w:b w:val="0"/>
          <w:i w:val="0"/>
          <w:smallCaps w:val="0"/>
          <w:strike w:val="0"/>
          <w:color w:val="000000"/>
          <w:sz w:val="22"/>
          <w:u w:val="none"/>
          <w:vertAlign w:val="baseline"/>
          <w:rtl w:val="0"/>
        </w:rPr>
        <w:t xml:space="preserve">ure XP beads following the </w:t>
      </w:r>
      <w:r w:rsidRPr="00000000" w:rsidR="00000000" w:rsidDel="00000000">
        <w:rPr>
          <w:rtl w:val="0"/>
        </w:rPr>
        <w:t xml:space="preserve">provided</w:t>
      </w:r>
      <w:r w:rsidRPr="00000000" w:rsidR="00000000" w:rsidDel="00000000">
        <w:rPr>
          <w:rFonts w:cs="Arial" w:hAnsi="Arial" w:eastAsia="Arial" w:ascii="Arial"/>
          <w:b w:val="0"/>
          <w:i w:val="0"/>
          <w:smallCaps w:val="0"/>
          <w:strike w:val="0"/>
          <w:color w:val="000000"/>
          <w:sz w:val="22"/>
          <w:u w:val="none"/>
          <w:vertAlign w:val="baseline"/>
          <w:rtl w:val="0"/>
        </w:rPr>
        <w:t xml:space="preserve"> protocol, using a</w:t>
      </w:r>
      <w:r w:rsidRPr="00000000" w:rsidR="00000000" w:rsidDel="00000000">
        <w:rPr>
          <w:rtl w:val="0"/>
        </w:rPr>
        <w:t xml:space="preserve"> magnetic plate </w:t>
      </w:r>
      <w:r w:rsidRPr="00000000" w:rsidR="00000000" w:rsidDel="00000000">
        <w:rPr>
          <w:rFonts w:cs="Arial" w:hAnsi="Arial" w:eastAsia="Arial" w:ascii="Arial"/>
          <w:b w:val="0"/>
          <w:i w:val="0"/>
          <w:smallCaps w:val="0"/>
          <w:strike w:val="0"/>
          <w:color w:val="000000"/>
          <w:sz w:val="22"/>
          <w:u w:val="none"/>
          <w:vertAlign w:val="baseline"/>
          <w:rtl w:val="0"/>
        </w:rPr>
        <w:t xml:space="preserve">(SPRIPlate Super Magnet Plate) or </w:t>
      </w:r>
      <w:r w:rsidRPr="00000000" w:rsidR="00000000" w:rsidDel="00000000">
        <w:rPr>
          <w:rtl w:val="0"/>
        </w:rPr>
        <w:t xml:space="preserve">rare earth magnets</w:t>
      </w:r>
      <w:r w:rsidRPr="00000000" w:rsidR="00000000" w:rsidDel="00000000">
        <w:rPr>
          <w:rtl w:val="0"/>
        </w:rPr>
        <w:t xml:space="preserve"> and a tube rack </w:t>
      </w:r>
      <w:r w:rsidRPr="00000000" w:rsidR="00000000" w:rsidDel="00000000">
        <w:rPr>
          <w:rtl w:val="0"/>
        </w:rPr>
        <w:t xml:space="preserve">(see photo) </w:t>
      </w:r>
      <w:r w:rsidRPr="00000000" w:rsidR="00000000" w:rsidDel="00000000">
        <w:rPr>
          <w:rFonts w:cs="Arial" w:hAnsi="Arial" w:eastAsia="Arial" w:ascii="Arial"/>
          <w:b w:val="0"/>
          <w:i w:val="0"/>
          <w:smallCaps w:val="0"/>
          <w:strike w:val="0"/>
          <w:color w:val="000000"/>
          <w:sz w:val="22"/>
          <w:u w:val="none"/>
          <w:vertAlign w:val="baseline"/>
          <w:rtl w:val="0"/>
        </w:rPr>
        <w:t xml:space="preserve">to separate beads from the solution.</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t xml:space="preserve">Note:</w:t>
      </w:r>
      <w:r w:rsidRPr="00000000" w:rsidR="00000000" w:rsidDel="00000000">
        <w:rPr>
          <w:rFonts w:cs="Arial" w:hAnsi="Arial" w:eastAsia="Arial" w:ascii="Arial"/>
          <w:b w:val="0"/>
          <w:i w:val="0"/>
          <w:smallCaps w:val="0"/>
          <w:strike w:val="0"/>
          <w:color w:val="000000"/>
          <w:sz w:val="22"/>
          <w:u w:val="none"/>
          <w:vertAlign w:val="baseline"/>
          <w:rtl w:val="0"/>
        </w:rPr>
        <w:t xml:space="preserve"> The Ampure XP protocol recommends using a volume of beads equal to 1.8X the volume of the solution being cleaned; we have had good success </w:t>
      </w:r>
      <w:r w:rsidRPr="00000000" w:rsidR="00000000" w:rsidDel="00000000">
        <w:rPr>
          <w:rFonts w:cs="Arial" w:hAnsi="Arial" w:eastAsia="Arial" w:ascii="Arial"/>
          <w:i w:val="0"/>
          <w:smallCaps w:val="0"/>
          <w:strike w:val="0"/>
          <w:color w:val="000000"/>
          <w:sz w:val="22"/>
          <w:u w:val="none"/>
          <w:vertAlign w:val="baseline"/>
          <w:rtl w:val="0"/>
        </w:rPr>
        <w:t xml:space="preserve">using 1.5X volume of beads, and recommend this ratio for all steps prior to PCR amplification).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Quantify the concentrations of your cleaned digests. Fluorometric (</w:t>
      </w:r>
      <w:r w:rsidRPr="00000000" w:rsidR="00000000" w:rsidDel="00000000">
        <w:rPr>
          <w:rtl w:val="0"/>
        </w:rPr>
        <w:t xml:space="preserve">S</w:t>
      </w:r>
      <w:r w:rsidRPr="00000000" w:rsidR="00000000" w:rsidDel="00000000">
        <w:rPr>
          <w:rFonts w:cs="Arial" w:hAnsi="Arial" w:eastAsia="Arial" w:ascii="Arial"/>
          <w:b w:val="0"/>
          <w:i w:val="0"/>
          <w:smallCaps w:val="0"/>
          <w:strike w:val="0"/>
          <w:color w:val="000000"/>
          <w:sz w:val="22"/>
          <w:u w:val="none"/>
          <w:vertAlign w:val="baseline"/>
          <w:rtl w:val="0"/>
        </w:rPr>
        <w:t xml:space="preserve">p</w:t>
      </w:r>
      <w:r w:rsidRPr="00000000" w:rsidR="00000000" w:rsidDel="00000000">
        <w:rPr>
          <w:rtl w:val="0"/>
        </w:rPr>
        <w:t xml:space="preserve">ectramax </w:t>
      </w:r>
      <w:r w:rsidRPr="00000000" w:rsidR="00000000" w:rsidDel="00000000">
        <w:rPr>
          <w:rFonts w:cs="Arial" w:hAnsi="Arial" w:eastAsia="Arial" w:ascii="Arial"/>
          <w:b w:val="0"/>
          <w:i w:val="0"/>
          <w:smallCaps w:val="0"/>
          <w:strike w:val="0"/>
          <w:color w:val="000000"/>
          <w:sz w:val="22"/>
          <w:u w:val="none"/>
          <w:vertAlign w:val="baseline"/>
          <w:rtl w:val="0"/>
        </w:rPr>
        <w:t xml:space="preserve">plate reader or Qubit [</w:t>
      </w:r>
      <w:r w:rsidRPr="00000000" w:rsidR="00000000" w:rsidDel="00000000">
        <w:rPr>
          <w:rtl w:val="0"/>
        </w:rPr>
        <w:t xml:space="preserve">I</w:t>
      </w:r>
      <w:r w:rsidRPr="00000000" w:rsidR="00000000" w:rsidDel="00000000">
        <w:rPr>
          <w:rFonts w:cs="Arial" w:hAnsi="Arial" w:eastAsia="Arial" w:ascii="Arial"/>
          <w:b w:val="0"/>
          <w:i w:val="0"/>
          <w:smallCaps w:val="0"/>
          <w:strike w:val="0"/>
          <w:color w:val="000000"/>
          <w:sz w:val="22"/>
          <w:u w:val="none"/>
          <w:vertAlign w:val="baseline"/>
          <w:rtl w:val="0"/>
        </w:rPr>
        <w:t xml:space="preserve">nvitrogen]) measurement of DNA concentration is </w:t>
      </w:r>
      <w:r w:rsidRPr="00000000" w:rsidR="00000000" w:rsidDel="00000000">
        <w:rPr>
          <w:rFonts w:cs="Arial" w:hAnsi="Arial" w:eastAsia="Arial" w:ascii="Arial"/>
          <w:b w:val="0"/>
          <w:i w:val="0"/>
          <w:smallCaps w:val="0"/>
          <w:strike w:val="0"/>
          <w:color w:val="000000"/>
          <w:sz w:val="22"/>
          <w:u w:val="none"/>
          <w:vertAlign w:val="baseline"/>
          <w:rtl w:val="0"/>
        </w:rPr>
        <w:t xml:space="preserve">highly recommende</w:t>
      </w:r>
      <w:r w:rsidRPr="00000000" w:rsidR="00000000" w:rsidDel="00000000">
        <w:rPr>
          <w:rFonts w:cs="Arial" w:hAnsi="Arial" w:eastAsia="Arial" w:ascii="Arial"/>
          <w:b w:val="0"/>
          <w:i w:val="0"/>
          <w:smallCaps w:val="0"/>
          <w:strike w:val="0"/>
          <w:color w:val="000000"/>
          <w:sz w:val="22"/>
          <w:u w:val="none"/>
          <w:vertAlign w:val="baseline"/>
          <w:rtl w:val="0"/>
        </w:rPr>
        <w:t xml:space="preserve">d</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t xml:space="preserve">t</w:t>
      </w:r>
      <w:r w:rsidRPr="00000000" w:rsidR="00000000" w:rsidDel="00000000">
        <w:rPr>
          <w:rtl w:val="0"/>
        </w:rPr>
        <w:t xml:space="preserve">hese measurements will be used to for preparing ligations.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Adapter Ligation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Ligation efficiency depends on the total number of adapters and the number of fragment ends in a digested sample. We find that a </w:t>
      </w:r>
      <w:r w:rsidRPr="00000000" w:rsidR="00000000" w:rsidDel="00000000">
        <w:rPr>
          <w:rFonts w:cs="Arial" w:hAnsi="Arial" w:eastAsia="Arial" w:ascii="Arial"/>
          <w:b w:val="0"/>
          <w:i w:val="0"/>
          <w:smallCaps w:val="0"/>
          <w:strike w:val="0"/>
          <w:color w:val="000000"/>
          <w:sz w:val="22"/>
          <w:u w:val="none"/>
          <w:vertAlign w:val="baseline"/>
          <w:rtl w:val="0"/>
        </w:rPr>
        <w:t xml:space="preserve">2- to 10- fold e</w:t>
      </w:r>
      <w:r w:rsidRPr="00000000" w:rsidR="00000000" w:rsidDel="00000000">
        <w:rPr>
          <w:rFonts w:cs="Arial" w:hAnsi="Arial" w:eastAsia="Arial" w:ascii="Arial"/>
          <w:b w:val="0"/>
          <w:i w:val="0"/>
          <w:smallCaps w:val="0"/>
          <w:strike w:val="0"/>
          <w:color w:val="000000"/>
          <w:sz w:val="22"/>
          <w:u w:val="none"/>
          <w:vertAlign w:val="baseline"/>
          <w:rtl w:val="0"/>
        </w:rPr>
        <w:t xml:space="preserve">xcess of adapters to complementary sticky ends produces efficient ligations. To assist in calculation of dilutions from annealed stocks (“Anneal </w:t>
      </w:r>
      <w:r w:rsidRPr="00000000" w:rsidR="00000000" w:rsidDel="00000000">
        <w:rPr>
          <w:rtl w:val="0"/>
        </w:rPr>
        <w:t xml:space="preserve">A</w:t>
      </w:r>
      <w:r w:rsidRPr="00000000" w:rsidR="00000000" w:rsidDel="00000000">
        <w:rPr>
          <w:rFonts w:cs="Arial" w:hAnsi="Arial" w:eastAsia="Arial" w:ascii="Arial"/>
          <w:b w:val="0"/>
          <w:i w:val="0"/>
          <w:smallCaps w:val="0"/>
          <w:strike w:val="0"/>
          <w:color w:val="000000"/>
          <w:sz w:val="22"/>
          <w:u w:val="none"/>
          <w:vertAlign w:val="baseline"/>
          <w:rtl w:val="0"/>
        </w:rPr>
        <w:t xml:space="preserve">dapters” above) and ligation conditions, it is useful to save a copy (File-&gt;Make a copy) of our </w:t>
      </w:r>
      <w:hyperlink r:id="rId12">
        <w:r w:rsidRPr="00000000" w:rsidR="00000000" w:rsidDel="00000000">
          <w:rPr>
            <w:rFonts w:cs="Arial" w:hAnsi="Arial" w:eastAsia="Arial" w:ascii="Arial"/>
            <w:b w:val="0"/>
            <w:i w:val="0"/>
            <w:smallCaps w:val="0"/>
            <w:strike w:val="0"/>
            <w:color w:val="000099"/>
            <w:sz w:val="22"/>
            <w:u w:val="single"/>
            <w:vertAlign w:val="baseline"/>
            <w:rtl w:val="0"/>
          </w:rPr>
          <w:t xml:space="preserve">ligation molarity calculat</w:t>
        </w:r>
      </w:hyperlink>
      <w:hyperlink r:id="rId13">
        <w:r w:rsidRPr="00000000" w:rsidR="00000000" w:rsidDel="00000000">
          <w:rPr>
            <w:color w:val="000099"/>
            <w:u w:val="single"/>
            <w:rtl w:val="0"/>
          </w:rPr>
          <w:t xml:space="preserve">or</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in </w:t>
      </w:r>
      <w:r w:rsidRPr="00000000" w:rsidR="00000000" w:rsidDel="00000000">
        <w:rPr>
          <w:rFonts w:cs="Arial" w:hAnsi="Arial" w:eastAsia="Arial" w:ascii="Arial"/>
          <w:b w:val="0"/>
          <w:i w:val="0"/>
          <w:smallCaps w:val="0"/>
          <w:strike w:val="0"/>
          <w:color w:val="000000"/>
          <w:sz w:val="22"/>
          <w:u w:val="none"/>
          <w:vertAlign w:val="baseline"/>
          <w:rtl w:val="0"/>
        </w:rPr>
        <w:t xml:space="preserve">your own google docs account, and edit the fields shaded in green to suit your experiment </w:t>
      </w:r>
      <w:r w:rsidRPr="00000000" w:rsidR="00000000" w:rsidDel="00000000">
        <w:rPr>
          <w:rFonts w:cs="Arial" w:hAnsi="Arial" w:eastAsia="Arial" w:ascii="Arial"/>
          <w:b w:val="0"/>
          <w:i w:val="0"/>
          <w:smallCaps w:val="0"/>
          <w:strike w:val="0"/>
          <w:color w:val="000000"/>
          <w:sz w:val="22"/>
          <w:u w:val="none"/>
          <w:vertAlign w:val="baseline"/>
          <w:rtl w:val="0"/>
        </w:rPr>
        <w:t xml:space="preserve">depending on whether you</w:t>
      </w:r>
      <w:r w:rsidRPr="00000000" w:rsidR="00000000" w:rsidDel="00000000">
        <w:rPr>
          <w:rtl w:val="0"/>
        </w:rPr>
        <w:t xml:space="preserve"> are estimating adapter ligation concentrations from an </w:t>
      </w:r>
      <w:r w:rsidRPr="00000000" w:rsidR="00000000" w:rsidDel="00000000">
        <w:rPr>
          <w:i w:val="1"/>
          <w:rtl w:val="0"/>
        </w:rPr>
        <w:t xml:space="preserve">in silico</w:t>
      </w:r>
      <w:r w:rsidRPr="00000000" w:rsidR="00000000" w:rsidDel="00000000">
        <w:rPr>
          <w:rtl w:val="0"/>
        </w:rPr>
        <w:t xml:space="preserve"> experiment (first worksheet) or from single/double enzyme cuts run on a Bioanalyzer (second worksheet)</w:t>
      </w:r>
      <w:r w:rsidRPr="00000000" w:rsidR="00000000" w:rsidDel="00000000">
        <w:rPr>
          <w:rFonts w:cs="Arial" w:hAnsi="Arial" w:eastAsia="Arial" w:ascii="Arial"/>
          <w:b w:val="0"/>
          <w:i w:val="0"/>
          <w:smallCaps w:val="0"/>
          <w:strike w:val="0"/>
          <w:color w:val="000000"/>
          <w:sz w:val="22"/>
          <w:u w:val="none"/>
          <w:vertAlign w:val="baseline"/>
          <w:rtl w:val="0"/>
        </w:rPr>
        <w:t xml:space="preserve">.  Note that</w:t>
      </w:r>
      <w:r w:rsidRPr="00000000" w:rsidR="00000000" w:rsidDel="00000000">
        <w:rPr>
          <w:rFonts w:cs="Arial" w:hAnsi="Arial" w:eastAsia="Arial" w:ascii="Arial"/>
          <w:b w:val="0"/>
          <w:i w:val="0"/>
          <w:smallCaps w:val="0"/>
          <w:strike w:val="0"/>
          <w:color w:val="000000"/>
          <w:sz w:val="22"/>
          <w:u w:val="none"/>
          <w:vertAlign w:val="baseline"/>
          <w:rtl w:val="0"/>
        </w:rPr>
        <w:t xml:space="preserve"> annealed adapte</w:t>
      </w:r>
      <w:r w:rsidRPr="00000000" w:rsidR="00000000" w:rsidDel="00000000">
        <w:rPr>
          <w:rFonts w:cs="Arial" w:hAnsi="Arial" w:eastAsia="Arial" w:ascii="Arial"/>
          <w:b w:val="0"/>
          <w:i w:val="0"/>
          <w:smallCaps w:val="0"/>
          <w:strike w:val="0"/>
          <w:color w:val="000000"/>
          <w:sz w:val="22"/>
          <w:u w:val="none"/>
          <w:vertAlign w:val="baseline"/>
          <w:rtl w:val="0"/>
        </w:rPr>
        <w:t xml:space="preserve">rs i</w:t>
      </w:r>
      <w:r w:rsidRPr="00000000" w:rsidR="00000000" w:rsidDel="00000000">
        <w:rPr>
          <w:rFonts w:cs="Arial" w:hAnsi="Arial" w:eastAsia="Arial" w:ascii="Arial"/>
          <w:b w:val="0"/>
          <w:i w:val="0"/>
          <w:smallCaps w:val="0"/>
          <w:strike w:val="0"/>
          <w:color w:val="000000"/>
          <w:sz w:val="22"/>
          <w:u w:val="none"/>
          <w:vertAlign w:val="baseline"/>
          <w:rtl w:val="0"/>
        </w:rPr>
        <w:t xml:space="preserve">n the molarity calculat</w:t>
      </w:r>
      <w:r w:rsidRPr="00000000" w:rsidR="00000000" w:rsidDel="00000000">
        <w:rPr>
          <w:rtl w:val="0"/>
        </w:rPr>
        <w:t xml:space="preserve">or </w:t>
      </w:r>
      <w:r w:rsidRPr="00000000" w:rsidR="00000000" w:rsidDel="00000000">
        <w:rPr>
          <w:rFonts w:cs="Arial" w:hAnsi="Arial" w:eastAsia="Arial" w:ascii="Arial"/>
          <w:b w:val="0"/>
          <w:i w:val="0"/>
          <w:smallCaps w:val="0"/>
          <w:strike w:val="0"/>
          <w:color w:val="000000"/>
          <w:sz w:val="22"/>
          <w:u w:val="none"/>
          <w:vertAlign w:val="baseline"/>
          <w:rtl w:val="0"/>
        </w:rPr>
        <w:t xml:space="preserve">are </w:t>
      </w:r>
      <w:r w:rsidRPr="00000000" w:rsidR="00000000" w:rsidDel="00000000">
        <w:rPr>
          <w:rtl w:val="0"/>
        </w:rPr>
        <w:t xml:space="preserve">set to dummy values of</w:t>
      </w:r>
      <w:r w:rsidRPr="00000000" w:rsidR="00000000" w:rsidDel="00000000">
        <w:rPr>
          <w:rFonts w:cs="Arial" w:hAnsi="Arial" w:eastAsia="Arial" w:ascii="Arial"/>
          <w:b w:val="0"/>
          <w:i w:val="0"/>
          <w:smallCaps w:val="0"/>
          <w:strike w:val="0"/>
          <w:color w:val="000000"/>
          <w:sz w:val="22"/>
          <w:u w:val="none"/>
          <w:vertAlign w:val="baseline"/>
          <w:rtl w:val="0"/>
        </w:rPr>
        <w:t xml:space="preserve"> 4uM (4 pmol/ul) concentration</w:t>
      </w:r>
      <w:r w:rsidRPr="00000000" w:rsidR="00000000" w:rsidDel="00000000">
        <w:rPr>
          <w:rtl w:val="0"/>
        </w:rPr>
        <w:t xml:space="preserve"> corresponding to the</w:t>
      </w:r>
      <w:r w:rsidRPr="00000000" w:rsidR="00000000" w:rsidDel="00000000">
        <w:rPr>
          <w:rFonts w:cs="Arial" w:hAnsi="Arial" w:eastAsia="Arial" w:ascii="Arial"/>
          <w:b w:val="0"/>
          <w:i w:val="0"/>
          <w:smallCaps w:val="0"/>
          <w:strike w:val="0"/>
          <w:color w:val="000000"/>
          <w:sz w:val="22"/>
          <w:u w:val="none"/>
          <w:vertAlign w:val="baseline"/>
          <w:rtl w:val="0"/>
        </w:rPr>
        <w:t xml:space="preserve"> 10-fold dilution of the 40uM annealed adapter stock solution from the annealing reaction de</w:t>
      </w:r>
      <w:r w:rsidRPr="00000000" w:rsidR="00000000" w:rsidDel="00000000">
        <w:rPr>
          <w:rtl w:val="0"/>
        </w:rPr>
        <w:t xml:space="preserve">scribed </w:t>
      </w:r>
      <w:r w:rsidRPr="00000000" w:rsidR="00000000" w:rsidDel="00000000">
        <w:rPr>
          <w:rFonts w:cs="Arial" w:hAnsi="Arial" w:eastAsia="Arial" w:ascii="Arial"/>
          <w:b w:val="0"/>
          <w:i w:val="0"/>
          <w:smallCaps w:val="0"/>
          <w:strike w:val="0"/>
          <w:color w:val="000000"/>
          <w:sz w:val="22"/>
          <w:u w:val="none"/>
          <w:vertAlign w:val="baseline"/>
          <w:rtl w:val="0"/>
        </w:rPr>
        <w:t xml:space="preserve">above</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t xml:space="preserve">I</w:t>
      </w:r>
      <w:r w:rsidRPr="00000000" w:rsidR="00000000" w:rsidDel="00000000">
        <w:rPr>
          <w:rFonts w:cs="Arial" w:hAnsi="Arial" w:eastAsia="Arial" w:ascii="Arial"/>
          <w:b w:val="0"/>
          <w:i w:val="0"/>
          <w:smallCaps w:val="0"/>
          <w:strike w:val="0"/>
          <w:color w:val="000000"/>
          <w:sz w:val="22"/>
          <w:u w:val="none"/>
          <w:vertAlign w:val="baseline"/>
          <w:rtl w:val="0"/>
        </w:rPr>
        <w:t xml:space="preserve">f a different annealed adapter stock concentration is used, edit values i</w:t>
      </w:r>
      <w:r w:rsidRPr="00000000" w:rsidR="00000000" w:rsidDel="00000000">
        <w:rPr>
          <w:rFonts w:cs="Arial" w:hAnsi="Arial" w:eastAsia="Arial" w:ascii="Arial"/>
          <w:b w:val="0"/>
          <w:i w:val="0"/>
          <w:smallCaps w:val="0"/>
          <w:strike w:val="0"/>
          <w:color w:val="000000"/>
          <w:sz w:val="22"/>
          <w:u w:val="none"/>
          <w:vertAlign w:val="baseline"/>
          <w:rtl w:val="0"/>
        </w:rPr>
        <w:t xml:space="preserve">n </w:t>
      </w:r>
      <w:r w:rsidRPr="00000000" w:rsidR="00000000" w:rsidDel="00000000">
        <w:rPr>
          <w:rFonts w:cs="Arial" w:hAnsi="Arial" w:eastAsia="Arial" w:ascii="Arial"/>
          <w:b w:val="0"/>
          <w:i w:val="0"/>
          <w:smallCaps w:val="0"/>
          <w:strike w:val="0"/>
          <w:color w:val="000000"/>
          <w:sz w:val="22"/>
          <w:u w:val="none"/>
          <w:vertAlign w:val="baseline"/>
          <w:rtl w:val="0"/>
        </w:rPr>
        <w:t xml:space="preserve">row 16</w:t>
      </w:r>
      <w:r w:rsidRPr="00000000" w:rsidR="00000000" w:rsidDel="00000000">
        <w:rPr>
          <w:rFonts w:cs="Arial" w:hAnsi="Arial" w:eastAsia="Arial" w:ascii="Arial"/>
          <w:b w:val="0"/>
          <w:i w:val="0"/>
          <w:smallCaps w:val="0"/>
          <w:strike w:val="0"/>
          <w:color w:val="000000"/>
          <w:sz w:val="22"/>
          <w:u w:val="none"/>
          <w:vertAlign w:val="baseline"/>
          <w:rtl w:val="0"/>
        </w:rPr>
        <w:t xml:space="preserve"> of</w:t>
      </w:r>
      <w:r w:rsidRPr="00000000" w:rsidR="00000000" w:rsidDel="00000000">
        <w:rPr>
          <w:rFonts w:cs="Arial" w:hAnsi="Arial" w:eastAsia="Arial" w:ascii="Arial"/>
          <w:b w:val="0"/>
          <w:i w:val="0"/>
          <w:smallCaps w:val="0"/>
          <w:strike w:val="0"/>
          <w:color w:val="000000"/>
          <w:sz w:val="22"/>
          <w:u w:val="none"/>
          <w:vertAlign w:val="baseline"/>
          <w:rtl w:val="0"/>
        </w:rPr>
        <w:t xml:space="preserve"> this spreadsheet accordingly. </w:t>
      </w:r>
      <w:r w:rsidRPr="00000000" w:rsidR="00000000" w:rsidDel="00000000">
        <w:rPr>
          <w:rtl w:val="0"/>
        </w:rPr>
        <w:t xml:space="preserve">The ligation conditions for a 40ul reaction are listed below; however, larger ligation reaction volumes can be used if needed and the reagents should be modified accordingly.</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 40ul reaction volume: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Combine the appropriate amounts of </w:t>
      </w:r>
      <w:r w:rsidRPr="00000000" w:rsidR="00000000" w:rsidDel="00000000">
        <w:rPr>
          <w:rtl w:val="0"/>
        </w:rPr>
        <w:t xml:space="preserve">working stock </w:t>
      </w:r>
      <w:r w:rsidRPr="00000000" w:rsidR="00000000" w:rsidDel="00000000">
        <w:rPr>
          <w:rFonts w:cs="Arial" w:hAnsi="Arial" w:eastAsia="Arial" w:ascii="Arial"/>
          <w:b w:val="0"/>
          <w:i w:val="0"/>
          <w:smallCaps w:val="0"/>
          <w:strike w:val="0"/>
          <w:color w:val="000000"/>
          <w:sz w:val="22"/>
          <w:u w:val="none"/>
          <w:vertAlign w:val="baseline"/>
          <w:rtl w:val="0"/>
        </w:rPr>
        <w:t xml:space="preserve">dilution of</w:t>
      </w:r>
      <w:r w:rsidRPr="00000000" w:rsidR="00000000" w:rsidDel="00000000">
        <w:rPr>
          <w:rFonts w:cs="Arial" w:hAnsi="Arial" w:eastAsia="Arial" w:ascii="Arial"/>
          <w:b w:val="0"/>
          <w:i w:val="0"/>
          <w:smallCaps w:val="0"/>
          <w:strike w:val="0"/>
          <w:color w:val="000000"/>
          <w:sz w:val="22"/>
          <w:u w:val="none"/>
          <w:vertAlign w:val="baseline"/>
          <w:rtl w:val="0"/>
        </w:rPr>
        <w:t xml:space="preserve"> a</w:t>
      </w:r>
      <w:r w:rsidRPr="00000000" w:rsidR="00000000" w:rsidDel="00000000">
        <w:rPr>
          <w:rFonts w:cs="Arial" w:hAnsi="Arial" w:eastAsia="Arial" w:ascii="Arial"/>
          <w:b w:val="0"/>
          <w:i w:val="0"/>
          <w:smallCaps w:val="0"/>
          <w:strike w:val="0"/>
          <w:color w:val="000000"/>
          <w:sz w:val="22"/>
          <w:u w:val="none"/>
          <w:vertAlign w:val="baseline"/>
          <w:rtl w:val="0"/>
        </w:rPr>
        <w:t xml:space="preserve">dapters P1, P2 and digested DNA. Standardiz</w:t>
      </w:r>
      <w:r w:rsidRPr="00000000" w:rsidR="00000000" w:rsidDel="00000000">
        <w:rPr>
          <w:rtl w:val="0"/>
        </w:rPr>
        <w:t xml:space="preserve">ing</w:t>
      </w:r>
      <w:r w:rsidRPr="00000000" w:rsidR="00000000" w:rsidDel="00000000">
        <w:rPr>
          <w:rFonts w:cs="Arial" w:hAnsi="Arial" w:eastAsia="Arial" w:ascii="Arial"/>
          <w:b w:val="0"/>
          <w:i w:val="0"/>
          <w:smallCaps w:val="0"/>
          <w:strike w:val="0"/>
          <w:color w:val="000000"/>
          <w:sz w:val="22"/>
          <w:u w:val="none"/>
          <w:vertAlign w:val="baseline"/>
          <w:rtl w:val="0"/>
        </w:rPr>
        <w:t xml:space="preserve"> the amount of digested DNA included in each ligation per sample concentrations measured </w:t>
      </w:r>
      <w:r w:rsidRPr="00000000" w:rsidR="00000000" w:rsidDel="00000000">
        <w:rPr>
          <w:rtl w:val="0"/>
        </w:rPr>
        <w:t xml:space="preserve">above in </w:t>
      </w:r>
      <w:r w:rsidRPr="00000000" w:rsidR="00000000" w:rsidDel="00000000">
        <w:rPr>
          <w:rFonts w:cs="Arial" w:hAnsi="Arial" w:eastAsia="Arial" w:ascii="Arial"/>
          <w:b w:val="0"/>
          <w:i w:val="0"/>
          <w:smallCaps w:val="0"/>
          <w:strike w:val="0"/>
          <w:color w:val="000000"/>
          <w:sz w:val="22"/>
          <w:u w:val="none"/>
          <w:vertAlign w:val="baseline"/>
          <w:rtl w:val="0"/>
        </w:rPr>
        <w:t xml:space="preserve">“Double </w:t>
      </w:r>
      <w:r w:rsidRPr="00000000" w:rsidR="00000000" w:rsidDel="00000000">
        <w:rPr>
          <w:rtl w:val="0"/>
        </w:rPr>
        <w:t xml:space="preserve">D</w:t>
      </w:r>
      <w:r w:rsidRPr="00000000" w:rsidR="00000000" w:rsidDel="00000000">
        <w:rPr>
          <w:rFonts w:cs="Arial" w:hAnsi="Arial" w:eastAsia="Arial" w:ascii="Arial"/>
          <w:b w:val="0"/>
          <w:i w:val="0"/>
          <w:smallCaps w:val="0"/>
          <w:strike w:val="0"/>
          <w:color w:val="000000"/>
          <w:sz w:val="22"/>
          <w:u w:val="none"/>
          <w:vertAlign w:val="baseline"/>
          <w:rtl w:val="0"/>
        </w:rPr>
        <w:t xml:space="preserve">igest</w:t>
      </w:r>
      <w:r w:rsidRPr="00000000" w:rsidR="00000000" w:rsidDel="00000000">
        <w:rPr>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t xml:space="preserve"> step 4</w:t>
      </w:r>
      <w:r w:rsidRPr="00000000" w:rsidR="00000000" w:rsidDel="00000000">
        <w:rPr>
          <w:rtl w:val="0"/>
        </w:rPr>
        <w:t xml:space="preserve"> facilitates ligation reaction set-up and enables direct pooling prior to size selection.</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Separately, create a master mix of T4 DNA ligase, T4 DNA ligase buffer, and water. (Note: </w:t>
      </w:r>
      <w:r w:rsidRPr="00000000" w:rsidR="00000000" w:rsidDel="00000000">
        <w:rPr>
          <w:rFonts w:cs="Arial" w:hAnsi="Arial" w:eastAsia="Arial" w:ascii="Arial"/>
          <w:b w:val="0"/>
          <w:i w:val="0"/>
          <w:smallCaps w:val="0"/>
          <w:strike w:val="0"/>
          <w:color w:val="000000"/>
          <w:sz w:val="22"/>
          <w:u w:val="none"/>
          <w:vertAlign w:val="baseline"/>
          <w:rtl w:val="0"/>
        </w:rPr>
        <w:t xml:space="preserve">t</w:t>
      </w:r>
      <w:r w:rsidRPr="00000000" w:rsidR="00000000" w:rsidDel="00000000">
        <w:rPr>
          <w:rtl w:val="0"/>
        </w:rPr>
        <w:t xml:space="preserve">he universal</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P2 </w:t>
      </w:r>
      <w:r w:rsidRPr="00000000" w:rsidR="00000000" w:rsidDel="00000000">
        <w:rPr>
          <w:rFonts w:cs="Arial" w:hAnsi="Arial" w:eastAsia="Arial" w:ascii="Arial"/>
          <w:b w:val="0"/>
          <w:i w:val="0"/>
          <w:smallCaps w:val="0"/>
          <w:strike w:val="0"/>
          <w:color w:val="000000"/>
          <w:sz w:val="22"/>
          <w:u w:val="none"/>
          <w:vertAlign w:val="baseline"/>
          <w:rtl w:val="0"/>
        </w:rPr>
        <w:t xml:space="preserve">adapter</w:t>
      </w:r>
      <w:r w:rsidRPr="00000000" w:rsidR="00000000" w:rsidDel="00000000">
        <w:rPr>
          <w:rtl w:val="0"/>
        </w:rPr>
        <w:t xml:space="preserve"> can be added to the master mix instead of individual reactions [step 1] for convenience). </w:t>
      </w:r>
      <w:r w:rsidRPr="00000000" w:rsidR="00000000" w:rsidDel="00000000">
        <w:rPr>
          <w:rFonts w:cs="Arial" w:hAnsi="Arial" w:eastAsia="Arial" w:ascii="Arial"/>
          <w:b w:val="0"/>
          <w:i w:val="0"/>
          <w:smallCaps w:val="0"/>
          <w:strike w:val="0"/>
          <w:color w:val="000000"/>
          <w:sz w:val="22"/>
          <w:u w:val="none"/>
          <w:vertAlign w:val="baseline"/>
          <w:rtl w:val="0"/>
        </w:rPr>
        <w:t xml:space="preserve">Each 40ul ligation should contain an amount of T4 ligase appropriate for the quantity of DNA to be ligated (see ligase unit definition in NEB documentation) and 4uL of 10X ligase buffer.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Combine the digested DNA and adapters with the appropriate amount of master mix. Add water </w:t>
      </w:r>
      <w:r w:rsidRPr="00000000" w:rsidR="00000000" w:rsidDel="00000000">
        <w:rPr>
          <w:rtl w:val="0"/>
        </w:rPr>
        <w:t xml:space="preserve">to</w:t>
      </w:r>
      <w:r w:rsidRPr="00000000" w:rsidR="00000000" w:rsidDel="00000000">
        <w:rPr>
          <w:rFonts w:cs="Arial" w:hAnsi="Arial" w:eastAsia="Arial" w:ascii="Arial"/>
          <w:b w:val="0"/>
          <w:i w:val="0"/>
          <w:smallCaps w:val="0"/>
          <w:strike w:val="0"/>
          <w:color w:val="000000"/>
          <w:sz w:val="22"/>
          <w:u w:val="none"/>
          <w:vertAlign w:val="baseline"/>
          <w:rtl w:val="0"/>
        </w:rPr>
        <w:t xml:space="preserve"> total reaction volume 40uL.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Inc</w:t>
      </w:r>
      <w:r w:rsidRPr="00000000" w:rsidR="00000000" w:rsidDel="00000000">
        <w:rPr>
          <w:rFonts w:cs="Arial" w:hAnsi="Arial" w:eastAsia="Arial" w:ascii="Arial"/>
          <w:b w:val="0"/>
          <w:i w:val="0"/>
          <w:smallCaps w:val="0"/>
          <w:strike w:val="0"/>
          <w:color w:val="000000"/>
          <w:sz w:val="22"/>
          <w:u w:val="none"/>
          <w:vertAlign w:val="baseline"/>
          <w:rtl w:val="0"/>
        </w:rPr>
        <w:t xml:space="preserve">ubate at </w:t>
      </w:r>
      <w:r w:rsidRPr="00000000" w:rsidR="00000000" w:rsidDel="00000000">
        <w:rPr>
          <w:rtl w:val="0"/>
        </w:rPr>
        <w:t xml:space="preserve">room temperature (23</w:t>
      </w:r>
      <w:r w:rsidRPr="00000000" w:rsidR="00000000" w:rsidDel="00000000">
        <w:rPr>
          <w:rFonts w:cs="Arial" w:hAnsi="Arial" w:eastAsia="Arial" w:ascii="Arial"/>
          <w:b w:val="0"/>
          <w:i w:val="0"/>
          <w:smallCaps w:val="0"/>
          <w:strike w:val="0"/>
          <w:color w:val="000000"/>
          <w:sz w:val="22"/>
          <w:u w:val="none"/>
          <w:vertAlign w:val="baseline"/>
          <w:rtl w:val="0"/>
        </w:rPr>
        <w:t xml:space="preserve">°C)</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for 30 min, then heat</w:t>
      </w:r>
      <w:r w:rsidRPr="00000000" w:rsidR="00000000" w:rsidDel="00000000">
        <w:rPr>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t xml:space="preserve">kill at 65°C for 10 min. After the heat</w:t>
      </w:r>
      <w:r w:rsidRPr="00000000" w:rsidR="00000000" w:rsidDel="00000000">
        <w:rPr>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t xml:space="preserve">kill, cool the solution</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at 2°C per 90 seconds until it reaches room temperature</w:t>
      </w:r>
      <w:r w:rsidRPr="00000000" w:rsidR="00000000" w:rsidDel="00000000">
        <w:rPr>
          <w:rFonts w:cs="Arial" w:hAnsi="Arial" w:eastAsia="Arial" w:ascii="Arial"/>
          <w:b w:val="0"/>
          <w:i w:val="0"/>
          <w:smallCaps w:val="0"/>
          <w:strike w:val="0"/>
          <w:color w:val="000000"/>
          <w:sz w:val="22"/>
          <w:u w:val="none"/>
          <w:vertAlign w:val="baseline"/>
          <w:rtl w:val="0"/>
        </w:rPr>
        <w:t xml:space="preserve">.</w:t>
      </w: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Pooling prior to size selection</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Samples individually barcoded with a unique P1 </w:t>
      </w:r>
      <w:r w:rsidRPr="00000000" w:rsidR="00000000" w:rsidDel="00000000">
        <w:rPr>
          <w:rtl w:val="0"/>
        </w:rPr>
        <w:t xml:space="preserve">adapter can be pooled after the ligation step and cleaned with AMPure XP beads. T</w:t>
      </w:r>
      <w:r w:rsidRPr="00000000" w:rsidR="00000000" w:rsidDel="00000000">
        <w:rPr>
          <w:rtl w:val="0"/>
        </w:rPr>
        <w:t xml:space="preserve">he end goal is to pool every uniquely barcoded individual into a final 30ul sample </w:t>
      </w:r>
      <w:r w:rsidRPr="00000000" w:rsidR="00000000" w:rsidDel="00000000">
        <w:rPr>
          <w:rtl w:val="0"/>
        </w:rPr>
        <w:t xml:space="preserve">such that the entire pool of ligation products can be loaded onto a Pippin Prep for size selection. </w:t>
      </w:r>
      <w:r w:rsidRPr="00000000" w:rsidR="00000000" w:rsidDel="00000000">
        <w:rPr>
          <w:rtl w:val="0"/>
        </w:rPr>
        <w:t xml:space="preserve">The number of individuals that can be pooled into the final 30ul for size selection depends on the number of unique P1 adapters used</w:t>
      </w:r>
      <w:r w:rsidRPr="00000000" w:rsidR="00000000" w:rsidDel="00000000">
        <w:rPr>
          <w:rtl w:val="0"/>
        </w:rPr>
        <w:t xml:space="preserve">. Combining large numbers of individuals may require multiple bead cleanups as follows:</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Based on the total amount of pre-ligation genomic DNA in each sample, combine equal amounts of ligated DNA (now barcoded) from each sample to create a pool of individuals, total </w:t>
      </w:r>
      <w:r w:rsidRPr="00000000" w:rsidR="00000000" w:rsidDel="00000000">
        <w:rPr>
          <w:rtl w:val="0"/>
        </w:rPr>
        <w:t xml:space="preserve">DNA mass</w:t>
      </w:r>
      <w:r w:rsidRPr="00000000" w:rsidR="00000000" w:rsidDel="00000000">
        <w:rPr>
          <w:rFonts w:cs="Arial" w:hAnsi="Arial" w:eastAsia="Arial" w:ascii="Arial"/>
          <w:b w:val="0"/>
          <w:i w:val="0"/>
          <w:smallCaps w:val="0"/>
          <w:strike w:val="0"/>
          <w:color w:val="000000"/>
          <w:sz w:val="22"/>
          <w:u w:val="none"/>
          <w:vertAlign w:val="baseline"/>
          <w:rtl w:val="0"/>
        </w:rPr>
        <w:t xml:space="preserve"> ≤ 15ug (if samples </w:t>
      </w:r>
      <w:r w:rsidRPr="00000000" w:rsidR="00000000" w:rsidDel="00000000">
        <w:rPr>
          <w:rtl w:val="0"/>
        </w:rPr>
        <w:t xml:space="preserve">were</w:t>
      </w:r>
      <w:r w:rsidRPr="00000000" w:rsidR="00000000" w:rsidDel="00000000">
        <w:rPr>
          <w:rFonts w:cs="Arial" w:hAnsi="Arial" w:eastAsia="Arial" w:ascii="Arial"/>
          <w:b w:val="0"/>
          <w:i w:val="0"/>
          <w:smallCaps w:val="0"/>
          <w:strike w:val="0"/>
          <w:color w:val="000000"/>
          <w:sz w:val="22"/>
          <w:u w:val="none"/>
          <w:vertAlign w:val="baseline"/>
          <w:rtl w:val="0"/>
        </w:rPr>
        <w:t xml:space="preserve"> standardized per step 1 of “Adapter</w:t>
      </w:r>
      <w:r w:rsidRPr="00000000" w:rsidR="00000000" w:rsidDel="00000000">
        <w:rPr>
          <w:rtl w:val="0"/>
        </w:rPr>
        <w:t xml:space="preserve"> L</w:t>
      </w:r>
      <w:r w:rsidRPr="00000000" w:rsidR="00000000" w:rsidDel="00000000">
        <w:rPr>
          <w:rFonts w:cs="Arial" w:hAnsi="Arial" w:eastAsia="Arial" w:ascii="Arial"/>
          <w:b w:val="0"/>
          <w:i w:val="0"/>
          <w:smallCaps w:val="0"/>
          <w:strike w:val="0"/>
          <w:color w:val="000000"/>
          <w:sz w:val="22"/>
          <w:u w:val="none"/>
          <w:vertAlign w:val="baseline"/>
          <w:rtl w:val="0"/>
        </w:rPr>
        <w:t xml:space="preserve">igation” above, equal volumes of each sample can be pooled). For large numbers of individual samples, the resulting volume </w:t>
      </w:r>
      <w:r w:rsidRPr="00000000" w:rsidR="00000000" w:rsidDel="00000000">
        <w:rPr>
          <w:rFonts w:cs="Arial" w:hAnsi="Arial" w:eastAsia="Arial" w:ascii="Arial"/>
          <w:b w:val="0"/>
          <w:i w:val="0"/>
          <w:smallCaps w:val="0"/>
          <w:strike w:val="0"/>
          <w:color w:val="000000"/>
          <w:sz w:val="22"/>
          <w:u w:val="none"/>
          <w:vertAlign w:val="baseline"/>
          <w:rtl w:val="0"/>
        </w:rPr>
        <w:t xml:space="preserve">of the pooled library</w:t>
      </w:r>
      <w:r w:rsidRPr="00000000" w:rsidR="00000000" w:rsidDel="00000000">
        <w:rPr>
          <w:rFonts w:cs="Arial" w:hAnsi="Arial" w:eastAsia="Arial" w:ascii="Arial"/>
          <w:b w:val="0"/>
          <w:i w:val="0"/>
          <w:smallCaps w:val="0"/>
          <w:strike w:val="0"/>
          <w:color w:val="000000"/>
          <w:sz w:val="22"/>
          <w:u w:val="none"/>
          <w:vertAlign w:val="baseline"/>
          <w:rtl w:val="0"/>
        </w:rPr>
        <w:t xml:space="preserve"> will </w:t>
      </w:r>
      <w:r w:rsidRPr="00000000" w:rsidR="00000000" w:rsidDel="00000000">
        <w:rPr>
          <w:rFonts w:cs="Arial" w:hAnsi="Arial" w:eastAsia="Arial" w:ascii="Arial"/>
          <w:b w:val="0"/>
          <w:i w:val="0"/>
          <w:smallCaps w:val="0"/>
          <w:strike w:val="0"/>
          <w:color w:val="000000"/>
          <w:sz w:val="22"/>
          <w:u w:val="none"/>
          <w:vertAlign w:val="baseline"/>
          <w:rtl w:val="0"/>
        </w:rPr>
        <w:t xml:space="preserve">be large (e.g. assuming 48 </w:t>
      </w:r>
      <w:r w:rsidRPr="00000000" w:rsidR="00000000" w:rsidDel="00000000">
        <w:rPr>
          <w:rtl w:val="0"/>
        </w:rPr>
        <w:t xml:space="preserve">uniquely barcoded P1 adapters were used, the final pooled amount would be </w:t>
      </w:r>
      <w:r w:rsidRPr="00000000" w:rsidR="00000000" w:rsidDel="00000000">
        <w:rPr>
          <w:rFonts w:cs="Arial" w:hAnsi="Arial" w:eastAsia="Arial" w:ascii="Arial"/>
          <w:b w:val="0"/>
          <w:i w:val="0"/>
          <w:smallCaps w:val="0"/>
          <w:strike w:val="0"/>
          <w:color w:val="000000"/>
          <w:sz w:val="22"/>
          <w:u w:val="none"/>
          <w:vertAlign w:val="baseline"/>
          <w:rtl w:val="0"/>
        </w:rPr>
        <w:t xml:space="preserve">48 indviduals * 40ul ligation = ~2ml). This </w:t>
      </w:r>
      <w:r w:rsidRPr="00000000" w:rsidR="00000000" w:rsidDel="00000000">
        <w:rPr>
          <w:rFonts w:cs="Arial" w:hAnsi="Arial" w:eastAsia="Arial" w:ascii="Arial"/>
          <w:b w:val="0"/>
          <w:i w:val="0"/>
          <w:smallCaps w:val="0"/>
          <w:strike w:val="0"/>
          <w:color w:val="000000"/>
          <w:sz w:val="22"/>
          <w:u w:val="none"/>
          <w:vertAlign w:val="baseline"/>
          <w:rtl w:val="0"/>
        </w:rPr>
        <w:t xml:space="preserve">pooled</w:t>
      </w:r>
      <w:r w:rsidRPr="00000000" w:rsidR="00000000" w:rsidDel="00000000">
        <w:rPr>
          <w:rFonts w:cs="Arial" w:hAnsi="Arial" w:eastAsia="Arial" w:ascii="Arial"/>
          <w:b w:val="0"/>
          <w:i w:val="0"/>
          <w:smallCaps w:val="0"/>
          <w:strike w:val="0"/>
          <w:color w:val="000000"/>
          <w:sz w:val="22"/>
          <w:u w:val="none"/>
          <w:vertAlign w:val="baseline"/>
          <w:rtl w:val="0"/>
        </w:rPr>
        <w:t xml:space="preserve"> v</w:t>
      </w:r>
      <w:r w:rsidRPr="00000000" w:rsidR="00000000" w:rsidDel="00000000">
        <w:rPr>
          <w:rFonts w:cs="Arial" w:hAnsi="Arial" w:eastAsia="Arial" w:ascii="Arial"/>
          <w:b w:val="0"/>
          <w:i w:val="0"/>
          <w:smallCaps w:val="0"/>
          <w:strike w:val="0"/>
          <w:color w:val="000000"/>
          <w:sz w:val="22"/>
          <w:u w:val="none"/>
          <w:vertAlign w:val="baseline"/>
          <w:rtl w:val="0"/>
        </w:rPr>
        <w:t xml:space="preserve">olume should be split equally into 1.5ml microcentrifuge tubes such that each aliquot does not exceed 400ul (e.g. 6 aliquots from 1920ul [40ul*48individuals] = 320ul each).</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Clean pools or pooled aliquots following the standard A</w:t>
      </w:r>
      <w:r w:rsidRPr="00000000" w:rsidR="00000000" w:rsidDel="00000000">
        <w:rPr>
          <w:rtl w:val="0"/>
        </w:rPr>
        <w:t xml:space="preserve">MP</w:t>
      </w:r>
      <w:r w:rsidRPr="00000000" w:rsidR="00000000" w:rsidDel="00000000">
        <w:rPr>
          <w:rFonts w:cs="Arial" w:hAnsi="Arial" w:eastAsia="Arial" w:ascii="Arial"/>
          <w:b w:val="0"/>
          <w:i w:val="0"/>
          <w:smallCaps w:val="0"/>
          <w:strike w:val="0"/>
          <w:color w:val="000000"/>
          <w:sz w:val="22"/>
          <w:u w:val="none"/>
          <w:vertAlign w:val="baseline"/>
          <w:rtl w:val="0"/>
        </w:rPr>
        <w:t xml:space="preserve">ure XP bead protocol </w:t>
      </w:r>
      <w:r w:rsidRPr="00000000" w:rsidR="00000000" w:rsidDel="00000000">
        <w:rPr>
          <w:rFonts w:cs="Arial" w:hAnsi="Arial" w:eastAsia="Arial" w:ascii="Arial"/>
          <w:i w:val="0"/>
          <w:smallCaps w:val="0"/>
          <w:strike w:val="0"/>
          <w:color w:val="000000"/>
          <w:sz w:val="22"/>
          <w:u w:val="none"/>
          <w:vertAlign w:val="baseline"/>
          <w:rtl w:val="0"/>
        </w:rPr>
        <w:t xml:space="preserve">using a 1.</w:t>
      </w:r>
      <w:r w:rsidRPr="00000000" w:rsidR="00000000" w:rsidDel="00000000">
        <w:rPr>
          <w:rtl w:val="0"/>
        </w:rPr>
        <w:t xml:space="preserve">5</w:t>
      </w:r>
      <w:r w:rsidRPr="00000000" w:rsidR="00000000" w:rsidDel="00000000">
        <w:rPr>
          <w:rFonts w:cs="Arial" w:hAnsi="Arial" w:eastAsia="Arial" w:ascii="Arial"/>
          <w:i w:val="0"/>
          <w:smallCaps w:val="0"/>
          <w:strike w:val="0"/>
          <w:color w:val="000000"/>
          <w:sz w:val="22"/>
          <w:u w:val="none"/>
          <w:vertAlign w:val="baseline"/>
          <w:rtl w:val="0"/>
        </w:rPr>
        <w:t xml:space="preserve">x ratio of bead solution</w:t>
      </w:r>
      <w:r w:rsidRPr="00000000" w:rsidR="00000000" w:rsidDel="00000000">
        <w:rPr>
          <w:rFonts w:cs="Arial" w:hAnsi="Arial" w:eastAsia="Arial" w:ascii="Arial"/>
          <w:b w:val="0"/>
          <w:i w:val="0"/>
          <w:smallCaps w:val="0"/>
          <w:strike w:val="0"/>
          <w:color w:val="000000"/>
          <w:sz w:val="22"/>
          <w:u w:val="none"/>
          <w:vertAlign w:val="baseline"/>
          <w:rtl w:val="0"/>
        </w:rPr>
        <w:t xml:space="preserve">. This </w:t>
      </w:r>
      <w:r w:rsidRPr="00000000" w:rsidR="00000000" w:rsidDel="00000000">
        <w:rPr>
          <w:rFonts w:cs="Arial" w:hAnsi="Arial" w:eastAsia="Arial" w:ascii="Arial"/>
          <w:b w:val="0"/>
          <w:i w:val="0"/>
          <w:smallCaps w:val="0"/>
          <w:strike w:val="0"/>
          <w:color w:val="000000"/>
          <w:sz w:val="22"/>
          <w:u w:val="none"/>
          <w:vertAlign w:val="baseline"/>
          <w:rtl w:val="0"/>
        </w:rPr>
        <w:t xml:space="preserve">bead ratio</w:t>
      </w:r>
      <w:r w:rsidRPr="00000000" w:rsidR="00000000" w:rsidDel="00000000">
        <w:rPr>
          <w:rFonts w:cs="Arial" w:hAnsi="Arial" w:eastAsia="Arial" w:ascii="Arial"/>
          <w:b w:val="0"/>
          <w:i w:val="0"/>
          <w:smallCaps w:val="0"/>
          <w:strike w:val="0"/>
          <w:color w:val="000000"/>
          <w:sz w:val="22"/>
          <w:u w:val="none"/>
          <w:vertAlign w:val="baseline"/>
          <w:rtl w:val="0"/>
        </w:rPr>
        <w:t xml:space="preserve"> will efficiently remove short DNA fragments such as unligated adapters and adapter-adapter ligation products. </w:t>
      </w:r>
      <w:r w:rsidRPr="00000000" w:rsidR="00000000" w:rsidDel="00000000">
        <w:rPr>
          <w:rFonts w:cs="Arial" w:hAnsi="Arial" w:eastAsia="Arial" w:ascii="Arial"/>
          <w:b w:val="0"/>
          <w:i w:val="0"/>
          <w:smallCaps w:val="0"/>
          <w:strike w:val="0"/>
          <w:color w:val="000000"/>
          <w:sz w:val="22"/>
          <w:u w:val="none"/>
          <w:vertAlign w:val="baseline"/>
          <w:rtl w:val="0"/>
        </w:rPr>
        <w:t xml:space="preserve">If </w:t>
      </w:r>
      <w:r w:rsidRPr="00000000" w:rsidR="00000000" w:rsidDel="00000000">
        <w:rPr>
          <w:rtl w:val="0"/>
        </w:rPr>
        <w:t xml:space="preserve">the pooled library volume is small enough that it does not</w:t>
      </w:r>
      <w:r w:rsidRPr="00000000" w:rsidR="00000000" w:rsidDel="00000000">
        <w:rPr>
          <w:rtl w:val="0"/>
        </w:rPr>
        <w:t xml:space="preserve"> require multiple aliquots, e</w:t>
      </w:r>
      <w:r w:rsidRPr="00000000" w:rsidR="00000000" w:rsidDel="00000000">
        <w:rPr>
          <w:rFonts w:cs="Arial" w:hAnsi="Arial" w:eastAsia="Arial" w:ascii="Arial"/>
          <w:b w:val="0"/>
          <w:i w:val="0"/>
          <w:smallCaps w:val="0"/>
          <w:strike w:val="0"/>
          <w:color w:val="000000"/>
          <w:sz w:val="22"/>
          <w:u w:val="none"/>
          <w:vertAlign w:val="baseline"/>
          <w:rtl w:val="0"/>
        </w:rPr>
        <w:t xml:space="preserve">lute </w:t>
      </w:r>
      <w:r w:rsidRPr="00000000" w:rsidR="00000000" w:rsidDel="00000000">
        <w:rPr>
          <w:rtl w:val="0"/>
        </w:rPr>
        <w:t xml:space="preserve">the pool in a final volume of </w:t>
      </w:r>
      <w:r w:rsidRPr="00000000" w:rsidR="00000000" w:rsidDel="00000000">
        <w:rPr>
          <w:rFonts w:cs="Arial" w:hAnsi="Arial" w:eastAsia="Arial" w:ascii="Arial"/>
          <w:b w:val="0"/>
          <w:i w:val="0"/>
          <w:smallCaps w:val="0"/>
          <w:strike w:val="0"/>
          <w:color w:val="000000"/>
          <w:sz w:val="22"/>
          <w:u w:val="none"/>
          <w:vertAlign w:val="baseline"/>
          <w:rtl w:val="0"/>
        </w:rPr>
        <w:t xml:space="preserve">30</w:t>
      </w:r>
      <w:r w:rsidRPr="00000000" w:rsidR="00000000" w:rsidDel="00000000">
        <w:rPr>
          <w:rtl w:val="0"/>
        </w:rPr>
        <w:t xml:space="preserve">ul--this amount can be directly loaded onto the Pippin Prep cassette (see next section). </w:t>
      </w:r>
      <w:r w:rsidRPr="00000000" w:rsidR="00000000" w:rsidDel="00000000">
        <w:rPr>
          <w:rtl w:val="0"/>
        </w:rPr>
        <w:t xml:space="preserve">If the pooled library volume was large enough to be split into multiple tubes as discussed in step 1, elute each AMPure cleanup in 40</w:t>
      </w:r>
      <w:r w:rsidRPr="00000000" w:rsidR="00000000" w:rsidDel="00000000">
        <w:rPr>
          <w:rtl w:val="0"/>
        </w:rPr>
        <w:t xml:space="preserve">ul, combine elutions and perform a final AMPure cleanup, eluting in 30ul.</w:t>
      </w:r>
      <w:r w:rsidRPr="00000000" w:rsidR="00000000" w:rsidDel="00000000">
        <w:rPr>
          <w:rtl w:val="0"/>
        </w:rPr>
        <w:t xml:space="preserve"> </w:t>
      </w:r>
      <w:r w:rsidRPr="00000000" w:rsidR="00000000" w:rsidDel="00000000">
        <w:rPr>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Size Selection with Sage Science Pippin-Prep</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Although gel extractions can recover fragment sizes appropriate for Illumina sequencing, automated </w:t>
      </w:r>
      <w:r w:rsidRPr="00000000" w:rsidR="00000000" w:rsidDel="00000000">
        <w:rPr>
          <w:rtl w:val="0"/>
        </w:rPr>
        <w:t xml:space="preserve">DNA size selection</w:t>
      </w:r>
      <w:r w:rsidRPr="00000000" w:rsidR="00000000" w:rsidDel="00000000">
        <w:rPr>
          <w:rFonts w:cs="Arial" w:hAnsi="Arial" w:eastAsia="Arial" w:ascii="Arial"/>
          <w:b w:val="0"/>
          <w:i w:val="0"/>
          <w:smallCaps w:val="0"/>
          <w:strike w:val="0"/>
          <w:color w:val="000000"/>
          <w:sz w:val="22"/>
          <w:u w:val="none"/>
          <w:vertAlign w:val="baseline"/>
          <w:rtl w:val="0"/>
        </w:rPr>
        <w:t xml:space="preserve"> provides far superior results</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(e.g. Sage Science Pippin Prep </w:t>
      </w:r>
      <w:hyperlink r:id="rId14">
        <w:r w:rsidRPr="00000000" w:rsidR="00000000" w:rsidDel="00000000">
          <w:rPr>
            <w:rFonts w:cs="Arial" w:hAnsi="Arial" w:eastAsia="Arial" w:ascii="Arial"/>
            <w:b w:val="0"/>
            <w:i w:val="0"/>
            <w:smallCaps w:val="0"/>
            <w:strike w:val="0"/>
            <w:color w:val="000099"/>
            <w:sz w:val="22"/>
            <w:u w:val="single"/>
            <w:vertAlign w:val="baseline"/>
            <w:rtl w:val="0"/>
          </w:rPr>
          <w:t xml:space="preserve">http://www.sagescience.com</w:t>
        </w:r>
      </w:hyperlink>
      <w:r w:rsidRPr="00000000" w:rsidR="00000000" w:rsidDel="00000000">
        <w:rPr>
          <w:rFonts w:cs="Arial" w:hAnsi="Arial" w:eastAsia="Arial" w:ascii="Arial"/>
          <w:b w:val="0"/>
          <w:i w:val="0"/>
          <w:smallCaps w:val="0"/>
          <w:strike w:val="0"/>
          <w:color w:val="000000"/>
          <w:sz w:val="22"/>
          <w:u w:val="none"/>
          <w:vertAlign w:val="baseline"/>
          <w:rtl w:val="0"/>
        </w:rPr>
        <w:t xml:space="preserve">)</w:t>
      </w:r>
      <w:r w:rsidRPr="00000000" w:rsidR="00000000" w:rsidDel="00000000">
        <w:rPr>
          <w:rtl w:val="0"/>
        </w:rPr>
        <w:t xml:space="preserv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Note that when specifying target range for size selection, it is crucial to account for the additional 76bp of adapter DNA added in ligation.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Streptavidin bead r</w:t>
      </w:r>
      <w:r w:rsidRPr="00000000" w:rsidR="00000000" w:rsidDel="00000000">
        <w:rPr>
          <w:b w:val="1"/>
          <w:rtl w:val="0"/>
        </w:rPr>
        <w:t xml:space="preserve">emoval of ligation products with adapter P1 on both ends (</w:t>
      </w:r>
      <w:r w:rsidRPr="00000000" w:rsidR="00000000" w:rsidDel="00000000">
        <w:rPr>
          <w:b w:val="1"/>
          <w:i w:val="1"/>
          <w:rtl w:val="0"/>
        </w:rPr>
        <w:t xml:space="preserve">optional</w:t>
      </w: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Although only fragments ligated to both P1 and P2 Adapters will cluster during sequencing, fragments with P1 Adapters on both 5’ and 3’ ends will still amplify in the subsequent</w:t>
      </w:r>
      <w:r w:rsidRPr="00000000" w:rsidR="00000000" w:rsidDel="00000000">
        <w:rPr>
          <w:rtl w:val="0"/>
        </w:rPr>
        <w:t xml:space="preserve"> PCR step. </w:t>
      </w:r>
      <w:r w:rsidRPr="00000000" w:rsidR="00000000" w:rsidDel="00000000">
        <w:rPr>
          <w:rtl w:val="0"/>
        </w:rPr>
        <w:t xml:space="preserve">If the final sequencing library contains many fragments with two adapter P1 ends, then it becomes difficult to quantify how much sample to load on the sequencer for optimal cluster generation. Fragments with only adapter P1 ends can be removed from libraries using Streptavidin-coated Dynabeads and biotin-labeled P2.2 oligos.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the size-selection step, follow the standard Invitrogen </w:t>
      </w:r>
      <w:r w:rsidRPr="00000000" w:rsidR="00000000" w:rsidDel="00000000">
        <w:rPr>
          <w:rtl w:val="0"/>
        </w:rPr>
        <w:t xml:space="preserve">protocol for both bead preparation and hybridization of beads with biotin-labeled DNA. We recommend following step 2.1.4 “Immobilization of Nucleic Acids”, with 3 washes and resuspension of beads in elution buffer.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PCR Amplification to Generate Illumina Sequencing Libraries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add Illumina flowcell annealing sequences, multiplexing indices and sequencing primer annealing regions to all fragments</w:t>
      </w:r>
      <w:r w:rsidRPr="00000000" w:rsidR="00000000" w:rsidDel="00000000">
        <w:rPr>
          <w:rtl w:val="0"/>
        </w:rPr>
        <w:t xml:space="preserve"> (see fig 1)</w:t>
      </w:r>
      <w:r w:rsidRPr="00000000" w:rsidR="00000000" w:rsidDel="00000000">
        <w:rPr>
          <w:rFonts w:cs="Arial" w:hAnsi="Arial" w:eastAsia="Arial" w:ascii="Arial"/>
          <w:b w:val="0"/>
          <w:i w:val="0"/>
          <w:smallCaps w:val="0"/>
          <w:strike w:val="0"/>
          <w:color w:val="000000"/>
          <w:sz w:val="22"/>
          <w:u w:val="none"/>
          <w:vertAlign w:val="baseline"/>
          <w:rtl w:val="0"/>
        </w:rPr>
        <w:t xml:space="preserve"> and to increase concentrations of sequencing libraries, we perform a PCR amplification with a Phusion™ Polymerase kit. For large-scale combinatorial multiplexing of samples, we include a set of 12 </w:t>
      </w:r>
      <w:r w:rsidRPr="00000000" w:rsidR="00000000" w:rsidDel="00000000">
        <w:rPr>
          <w:rtl w:val="0"/>
        </w:rPr>
        <w:t xml:space="preserve">uniquely indexed </w:t>
      </w:r>
      <w:r w:rsidRPr="00000000" w:rsidR="00000000" w:rsidDel="00000000">
        <w:rPr>
          <w:rFonts w:cs="Arial" w:hAnsi="Arial" w:eastAsia="Arial" w:ascii="Arial"/>
          <w:b w:val="0"/>
          <w:i w:val="0"/>
          <w:smallCaps w:val="0"/>
          <w:strike w:val="0"/>
          <w:color w:val="000000"/>
          <w:sz w:val="22"/>
          <w:u w:val="none"/>
          <w:vertAlign w:val="baseline"/>
          <w:rtl w:val="0"/>
        </w:rPr>
        <w:t xml:space="preserve">PCR2 </w:t>
      </w:r>
      <w:r w:rsidRPr="00000000" w:rsidR="00000000" w:rsidDel="00000000">
        <w:rPr>
          <w:rtl w:val="0"/>
        </w:rPr>
        <w:t xml:space="preserve">p</w:t>
      </w:r>
      <w:r w:rsidRPr="00000000" w:rsidR="00000000" w:rsidDel="00000000">
        <w:rPr>
          <w:rFonts w:cs="Arial" w:hAnsi="Arial" w:eastAsia="Arial" w:ascii="Arial"/>
          <w:b w:val="0"/>
          <w:i w:val="0"/>
          <w:smallCaps w:val="0"/>
          <w:strike w:val="0"/>
          <w:color w:val="000000"/>
          <w:sz w:val="22"/>
          <w:u w:val="none"/>
          <w:vertAlign w:val="baseline"/>
          <w:rtl w:val="0"/>
        </w:rPr>
        <w:t xml:space="preserve">rimer sequences. </w:t>
      </w:r>
      <w:r w:rsidRPr="00000000" w:rsidR="00000000" w:rsidDel="00000000">
        <w:rPr>
          <w:rFonts w:cs="Arial" w:hAnsi="Arial" w:eastAsia="Arial" w:ascii="Arial"/>
          <w:b w:val="0"/>
          <w:i w:val="0"/>
          <w:smallCaps w:val="0"/>
          <w:strike w:val="0"/>
          <w:color w:val="000000"/>
          <w:sz w:val="22"/>
          <w:u w:val="none"/>
          <w:vertAlign w:val="baseline"/>
          <w:rtl w:val="0"/>
        </w:rPr>
        <w:t xml:space="preserve">Each</w:t>
      </w:r>
      <w:r w:rsidRPr="00000000" w:rsidR="00000000" w:rsidDel="00000000">
        <w:rPr>
          <w:rFonts w:cs="Arial" w:hAnsi="Arial" w:eastAsia="Arial" w:ascii="Arial"/>
          <w:b w:val="0"/>
          <w:i w:val="0"/>
          <w:smallCaps w:val="0"/>
          <w:strike w:val="0"/>
          <w:color w:val="000000"/>
          <w:sz w:val="22"/>
          <w:u w:val="none"/>
          <w:vertAlign w:val="baseline"/>
          <w:rtl w:val="0"/>
        </w:rPr>
        <w:t xml:space="preserve"> of these primers will add a unique index sequence to all fragments in the PCR. Therefore,</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it is possible to uniquely label 576 individuals [48 (a</w:t>
      </w:r>
      <w:r w:rsidRPr="00000000" w:rsidR="00000000" w:rsidDel="00000000">
        <w:rPr>
          <w:rtl w:val="0"/>
        </w:rPr>
        <w:t xml:space="preserve">dapter P1 </w:t>
      </w:r>
      <w:r w:rsidRPr="00000000" w:rsidR="00000000" w:rsidDel="00000000">
        <w:rPr>
          <w:rFonts w:cs="Arial" w:hAnsi="Arial" w:eastAsia="Arial" w:ascii="Arial"/>
          <w:b w:val="0"/>
          <w:i w:val="0"/>
          <w:smallCaps w:val="0"/>
          <w:strike w:val="0"/>
          <w:color w:val="000000"/>
          <w:sz w:val="22"/>
          <w:u w:val="none"/>
          <w:vertAlign w:val="baseline"/>
          <w:rtl w:val="0"/>
        </w:rPr>
        <w:t xml:space="preserve">barcodes) x 12 (PCR2 indices)], to combine in a single lane of sequencing.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each Pippin Prep elution or gel extraction, set up 4-8 PCR reactions in 20u</w:t>
      </w:r>
      <w:r w:rsidRPr="00000000" w:rsidR="00000000" w:rsidDel="00000000">
        <w:rPr>
          <w:rtl w:val="0"/>
        </w:rPr>
        <w:t xml:space="preserve">l</w:t>
      </w:r>
      <w:r w:rsidRPr="00000000" w:rsidR="00000000" w:rsidDel="00000000">
        <w:rPr>
          <w:rFonts w:cs="Arial" w:hAnsi="Arial" w:eastAsia="Arial" w:ascii="Arial"/>
          <w:b w:val="0"/>
          <w:i w:val="0"/>
          <w:smallCaps w:val="0"/>
          <w:strike w:val="0"/>
          <w:color w:val="000000"/>
          <w:sz w:val="22"/>
          <w:u w:val="none"/>
          <w:vertAlign w:val="baseline"/>
          <w:rtl w:val="0"/>
        </w:rPr>
        <w:t xml:space="preserve"> total volume: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For each PCR, combine ~20ng of size-selected sample, PCR primers 1 and 2 at final concentration 2uM each, and the recommended amount of 5X-HF buffer, dNTPs, water and Phusion polymerase in a standard 200ul PCR tube.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Run 8-1</w:t>
      </w:r>
      <w:r w:rsidRPr="00000000" w:rsidR="00000000" w:rsidDel="00000000">
        <w:rPr>
          <w:rtl w:val="0"/>
        </w:rPr>
        <w:t xml:space="preserve">2</w:t>
      </w:r>
      <w:r w:rsidRPr="00000000" w:rsidR="00000000" w:rsidDel="00000000">
        <w:rPr>
          <w:rFonts w:cs="Arial" w:hAnsi="Arial" w:eastAsia="Arial" w:ascii="Arial"/>
          <w:b w:val="0"/>
          <w:i w:val="0"/>
          <w:smallCaps w:val="0"/>
          <w:strike w:val="0"/>
          <w:color w:val="000000"/>
          <w:sz w:val="22"/>
          <w:u w:val="none"/>
          <w:vertAlign w:val="baseline"/>
          <w:rtl w:val="0"/>
        </w:rPr>
        <w:t xml:space="preserve"> cycles of PCR at the recommended Phusion conditions. Increasing cycle number beyond this can introduce substantial (&gt;1%) base mis-incorporation and exacerbate size and composition bias in final libraries.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Combine the completed reactions and clean with A</w:t>
      </w:r>
      <w:r w:rsidRPr="00000000" w:rsidR="00000000" w:rsidDel="00000000">
        <w:rPr>
          <w:rtl w:val="0"/>
        </w:rPr>
        <w:t xml:space="preserve">MP</w:t>
      </w:r>
      <w:r w:rsidRPr="00000000" w:rsidR="00000000" w:rsidDel="00000000">
        <w:rPr>
          <w:rFonts w:cs="Arial" w:hAnsi="Arial" w:eastAsia="Arial" w:ascii="Arial"/>
          <w:b w:val="0"/>
          <w:i w:val="0"/>
          <w:smallCaps w:val="0"/>
          <w:strike w:val="0"/>
          <w:color w:val="000000"/>
          <w:sz w:val="22"/>
          <w:u w:val="none"/>
          <w:vertAlign w:val="baseline"/>
          <w:rtl w:val="0"/>
        </w:rPr>
        <w:t xml:space="preserve">ure XP beads (1.5x beads:sample), eluting in 30-40u</w:t>
      </w:r>
      <w:r w:rsidRPr="00000000" w:rsidR="00000000" w:rsidDel="00000000">
        <w:rPr>
          <w:rtl w:val="0"/>
        </w:rPr>
        <w:t xml:space="preserve">l</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Run cleaned PCR samples on an Agilent Bio</w:t>
      </w:r>
      <w:r w:rsidRPr="00000000" w:rsidR="00000000" w:rsidDel="00000000">
        <w:rPr>
          <w:rtl w:val="0"/>
        </w:rPr>
        <w:t xml:space="preserve">a</w:t>
      </w:r>
      <w:r w:rsidRPr="00000000" w:rsidR="00000000" w:rsidDel="00000000">
        <w:rPr>
          <w:rFonts w:cs="Arial" w:hAnsi="Arial" w:eastAsia="Arial" w:ascii="Arial"/>
          <w:b w:val="0"/>
          <w:i w:val="0"/>
          <w:smallCaps w:val="0"/>
          <w:strike w:val="0"/>
          <w:color w:val="000000"/>
          <w:sz w:val="22"/>
          <w:u w:val="none"/>
          <w:vertAlign w:val="baseline"/>
          <w:rtl w:val="0"/>
        </w:rPr>
        <w:t xml:space="preserve">nalyzer to quantify molarity and library fragment size distribution. A secondary quantification such as fluorometer (Invitrogen Qubit) or qPCR is also recommended.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At this point, samples with distinct multiplexing indices introduced in the PCR can be combined in equimolar ratios to compose </w:t>
      </w:r>
      <w:r w:rsidRPr="00000000" w:rsidR="00000000" w:rsidDel="00000000">
        <w:rPr>
          <w:rtl w:val="0"/>
        </w:rPr>
        <w:t xml:space="preserve">a</w:t>
      </w:r>
      <w:r w:rsidRPr="00000000" w:rsidR="00000000" w:rsidDel="00000000">
        <w:rPr>
          <w:rFonts w:cs="Arial" w:hAnsi="Arial" w:eastAsia="Arial" w:ascii="Arial"/>
          <w:b w:val="0"/>
          <w:i w:val="0"/>
          <w:smallCaps w:val="0"/>
          <w:strike w:val="0"/>
          <w:color w:val="000000"/>
          <w:sz w:val="22"/>
          <w:u w:val="none"/>
          <w:vertAlign w:val="baseline"/>
          <w:rtl w:val="0"/>
        </w:rPr>
        <w:t xml:space="preserve"> final library for each sequencing lane. It is recommended that you coordinate with your sequencing service provider regarding preferred concentrations and volumes of final libraries.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Appendix 1: Oligo sequences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document </w:t>
      </w:r>
      <w:hyperlink r:id="rId15">
        <w:r w:rsidRPr="00000000" w:rsidR="00000000" w:rsidDel="00000000">
          <w:rPr>
            <w:rFonts w:cs="Arial" w:hAnsi="Arial" w:eastAsia="Arial" w:ascii="Arial"/>
            <w:b w:val="0"/>
            <w:i w:val="0"/>
            <w:smallCaps w:val="0"/>
            <w:strike w:val="0"/>
            <w:color w:val="000099"/>
            <w:sz w:val="22"/>
            <w:u w:val="single"/>
            <w:vertAlign w:val="baseline"/>
            <w:rtl w:val="0"/>
          </w:rPr>
          <w:t xml:space="preserve">ddRAD oligo table</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is available with sheets detailing sequences for oligos described in this protocol. Worksheets detail oligos for several RE combinations.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Example oligos given here are for EcoRI-MspI ligation as “adapter_P1-EcoRI” and “adapter_P2-MspI”. Both EcoRI and MspI produce 5’ overhangs (AATT and CG respectively). These sequences are therefore present on the phosphorylated 5’ end of the 1.2 and 2.2 oligos. For 3’ overhangs, the appropriate sequences are appended to the 3’ end of 1.1 and 2.1 oligos  To switch, for instance, to the 3’ TGCA overhang left by SbfI for the P1 adapter, remove the EcoRI AATT from the 1.2 oligo (for barcode GCATG this becomes /5Phos/CATGCAGATCGGAAGAGCGTCGTGTAGGGAAAGAGTGT) and add the SbfI TGCA to 1.1 (for barcode GCATG this becomes ACACTCTTTCCCTACACGACGCTCTTCCGATCTGCATGTGCA).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 example of this is given for the adapter P1 3’ overhang sequence CATG, referred to as “adapter_P1-flex” because this sequence can be ligated to digests with either SphI (6 base cutter) or NlaIII (4 base cutter). Likewise, an adapter P2 example “adapter_P2-flex” is given that can be ligated to ends produced by either EcoRI (6 base cutter) or MluCI (4 base cutter). Three combinations of these (SphI-EcoRI, SphI-MluCI, and NlaIII-MluCI) permit tuning over 1-2 orders of magnitude in recovered regions genome wide without the need to generate new adapters.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Barcodes are present in both 1.1 and 1.2 oligos as they are part of the double-stranded adapter segment. Barcodes are in reverse-complement in 1.2 oligos. 48 example 5bp barcodes are presented here. Indices are located 5’ of the sequencing primer annealing region of the PCR2 oligos and are in reverse-complement. 12 6bp indices corresponding to the 12 Illumina-supplied multiplexing indices are presented here.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Appendix 2: Costs (summer 2011)</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u w:val="single"/>
          <w:rtl w:val="0"/>
        </w:rPr>
        <w:t xml:space="preserve">Reagents</w:t>
      </w:r>
      <w:r w:rsidRPr="00000000" w:rsidR="00000000" w:rsidDel="00000000">
        <w:rPr>
          <w:rtl w:val="0"/>
        </w:rPr>
        <w:t xml:space="preserv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EcoR1-HF = 50k Units @ 100K U/mL = 500uL = $169.60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tab/>
        <w:t xml:space="preserve">        </w:t>
        <w:tab/>
        <w:t xml:space="preserve">-per sample = $0.35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MSPI = 25K Units @ 20K U/mL = 1.25mL = $185.60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tab/>
        <w:t xml:space="preserve">        </w:t>
        <w:tab/>
        <w:t xml:space="preserve">-per sample = $0.02-.05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T4</w:t>
      </w:r>
      <w:r w:rsidRPr="00000000" w:rsidR="00000000" w:rsidDel="00000000">
        <w:rPr>
          <w:rtl w:val="0"/>
        </w:rPr>
        <w:t xml:space="preserve"> DNA l</w:t>
      </w:r>
      <w:r w:rsidRPr="00000000" w:rsidR="00000000" w:rsidDel="00000000">
        <w:rPr>
          <w:rFonts w:cs="Arial" w:hAnsi="Arial" w:eastAsia="Arial" w:ascii="Arial"/>
          <w:b w:val="0"/>
          <w:i w:val="0"/>
          <w:smallCaps w:val="0"/>
          <w:strike w:val="0"/>
          <w:color w:val="000000"/>
          <w:sz w:val="22"/>
          <w:u w:val="none"/>
          <w:vertAlign w:val="baseline"/>
          <w:rtl w:val="0"/>
        </w:rPr>
        <w:t xml:space="preserve">igase = 100k Units @ 400k Units/mL = 250uL = $201.60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tab/>
        <w:t xml:space="preserve">        </w:t>
        <w:tab/>
        <w:t xml:space="preserve">-per sample = $1.62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Ampure XP </w:t>
      </w:r>
      <w:r w:rsidRPr="00000000" w:rsidR="00000000" w:rsidDel="00000000">
        <w:rPr>
          <w:rtl w:val="0"/>
        </w:rPr>
        <w:t xml:space="preserve">b</w:t>
      </w:r>
      <w:r w:rsidRPr="00000000" w:rsidR="00000000" w:rsidDel="00000000">
        <w:rPr>
          <w:rFonts w:cs="Arial" w:hAnsi="Arial" w:eastAsia="Arial" w:ascii="Arial"/>
          <w:b w:val="0"/>
          <w:i w:val="0"/>
          <w:smallCaps w:val="0"/>
          <w:strike w:val="0"/>
          <w:color w:val="000000"/>
          <w:sz w:val="22"/>
          <w:u w:val="none"/>
          <w:vertAlign w:val="baseline"/>
          <w:rtl w:val="0"/>
        </w:rPr>
        <w:t xml:space="preserve">eads = 60mL kit = $945.00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tab/>
        <w:t xml:space="preserve">        </w:t>
        <w:tab/>
        <w:t xml:space="preserve">-100uL/sample = $1.60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Dynabeads® M-270 Streptavidin = 2mL of beads = $380 (or $1040 for 10mL)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ab/>
        <w:tab/>
        <w:t xml:space="preserve">-1uL beads/10ng of DNA (post size-selection) = $0.19</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Phusion PCR Kit = 500 amplifications in 20uL = $176.00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tab/>
        <w:t xml:space="preserve">        </w:t>
        <w:tab/>
        <w:t xml:space="preserve">3 Rxns/12 samples= .25 rxn/samples = $0.10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i w:val="0"/>
          <w:smallCaps w:val="0"/>
          <w:strike w:val="0"/>
          <w:color w:val="000000"/>
          <w:sz w:val="22"/>
          <w:u w:val="none"/>
          <w:vertAlign w:val="baseline"/>
          <w:rtl w:val="0"/>
        </w:rPr>
        <w:t xml:space="preserve">Pippin Prep </w:t>
      </w:r>
      <w:r w:rsidRPr="00000000" w:rsidR="00000000" w:rsidDel="00000000">
        <w:rPr>
          <w:rtl w:val="0"/>
        </w:rPr>
        <w:t xml:space="preserve">2% casette </w:t>
      </w:r>
      <w:r w:rsidRPr="00000000" w:rsidR="00000000" w:rsidDel="00000000">
        <w:rPr>
          <w:rFonts w:cs="Arial" w:hAnsi="Arial" w:eastAsia="Arial" w:ascii="Arial"/>
          <w:i w:val="0"/>
          <w:smallCaps w:val="0"/>
          <w:strike w:val="0"/>
          <w:color w:val="000000"/>
          <w:sz w:val="22"/>
          <w:u w:val="none"/>
          <w:vertAlign w:val="baseline"/>
          <w:rtl w:val="0"/>
        </w:rPr>
        <w:t xml:space="preserve">= $10/lane = $0.84/sample </w:t>
      </w:r>
      <w:r w:rsidRPr="00000000" w:rsidR="00000000" w:rsidDel="00000000">
        <w:rPr>
          <w:rtl w:val="0"/>
        </w:rPr>
        <w:t xml:space="preserve">(if 12 samples pooled/lane of the casette)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i w:val="0"/>
          <w:smallCaps w:val="0"/>
          <w:strike w:val="0"/>
          <w:color w:val="000000"/>
          <w:sz w:val="22"/>
          <w:u w:val="none"/>
          <w:vertAlign w:val="baseline"/>
          <w:rtl w:val="0"/>
        </w:rPr>
        <w:t xml:space="preserve">Total = $4.56 per sample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single"/>
          <w:vertAlign w:val="baseline"/>
          <w:rtl w:val="0"/>
        </w:rPr>
        <w:t xml:space="preserve">Oligo costs</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t xml:space="preserve">O</w:t>
      </w:r>
      <w:r w:rsidRPr="00000000" w:rsidR="00000000" w:rsidDel="00000000">
        <w:rPr>
          <w:rFonts w:cs="Arial" w:hAnsi="Arial" w:eastAsia="Arial" w:ascii="Arial"/>
          <w:b w:val="0"/>
          <w:i w:val="0"/>
          <w:smallCaps w:val="0"/>
          <w:strike w:val="0"/>
          <w:color w:val="000000"/>
          <w:sz w:val="22"/>
          <w:u w:val="none"/>
          <w:vertAlign w:val="baseline"/>
          <w:rtl w:val="0"/>
        </w:rPr>
        <w:t xml:space="preserve">ne-time</w:t>
      </w:r>
      <w:r w:rsidRPr="00000000" w:rsidR="00000000" w:rsidDel="00000000">
        <w:rPr>
          <w:rFonts w:cs="Arial" w:hAnsi="Arial" w:eastAsia="Arial" w:ascii="Arial"/>
          <w:b w:val="0"/>
          <w:i w:val="0"/>
          <w:smallCaps w:val="0"/>
          <w:strike w:val="0"/>
          <w:color w:val="000000"/>
          <w:sz w:val="22"/>
          <w:u w:val="none"/>
          <w:vertAlign w:val="baseline"/>
          <w:rtl w:val="0"/>
        </w:rPr>
        <w:t xml:space="preserve">; we suggest sharing between projects/labs. Standard </w:t>
      </w:r>
      <w:r w:rsidRPr="00000000" w:rsidR="00000000" w:rsidDel="00000000">
        <w:rPr>
          <w:rtl w:val="0"/>
        </w:rPr>
        <w:t xml:space="preserve">desalting is sufficient.</w:t>
      </w: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P1 adapters (oligo</w:t>
      </w:r>
      <w:r w:rsidRPr="00000000" w:rsidR="00000000" w:rsidDel="00000000">
        <w:rPr>
          <w:rtl w:val="0"/>
        </w:rPr>
        <w:t xml:space="preserve">s</w:t>
      </w:r>
      <w:r w:rsidRPr="00000000" w:rsidR="00000000" w:rsidDel="00000000">
        <w:rPr>
          <w:rFonts w:cs="Arial" w:hAnsi="Arial" w:eastAsia="Arial" w:ascii="Arial"/>
          <w:b w:val="0"/>
          <w:i w:val="0"/>
          <w:smallCaps w:val="0"/>
          <w:strike w:val="0"/>
          <w:color w:val="000000"/>
          <w:sz w:val="22"/>
          <w:u w:val="none"/>
          <w:vertAlign w:val="baseline"/>
          <w:rtl w:val="0"/>
        </w:rPr>
        <w:t xml:space="preserve">1.1 and 1.2) = ~$4,000 per 48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P2 adapters (oligos </w:t>
      </w:r>
      <w:r w:rsidRPr="00000000" w:rsidR="00000000" w:rsidDel="00000000">
        <w:rPr>
          <w:rtl w:val="0"/>
        </w:rPr>
        <w:t xml:space="preserve">2.1 and 2.2; each @ 1uM synthesis)</w:t>
      </w:r>
      <w:r w:rsidRPr="00000000" w:rsidR="00000000" w:rsidDel="00000000">
        <w:rPr>
          <w:rFonts w:cs="Arial" w:hAnsi="Arial" w:eastAsia="Arial" w:ascii="Arial"/>
          <w:b w:val="0"/>
          <w:i w:val="0"/>
          <w:smallCaps w:val="0"/>
          <w:strike w:val="0"/>
          <w:color w:val="000000"/>
          <w:sz w:val="22"/>
          <w:u w:val="none"/>
          <w:vertAlign w:val="baseline"/>
          <w:rtl w:val="0"/>
        </w:rPr>
        <w:t xml:space="preserve"> = ~$100</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PCR primers (for 12) = ~$250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Biotinylated flex-P2.2 oligo (1uM synthesis) = ~$200</w:t>
      </w:r>
      <w:r w:rsidRPr="00000000" w:rsidR="00000000" w:rsidDel="00000000">
        <w:rPr>
          <w:rtl w:val="0"/>
        </w:rPr>
        <w:t xml:space="preserve">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something about accounting for the adapter lengths?</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differently?</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move this to step 2?</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Hillery Metz: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agree with Yoel. Many people would probably skip over this paragraph and miss this.</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wasn't there also something about picking the right overhang than wouldn't foul up the Illumina machine. We're using the more frequent cutter with the P1 adapter in my project, for example.</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"see above" is redundant or at least in the wrong place</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universal instead of common?</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Right, but what is the manufacturer recommended amount. How much excess are you adding here?</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remove "together"</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something about setting aside part of your library in case something goes wrong with the Pippen?</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unique instead of differently?</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wait, this size includes the length of the adapters or this is not including the length of the adapters?</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Bethany Wasik: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 Buffer 4?</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comma needed.</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Yoel Stuart: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see figure X</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Hillery Metz: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perhaps suggest how to do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spreadsheets.google.com/spreadsheet/ccc?key=0AnHEwF1NpAxDdEFnWXBEMy02Y2V2UGw4OEJ3SWFtVGc&amp;hl=en_US" Type="http://schemas.openxmlformats.org/officeDocument/2006/relationships/hyperlink" TargetMode="External" Id="rId15"/><Relationship Target="http://www.sagescience.com" Type="http://schemas.openxmlformats.org/officeDocument/2006/relationships/hyperlink" TargetMode="External" Id="rId14"/><Relationship Target="settings.xml" Type="http://schemas.openxmlformats.org/officeDocument/2006/relationships/settings" Id="rId2"/><Relationship Target="https://spreadsheets.google.com/spreadsheet/ccc?key=0AnHEwF1NpAxDdGtJdTRxVEZ1R3diY3hFV3p1Z3FkWWc&amp;hl=en_US" Type="http://schemas.openxmlformats.org/officeDocument/2006/relationships/hyperlink" TargetMode="External" Id="rId12"/><Relationship Target="comments.xml" Type="http://schemas.openxmlformats.org/officeDocument/2006/relationships/comments" Id="rId1"/><Relationship Target="https://spreadsheets.google.com/spreadsheet/ccc?key=0AnHEwF1NpAxDdGtJdTRxVEZ1R3diY3hFV3p1Z3FkWWc&amp;hl=en_US" Type="http://schemas.openxmlformats.org/officeDocument/2006/relationships/hyperlink" TargetMode="External" Id="rId13"/><Relationship Target="numbering.xml" Type="http://schemas.openxmlformats.org/officeDocument/2006/relationships/numbering" Id="rId4"/><Relationship Target="https://spreadsheets.google.com/spreadsheet/ccc?key=0AnHEwF1NpAxDdEFnWXBEMy02Y2V2UGw4OEJ3SWFtVGc&amp;hl=en_US" Type="http://schemas.openxmlformats.org/officeDocument/2006/relationships/hyperlink" TargetMode="External" Id="rId10"/><Relationship Target="fontTable.xml" Type="http://schemas.openxmlformats.org/officeDocument/2006/relationships/fontTable" Id="rId3"/><Relationship Target="https://spreadsheets.google.com/spreadsheet/ccc?key=0AnHEwF1NpAxDdGtJdTRxVEZ1R3diY3hFV3p1Z3FkWWc&amp;hl=en_US" Type="http://schemas.openxmlformats.org/officeDocument/2006/relationships/hyperlink" TargetMode="External" Id="rId11"/><Relationship Target="https://spreadsheets.google.com/spreadsheet/ccc?key=0AnHEwF1NpAxDdEFnWXBEMy02Y2V2UGw4OEJ3SWFtVGc&amp;hl=en_US"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https://spreadsheets.google.com/spreadsheet/ccc?key=0AnHEwF1NpAxDdGtJdTRxVEZ1R3diY3hFV3p1Z3FkWWc&amp;hl=en_US" Type="http://schemas.openxmlformats.org/officeDocument/2006/relationships/hyperlink" TargetMode="External" Id="rId8"/><Relationship Target="https://docs.google.com/document/d/1QY0LndEUywyGmOBCF7xDQeI_f5MNB_T3lKwSSvbFtX4/ed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ddRAD protocol.docx</dc:title>
</cp:coreProperties>
</file>