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9F1" w:rsidRPr="00305029" w:rsidRDefault="000F3CE9" w:rsidP="000F3CE9">
      <w:pPr>
        <w:pStyle w:val="Title"/>
        <w:jc w:val="center"/>
        <w:rPr>
          <w:color w:val="000000" w:themeColor="text1"/>
          <w:sz w:val="44"/>
          <w:szCs w:val="44"/>
        </w:rPr>
      </w:pPr>
      <w:r w:rsidRPr="00305029">
        <w:rPr>
          <w:color w:val="000000" w:themeColor="text1"/>
          <w:sz w:val="44"/>
          <w:szCs w:val="44"/>
        </w:rPr>
        <w:t xml:space="preserve">Custom </w:t>
      </w:r>
      <w:r w:rsidR="00305029" w:rsidRPr="00305029">
        <w:rPr>
          <w:color w:val="000000" w:themeColor="text1"/>
          <w:sz w:val="44"/>
          <w:szCs w:val="44"/>
        </w:rPr>
        <w:t>32Bit-</w:t>
      </w:r>
      <w:r w:rsidR="00305029">
        <w:rPr>
          <w:color w:val="000000" w:themeColor="text1"/>
          <w:sz w:val="44"/>
          <w:szCs w:val="44"/>
        </w:rPr>
        <w:t xml:space="preserve">OpenGL/D3DX9 </w:t>
      </w:r>
      <w:r w:rsidRPr="00305029">
        <w:rPr>
          <w:color w:val="000000" w:themeColor="text1"/>
          <w:sz w:val="44"/>
          <w:szCs w:val="44"/>
        </w:rPr>
        <w:t>Texture Render</w:t>
      </w:r>
    </w:p>
    <w:p w:rsidR="000F3CE9" w:rsidRPr="00601D47" w:rsidRDefault="00601D47" w:rsidP="00601D47">
      <w:pPr>
        <w:pStyle w:val="Subtitle"/>
        <w:jc w:val="center"/>
        <w:rPr>
          <w:rStyle w:val="Strong"/>
          <w:i w:val="0"/>
          <w:color w:val="000000" w:themeColor="text1"/>
        </w:rPr>
      </w:pPr>
      <w:r>
        <w:rPr>
          <w:rStyle w:val="Strong"/>
          <w:i w:val="0"/>
          <w:color w:val="000000" w:themeColor="text1"/>
        </w:rPr>
        <w:t xml:space="preserve">Head </w:t>
      </w:r>
      <w:proofErr w:type="gramStart"/>
      <w:r>
        <w:rPr>
          <w:rStyle w:val="Strong"/>
          <w:i w:val="0"/>
          <w:color w:val="000000" w:themeColor="text1"/>
        </w:rPr>
        <w:t>Do</w:t>
      </w:r>
      <w:r w:rsidRPr="00601D47">
        <w:rPr>
          <w:rStyle w:val="Strong"/>
          <w:i w:val="0"/>
          <w:color w:val="000000" w:themeColor="text1"/>
        </w:rPr>
        <w:t>wn</w:t>
      </w:r>
      <w:proofErr w:type="gramEnd"/>
      <w:r w:rsidRPr="00601D47">
        <w:rPr>
          <w:rStyle w:val="Strong"/>
          <w:i w:val="0"/>
          <w:color w:val="000000" w:themeColor="text1"/>
        </w:rPr>
        <w:t xml:space="preserve"> Display Module (HDD)</w:t>
      </w:r>
      <w:r w:rsidR="001A2015">
        <w:rPr>
          <w:rStyle w:val="Strong"/>
          <w:i w:val="0"/>
          <w:color w:val="000000" w:themeColor="text1"/>
        </w:rPr>
        <w:t>.</w:t>
      </w:r>
    </w:p>
    <w:p w:rsidR="00601D47" w:rsidRDefault="00601D47" w:rsidP="00601D47">
      <w:pPr>
        <w:pStyle w:val="Quote"/>
        <w:jc w:val="center"/>
        <w:rPr>
          <w:i w:val="0"/>
        </w:rPr>
      </w:pPr>
      <w:proofErr w:type="gramStart"/>
      <w:r w:rsidRPr="00601D47">
        <w:rPr>
          <w:i w:val="0"/>
        </w:rPr>
        <w:t xml:space="preserve">Valery </w:t>
      </w:r>
      <w:proofErr w:type="spellStart"/>
      <w:r w:rsidRPr="00601D47">
        <w:rPr>
          <w:i w:val="0"/>
        </w:rPr>
        <w:t>Burkin</w:t>
      </w:r>
      <w:proofErr w:type="spellEnd"/>
      <w:r w:rsidRPr="00601D47">
        <w:rPr>
          <w:i w:val="0"/>
        </w:rPr>
        <w:t>.</w:t>
      </w:r>
      <w:proofErr w:type="gramEnd"/>
      <w:r w:rsidRPr="00601D47">
        <w:rPr>
          <w:i w:val="0"/>
        </w:rPr>
        <w:t xml:space="preserve"> </w:t>
      </w:r>
      <w:proofErr w:type="gramStart"/>
      <w:r w:rsidRPr="00601D47">
        <w:rPr>
          <w:i w:val="0"/>
        </w:rPr>
        <w:t>Flight Labs GmbH. 2011.</w:t>
      </w:r>
      <w:proofErr w:type="gramEnd"/>
    </w:p>
    <w:p w:rsidR="00601D47" w:rsidRDefault="00601D47" w:rsidP="00601D47"/>
    <w:p w:rsidR="00601D47" w:rsidRDefault="00601D47" w:rsidP="00601D47">
      <w:r>
        <w:rPr>
          <w:noProof/>
        </w:rPr>
        <w:drawing>
          <wp:inline distT="0" distB="0" distL="0" distR="0">
            <wp:extent cx="5972810" cy="3743960"/>
            <wp:effectExtent l="19050" t="0" r="8890" b="0"/>
            <wp:docPr id="1" name="Picture 0" descr="VBCE_DEMO_01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BCE_DEMO_01_1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D47" w:rsidRDefault="00601D47" w:rsidP="00601D47"/>
    <w:p w:rsidR="00305029" w:rsidRDefault="00601D47" w:rsidP="00601D47">
      <w:r>
        <w:t>One of the most important functions of Custom D3D</w:t>
      </w:r>
      <w:r w:rsidR="00E352A0">
        <w:t>X</w:t>
      </w:r>
      <w:r>
        <w:t xml:space="preserve">9 library </w:t>
      </w:r>
      <w:r w:rsidR="008670DC">
        <w:t xml:space="preserve">(developed in the scope of FSX extension project) </w:t>
      </w:r>
      <w:r>
        <w:t xml:space="preserve">is to provide an efficient method of replacing standard FSX </w:t>
      </w:r>
      <w:r w:rsidR="00305029">
        <w:t>16Bit-</w:t>
      </w:r>
      <w:r>
        <w:t>texture</w:t>
      </w:r>
      <w:r w:rsidR="00305029">
        <w:t>s</w:t>
      </w:r>
      <w:r>
        <w:t xml:space="preserve"> (</w:t>
      </w:r>
      <w:r w:rsidR="00305029">
        <w:t xml:space="preserve">used to display </w:t>
      </w:r>
      <w:r>
        <w:t>cockpit instrument panels)</w:t>
      </w:r>
      <w:r w:rsidR="00305029">
        <w:t xml:space="preserve"> with custom 32Bit </w:t>
      </w:r>
      <w:r>
        <w:t xml:space="preserve">High Quality </w:t>
      </w:r>
      <w:r w:rsidR="008670DC">
        <w:t>textures rendered with customer specific</w:t>
      </w:r>
      <w:r w:rsidR="00305029">
        <w:t xml:space="preserve"> graphics libraries e.g. D3DX9 or OpenGL.</w:t>
      </w:r>
      <w:r w:rsidR="008670DC">
        <w:t xml:space="preserve"> </w:t>
      </w:r>
    </w:p>
    <w:p w:rsidR="00E352A0" w:rsidRDefault="008670DC" w:rsidP="00601D47">
      <w:r>
        <w:t xml:space="preserve">The whole advantage of this method is to have professional instrument panels of a real aircraft rendered in an offset buffer, which is </w:t>
      </w:r>
      <w:r w:rsidR="00550464">
        <w:t xml:space="preserve">eventually </w:t>
      </w:r>
      <w:r>
        <w:t xml:space="preserve">shared with FSX as an external 32Bit-Texture. No source code is required to </w:t>
      </w:r>
      <w:r w:rsidR="00E352A0">
        <w:t>embed the texture into the cockpit model. No CPU copy operation is required to display texture data.</w:t>
      </w:r>
    </w:p>
    <w:p w:rsidR="00E352A0" w:rsidRDefault="00E352A0">
      <w:r>
        <w:br w:type="page"/>
      </w:r>
    </w:p>
    <w:p w:rsidR="00E352A0" w:rsidRDefault="00E352A0" w:rsidP="00601D47">
      <w:r>
        <w:lastRenderedPageBreak/>
        <w:t xml:space="preserve">How it is done. </w:t>
      </w:r>
    </w:p>
    <w:p w:rsidR="00E352A0" w:rsidRDefault="00E352A0" w:rsidP="00601D47">
      <w:r>
        <w:t xml:space="preserve">The texture replacement method requires an in-process module e.g. Head </w:t>
      </w:r>
      <w:proofErr w:type="gramStart"/>
      <w:r>
        <w:t>Down</w:t>
      </w:r>
      <w:proofErr w:type="gramEnd"/>
      <w:r>
        <w:t xml:space="preserve"> Display (HDD) to subscribe to a few Custom D3DX9 callback methods, as follows:</w:t>
      </w:r>
    </w:p>
    <w:p w:rsidR="00E352A0" w:rsidRPr="00E60B0C" w:rsidRDefault="00E352A0" w:rsidP="00E35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 w:rsidRPr="00E60B0C"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__AAVD3D9_RegisterCallback(__AAVD3D9_CALLBACK_CREATE_TEXTURE,         (__AAVD3D9_Callback)&amp;__AAVGraphics_D3D9::CreateTexture_Callback, </w:t>
      </w:r>
      <w:r w:rsidRPr="00E60B0C"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this</w:t>
      </w:r>
      <w:r w:rsidRPr="00E60B0C"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E352A0" w:rsidRPr="00E60B0C" w:rsidRDefault="00E352A0" w:rsidP="00E35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352A0" w:rsidRPr="00E60B0C" w:rsidRDefault="00E352A0" w:rsidP="00E35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 w:rsidRPr="00E60B0C"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__AAVD3D9_RegisterCallback(__AAVD3D9_CALLBACK_SET_TEXTURE,            (__AAVD3D9_Callback)&amp;__AAVGraphics_D3D9::SetTexture_Callback,    </w:t>
      </w:r>
      <w:r w:rsidRPr="00E60B0C"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this</w:t>
      </w:r>
      <w:r w:rsidRPr="00E60B0C"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E352A0" w:rsidRDefault="00E352A0" w:rsidP="00E352A0">
      <w:pPr>
        <w:jc w:val="center"/>
      </w:pPr>
    </w:p>
    <w:p w:rsidR="00601D47" w:rsidRDefault="00E60B0C" w:rsidP="00601D47">
      <w:r>
        <w:t>These</w:t>
      </w:r>
      <w:r w:rsidR="00E352A0">
        <w:t xml:space="preserve"> callback</w:t>
      </w:r>
      <w:r>
        <w:t xml:space="preserve"> functions</w:t>
      </w:r>
      <w:r w:rsidR="00E352A0">
        <w:t xml:space="preserve"> are called whenever the respective D3DX9Device</w:t>
      </w:r>
      <w:proofErr w:type="gramStart"/>
      <w:r>
        <w:t>::</w:t>
      </w:r>
      <w:proofErr w:type="gramEnd"/>
      <w:r w:rsidR="00E352A0">
        <w:t xml:space="preserve"> methods are called.</w:t>
      </w:r>
      <w:r>
        <w:t xml:space="preserve"> This gives an opportunity to track down initialization of a certain textures, which were previously tagged by user as cockpit textures and replace the returned pointers with those of customer specific. </w:t>
      </w:r>
    </w:p>
    <w:p w:rsidR="00941877" w:rsidRDefault="007A573A" w:rsidP="00601D47">
      <w:r>
        <w:t xml:space="preserve">The rendering procedures of customer specific textures </w:t>
      </w:r>
      <w:r w:rsidRPr="00F95F76">
        <w:rPr>
          <w:b/>
        </w:rPr>
        <w:t xml:space="preserve">can be implemented absolutely asynchronous </w:t>
      </w:r>
      <w:r w:rsidR="00131AEF">
        <w:rPr>
          <w:b/>
        </w:rPr>
        <w:t xml:space="preserve">with the respect </w:t>
      </w:r>
      <w:r w:rsidRPr="00F95F76">
        <w:rPr>
          <w:b/>
        </w:rPr>
        <w:t>to</w:t>
      </w:r>
      <w:r w:rsidR="00F95F76">
        <w:rPr>
          <w:b/>
        </w:rPr>
        <w:t xml:space="preserve"> the</w:t>
      </w:r>
      <w:r w:rsidRPr="00F95F76">
        <w:rPr>
          <w:b/>
        </w:rPr>
        <w:t xml:space="preserve"> internal FSX timings</w:t>
      </w:r>
      <w:r>
        <w:t xml:space="preserve">. </w:t>
      </w:r>
      <w:proofErr w:type="gramStart"/>
      <w:r w:rsidRPr="00F95F76">
        <w:rPr>
          <w:b/>
          <w:color w:val="FF0000"/>
        </w:rPr>
        <w:t>Which is very important!</w:t>
      </w:r>
      <w:proofErr w:type="gramEnd"/>
      <w:r>
        <w:t xml:space="preserve"> </w:t>
      </w:r>
      <w:r w:rsidR="00F95F76">
        <w:t>In order to achieve this, an __AAVTextureRender_D3D9</w:t>
      </w:r>
      <w:proofErr w:type="gramStart"/>
      <w:r w:rsidR="00F95F76">
        <w:t>::</w:t>
      </w:r>
      <w:proofErr w:type="gramEnd"/>
      <w:r w:rsidR="00F95F76">
        <w:t xml:space="preserve"> class is used to manage offset texture buffers in </w:t>
      </w:r>
      <w:proofErr w:type="spellStart"/>
      <w:r w:rsidR="00F95F76">
        <w:t>renderable</w:t>
      </w:r>
      <w:proofErr w:type="spellEnd"/>
      <w:r w:rsidR="00F95F76">
        <w:t xml:space="preserve"> and displayable states in the ring-buffer manner. This way all internal FSX graphics timing</w:t>
      </w:r>
      <w:r w:rsidR="00AE726A">
        <w:t>s</w:t>
      </w:r>
      <w:r w:rsidR="00F95F76">
        <w:t xml:space="preserve"> have absolutely no influence on how fast customer textures are rendered and displayed</w:t>
      </w:r>
      <w:r w:rsidR="00941877">
        <w:t xml:space="preserve"> inside FSX</w:t>
      </w:r>
      <w:r w:rsidR="00F95F76">
        <w:t>.</w:t>
      </w:r>
    </w:p>
    <w:p w:rsidR="007A573A" w:rsidRPr="00601D47" w:rsidRDefault="00941877" w:rsidP="00601D47">
      <w:r>
        <w:t xml:space="preserve">The picture above shows an example of a custom touch-screen glass-cockpit instrument panel, rendered via D3DX9 interface and displayed as a 32Bit-buffer texture. </w:t>
      </w:r>
      <w:r w:rsidR="00CB7DA9">
        <w:t xml:space="preserve">The rendering is performed with 1.5 lower </w:t>
      </w:r>
      <w:proofErr w:type="gramStart"/>
      <w:r w:rsidR="00CB7DA9">
        <w:t>rate</w:t>
      </w:r>
      <w:proofErr w:type="gramEnd"/>
      <w:r w:rsidR="00CB7DA9">
        <w:t xml:space="preserve"> comparable with set FSX frame rate. </w:t>
      </w:r>
      <w:r w:rsidR="00230D22">
        <w:t>The stand-alone or high-end graphics stations, where multi-core CPUs or multi-GPU cards are used will benefit most, since the rendering of customer specific textures can be done on GPUs which are</w:t>
      </w:r>
      <w:r w:rsidR="00DC3513">
        <w:t xml:space="preserve"> not used by FSX and most of the time reside idle. The SLI configuration for FSX is not recommended.</w:t>
      </w:r>
      <w:r w:rsidR="00230D22">
        <w:t xml:space="preserve">    </w:t>
      </w:r>
      <w:r>
        <w:t xml:space="preserve">   </w:t>
      </w:r>
      <w:r w:rsidR="00F95F76">
        <w:t xml:space="preserve">   </w:t>
      </w:r>
    </w:p>
    <w:sectPr w:rsidR="007A573A" w:rsidRPr="00601D47" w:rsidSect="004529F1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F3CE9"/>
    <w:rsid w:val="000F3CE9"/>
    <w:rsid w:val="00131AEF"/>
    <w:rsid w:val="001A2015"/>
    <w:rsid w:val="00230D22"/>
    <w:rsid w:val="00305029"/>
    <w:rsid w:val="004529F1"/>
    <w:rsid w:val="00550464"/>
    <w:rsid w:val="00601D47"/>
    <w:rsid w:val="0068558B"/>
    <w:rsid w:val="007A573A"/>
    <w:rsid w:val="008670DC"/>
    <w:rsid w:val="00941877"/>
    <w:rsid w:val="00AE726A"/>
    <w:rsid w:val="00CB7DA9"/>
    <w:rsid w:val="00DC3513"/>
    <w:rsid w:val="00E352A0"/>
    <w:rsid w:val="00E60B0C"/>
    <w:rsid w:val="00F95F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9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3C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3C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D4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01D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01D47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01D4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01D47"/>
    <w:rPr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D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D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11</cp:revision>
  <cp:lastPrinted>2011-07-05T13:44:00Z</cp:lastPrinted>
  <dcterms:created xsi:type="dcterms:W3CDTF">2011-07-05T12:25:00Z</dcterms:created>
  <dcterms:modified xsi:type="dcterms:W3CDTF">2011-07-05T13:57:00Z</dcterms:modified>
</cp:coreProperties>
</file>