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r>
        <w:t xml:space="preserve">King Abdullah University of Science and Technology, Thuwal, Saudi Arabia.</w:t>
      </w:r>
    </w:p>
    <w:p>
      <w:pPr>
        <w:pStyle w:val="BodyText"/>
      </w:pPr>
      <w:r>
        <w:t xml:space="preserve">Correspondence to:</w:t>
      </w:r>
      <w:r>
        <w:t xml:space="preserve"> </w:t>
      </w:r>
      <w:hyperlink r:id="rId21">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2">
        <w:r>
          <w:rPr>
            <w:rStyle w:val="Hyperlink"/>
          </w:rPr>
          <w:t xml:space="preserve">Vadim Sofin</w:t>
        </w:r>
      </w:hyperlink>
      <w:r>
        <w:t xml:space="preserve"> </w:t>
      </w:r>
      <w:r>
        <w:t xml:space="preserve">ex-</w:t>
      </w:r>
      <w:hyperlink r:id="rId23">
        <w:r>
          <w:rPr>
            <w:rStyle w:val="Hyperlink"/>
          </w:rPr>
          <w:t xml:space="preserve">HUAWEI</w:t>
        </w:r>
      </w:hyperlink>
      <w:r>
        <w:t xml:space="preserve"> </w:t>
      </w:r>
      <w:r>
        <w:t xml:space="preserve">/ ex-</w:t>
      </w:r>
      <w:hyperlink r:id="rId24">
        <w:r>
          <w:rPr>
            <w:rStyle w:val="Hyperlink"/>
          </w:rPr>
          <w:t xml:space="preserve">Yandex</w:t>
        </w:r>
      </w:hyperlink>
    </w:p>
    <w:p>
      <w:pPr>
        <w:numPr>
          <w:ilvl w:val="0"/>
          <w:numId w:val="1001"/>
        </w:numPr>
      </w:pPr>
      <w:hyperlink r:id="rId25">
        <w:r>
          <w:rPr>
            <w:rStyle w:val="Hyperlink"/>
          </w:rPr>
          <w:t xml:space="preserve">Mikhail Filimonov</w:t>
        </w:r>
      </w:hyperlink>
      <w:r>
        <w:t xml:space="preserve"> </w:t>
      </w:r>
      <w:r>
        <w:t xml:space="preserve">from</w:t>
      </w:r>
      <w:r>
        <w:t xml:space="preserve"> </w:t>
      </w:r>
      <w:hyperlink r:id="rId26">
        <w:r>
          <w:rPr>
            <w:rStyle w:val="Hyperlink"/>
          </w:rPr>
          <w:t xml:space="preserve">NVIDIA</w:t>
        </w:r>
      </w:hyperlink>
    </w:p>
    <w:p>
      <w:pPr>
        <w:numPr>
          <w:ilvl w:val="0"/>
          <w:numId w:val="1001"/>
        </w:numPr>
      </w:pPr>
      <w:hyperlink r:id="rId27">
        <w:r>
          <w:rPr>
            <w:rStyle w:val="Hyperlink"/>
          </w:rPr>
          <w:t xml:space="preserve">Dmytro Ovdiienko</w:t>
        </w:r>
      </w:hyperlink>
    </w:p>
    <w:p>
      <w:r>
        <w:pict>
          <v:rect style="width:0;height:1.5pt" o:hralign="center" o:hrstd="t" o:hr="t"/>
        </w:pict>
      </w:r>
    </w:p>
    <w:p>
      <w:pPr>
        <w:pStyle w:val="FirstParagraph"/>
      </w:pPr>
      <w:r>
        <w:t xml:space="preserve">Revision update: Sep 02,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8">
        <w:r>
          <w:rPr>
            <w:rStyle w:val="Hyperlink"/>
            <w:iCs/>
            <w:i/>
          </w:rPr>
          <w:t xml:space="preserve">Table of contents generated with markdown-toc</w:t>
        </w:r>
      </w:hyperlink>
    </w:p>
    <w:p>
      <w:r>
        <w:pict>
          <v:rect style="width:0;height:1.5pt" o:hralign="center" o:hrstd="t" o:hr="t"/>
        </w:pict>
      </w:r>
    </w:p>
    <w:bookmarkEnd w:id="29"/>
    <w:bookmarkStart w:id="33"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0">
        <w:r>
          <w:rPr>
            <w:rStyle w:val="Hyperlink"/>
          </w:rPr>
          <w:t xml:space="preserve">"Principles and Practice Using C++"</w:t>
        </w:r>
      </w:hyperlink>
      <w:r>
        <w:t xml:space="preserve"> </w:t>
      </w:r>
      <w:r>
        <w:t xml:space="preserve">and</w:t>
      </w:r>
      <w:r>
        <w:t xml:space="preserve"> </w:t>
      </w:r>
      <w:hyperlink r:id="rId31">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2">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3"/>
    <w:bookmarkStart w:id="35"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4">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5"/>
    <w:bookmarkStart w:id="50"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6">
        <w:r>
          <w:rPr>
            <w:rStyle w:val="Hyperlink"/>
          </w:rPr>
          <w:t xml:space="preserve">Charles E. Leiserson</w:t>
        </w:r>
      </w:hyperlink>
      <w:r>
        <w:t xml:space="preserve"> </w:t>
      </w:r>
      <w:r>
        <w:t xml:space="preserve">from MIT, in his undergraduate course about</w:t>
      </w:r>
      <w:r>
        <w:t xml:space="preserve"> </w:t>
      </w:r>
      <w:hyperlink r:id="rId37">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8">
        <w:r>
          <w:rPr>
            <w:rStyle w:val="Hyperlink"/>
          </w:rPr>
          <w:t xml:space="preserve">Tobex Index July 2022</w:t>
        </w:r>
      </w:hyperlink>
      <w:r>
        <w:t xml:space="preserve">, the interpretable programming language</w:t>
      </w:r>
      <w:r>
        <w:t xml:space="preserve"> </w:t>
      </w:r>
      <w:hyperlink r:id="rId39">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0">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1">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39">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8"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2">
        <w:r>
          <w:rPr>
            <w:rStyle w:val="Hyperlink"/>
          </w:rPr>
          <w:t xml:space="preserve">6-172. Performance Engineering of Software Systems at MIT</w:t>
        </w:r>
      </w:hyperlink>
      <w:r>
        <w:t xml:space="preserve"> </w:t>
      </w:r>
      <w:r>
        <w:t xml:space="preserve">with Prof.</w:t>
      </w:r>
      <w:r>
        <w:t xml:space="preserve"> </w:t>
      </w:r>
      <w:hyperlink r:id="rId36">
        <w:r>
          <w:rPr>
            <w:rStyle w:val="Hyperlink"/>
          </w:rPr>
          <w:t xml:space="preserve">Charles E. Leiserson</w:t>
        </w:r>
      </w:hyperlink>
      <w:r>
        <w:t xml:space="preserve">. The overview of that course is also available here</w:t>
      </w:r>
      <w:r>
        <w:t xml:space="preserve"> </w:t>
      </w:r>
      <w:hyperlink r:id="rId43">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4">
        <w:r>
          <w:rPr>
            <w:rStyle w:val="Hyperlink"/>
          </w:rPr>
          <w:t xml:space="preserve">POSIX API</w:t>
        </w:r>
      </w:hyperlink>
      <w:r>
        <w:t xml:space="preserve">,</w:t>
      </w:r>
      <w:r>
        <w:t xml:space="preserve"> </w:t>
      </w:r>
      <w:hyperlink r:id="rId45">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6">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7">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2">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8"/>
    <w:bookmarkStart w:id="49"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49"/>
    <w:bookmarkEnd w:id="50"/>
    <w:bookmarkStart w:id="51"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1"/>
    <w:bookmarkStart w:id="55"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2">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3">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3">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4">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5"/>
    <w:bookmarkStart w:id="72"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6">
        <w:r>
          <w:rPr>
            <w:rStyle w:val="Hyperlink"/>
          </w:rPr>
          <w:t xml:space="preserve">C ISO/IEC 9899:1999</w:t>
        </w:r>
      </w:hyperlink>
      <w:r>
        <w:t xml:space="preserve">. Standard C99:</w:t>
      </w:r>
      <w:r>
        <w:t xml:space="preserve"> </w:t>
      </w:r>
      <w:hyperlink r:id="rId57">
        <w:r>
          <w:rPr>
            <w:rStyle w:val="Hyperlink"/>
          </w:rPr>
          <w:t xml:space="preserve">link</w:t>
        </w:r>
      </w:hyperlink>
    </w:p>
    <w:p>
      <w:pPr>
        <w:numPr>
          <w:ilvl w:val="0"/>
          <w:numId w:val="1040"/>
        </w:numPr>
      </w:pPr>
      <w:hyperlink r:id="rId58">
        <w:r>
          <w:rPr>
            <w:rStyle w:val="Hyperlink"/>
          </w:rPr>
          <w:t xml:space="preserve">C++1998 standard - ISO/IEC 14882-1998</w:t>
        </w:r>
      </w:hyperlink>
      <w:r>
        <w:t xml:space="preserve">. Draft of C++1998:</w:t>
      </w:r>
      <w:r>
        <w:t xml:space="preserve"> </w:t>
      </w:r>
      <w:hyperlink r:id="rId59">
        <w:r>
          <w:rPr>
            <w:rStyle w:val="Hyperlink"/>
          </w:rPr>
          <w:t xml:space="preserve">link</w:t>
        </w:r>
      </w:hyperlink>
      <w:r>
        <w:t xml:space="preserve">.</w:t>
      </w:r>
    </w:p>
    <w:p>
      <w:pPr>
        <w:numPr>
          <w:ilvl w:val="0"/>
          <w:numId w:val="1040"/>
        </w:numPr>
      </w:pPr>
      <w:hyperlink r:id="rId60">
        <w:r>
          <w:rPr>
            <w:rStyle w:val="Hyperlink"/>
          </w:rPr>
          <w:t xml:space="preserve">C++2003 standard - ISO/IEC 14882:2003</w:t>
        </w:r>
      </w:hyperlink>
      <w:r>
        <w:t xml:space="preserve">. Standard C++2003:</w:t>
      </w:r>
      <w:r>
        <w:t xml:space="preserve"> </w:t>
      </w:r>
      <w:hyperlink r:id="rId61">
        <w:r>
          <w:rPr>
            <w:rStyle w:val="Hyperlink"/>
          </w:rPr>
          <w:t xml:space="preserve">link</w:t>
        </w:r>
      </w:hyperlink>
      <w:r>
        <w:t xml:space="preserve">.</w:t>
      </w:r>
    </w:p>
    <w:p>
      <w:pPr>
        <w:numPr>
          <w:ilvl w:val="0"/>
          <w:numId w:val="1040"/>
        </w:numPr>
      </w:pPr>
      <w:hyperlink r:id="rId62">
        <w:r>
          <w:rPr>
            <w:rStyle w:val="Hyperlink"/>
          </w:rPr>
          <w:t xml:space="preserve">Technical Report on C++ Library Extensions - ISO/IEC TR 19768:2007</w:t>
        </w:r>
      </w:hyperlink>
      <w:r>
        <w:t xml:space="preserve">.</w:t>
      </w:r>
    </w:p>
    <w:p>
      <w:pPr>
        <w:numPr>
          <w:ilvl w:val="0"/>
          <w:numId w:val="1040"/>
        </w:numPr>
      </w:pPr>
      <w:hyperlink r:id="rId63">
        <w:r>
          <w:rPr>
            <w:rStyle w:val="Hyperlink"/>
          </w:rPr>
          <w:t xml:space="preserve">C++ 2011 standard- ISO C++ standard (ISO/IEC 14882-2011)</w:t>
        </w:r>
      </w:hyperlink>
      <w:r>
        <w:t xml:space="preserve">. Draft of C++2011:</w:t>
      </w:r>
      <w:r>
        <w:t xml:space="preserve"> </w:t>
      </w:r>
      <w:hyperlink r:id="rId64">
        <w:r>
          <w:rPr>
            <w:rStyle w:val="Hyperlink"/>
          </w:rPr>
          <w:t xml:space="preserve">link</w:t>
        </w:r>
      </w:hyperlink>
      <w:r>
        <w:t xml:space="preserve">.</w:t>
      </w:r>
    </w:p>
    <w:p>
      <w:pPr>
        <w:numPr>
          <w:ilvl w:val="0"/>
          <w:numId w:val="1040"/>
        </w:numPr>
      </w:pPr>
      <w:hyperlink r:id="rId65">
        <w:r>
          <w:rPr>
            <w:rStyle w:val="Hyperlink"/>
          </w:rPr>
          <w:t xml:space="preserve">C++ 2014 standard - ISO C++ standard (ISO/IEC 14882:2014)</w:t>
        </w:r>
      </w:hyperlink>
      <w:r>
        <w:t xml:space="preserve">. Draft of C++2014:</w:t>
      </w:r>
      <w:r>
        <w:t xml:space="preserve"> </w:t>
      </w:r>
      <w:hyperlink r:id="rId66">
        <w:r>
          <w:rPr>
            <w:rStyle w:val="Hyperlink"/>
          </w:rPr>
          <w:t xml:space="preserve">link</w:t>
        </w:r>
      </w:hyperlink>
      <w:r>
        <w:t xml:space="preserve">.</w:t>
      </w:r>
    </w:p>
    <w:p>
      <w:pPr>
        <w:numPr>
          <w:ilvl w:val="0"/>
          <w:numId w:val="1040"/>
        </w:numPr>
      </w:pPr>
      <w:hyperlink r:id="rId67">
        <w:r>
          <w:rPr>
            <w:rStyle w:val="Hyperlink"/>
          </w:rPr>
          <w:t xml:space="preserve">C++ 2017 standard - ISO C++ standard (ISO/IEC 14882:2017)</w:t>
        </w:r>
      </w:hyperlink>
      <w:r>
        <w:t xml:space="preserve">. Draft of C++2017:</w:t>
      </w:r>
      <w:r>
        <w:t xml:space="preserve"> </w:t>
      </w:r>
      <w:hyperlink r:id="rId68">
        <w:r>
          <w:rPr>
            <w:rStyle w:val="Hyperlink"/>
          </w:rPr>
          <w:t xml:space="preserve">link</w:t>
        </w:r>
      </w:hyperlink>
      <w:r>
        <w:t xml:space="preserve">.</w:t>
      </w:r>
    </w:p>
    <w:p>
      <w:pPr>
        <w:numPr>
          <w:ilvl w:val="0"/>
          <w:numId w:val="1040"/>
        </w:numPr>
      </w:pPr>
      <w:hyperlink r:id="rId69">
        <w:r>
          <w:rPr>
            <w:rStyle w:val="Hyperlink"/>
          </w:rPr>
          <w:t xml:space="preserve">С++ 2020 standard - ISO C++ standard (ISO/IEC 14882:2020)</w:t>
        </w:r>
      </w:hyperlink>
      <w:r>
        <w:t xml:space="preserve">. Draft of C++2020:</w:t>
      </w:r>
      <w:r>
        <w:t xml:space="preserve"> </w:t>
      </w:r>
      <w:hyperlink r:id="rId70">
        <w:r>
          <w:rPr>
            <w:rStyle w:val="Hyperlink"/>
          </w:rPr>
          <w:t xml:space="preserve">link</w:t>
        </w:r>
      </w:hyperlink>
      <w:r>
        <w:t xml:space="preserve">.</w:t>
      </w:r>
    </w:p>
    <w:p>
      <w:pPr>
        <w:pStyle w:val="FirstParagraph"/>
      </w:pPr>
      <w:hyperlink r:id="rId71">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2"/>
    <w:bookmarkStart w:id="73"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3"/>
    <w:bookmarkStart w:id="95"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6"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4">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5">
        <w:r>
          <w:rPr>
            <w:rStyle w:val="Hyperlink"/>
          </w:rPr>
          <w:t xml:space="preserve">clang</w:t>
        </w:r>
      </w:hyperlink>
      <w:r>
        <w:t xml:space="preserve"> </w:t>
      </w:r>
      <w:r>
        <w:t xml:space="preserve">can be achieved via</w:t>
      </w:r>
      <w:r>
        <w:t xml:space="preserve"> </w:t>
      </w:r>
      <w:r>
        <w:rPr>
          <w:rStyle w:val="VerbatimChar"/>
        </w:rPr>
        <w:t xml:space="preserve">clang -E.</w:t>
      </w:r>
    </w:p>
    <w:bookmarkEnd w:id="76"/>
    <w:bookmarkStart w:id="81"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7">
        <w:r>
          <w:rPr>
            <w:rStyle w:val="Hyperlink"/>
          </w:rPr>
          <w:t xml:space="preserve">ELF</w:t>
        </w:r>
      </w:hyperlink>
      <w:r>
        <w:t xml:space="preserve"> </w:t>
      </w:r>
      <w:r>
        <w:t xml:space="preserve">for Linux and</w:t>
      </w:r>
      <w:r>
        <w:t xml:space="preserve"> </w:t>
      </w:r>
      <w:hyperlink r:id="rId78">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79">
        <w:r>
          <w:rPr>
            <w:rStyle w:val="Hyperlink"/>
          </w:rPr>
          <w:t xml:space="preserve">PTX</w:t>
        </w:r>
      </w:hyperlink>
      <w:r>
        <w:t xml:space="preserve">,</w:t>
      </w:r>
      <w:r>
        <w:t xml:space="preserve"> </w:t>
      </w:r>
      <w:hyperlink r:id="rId80">
        <w:r>
          <w:rPr>
            <w:rStyle w:val="Hyperlink"/>
          </w:rPr>
          <w:t xml:space="preserve">SASS</w:t>
        </w:r>
      </w:hyperlink>
      <w:r>
        <w:t xml:space="preserve"> </w:t>
      </w:r>
      <w:r>
        <w:t xml:space="preserve">for NVIDIA GPU is provided by NVIDIA).</w:t>
      </w:r>
    </w:p>
    <w:bookmarkEnd w:id="81"/>
    <w:bookmarkStart w:id="94"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2"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2"/>
    <w:bookmarkStart w:id="83"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3"/>
    <w:bookmarkStart w:id="84"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4"/>
    <w:bookmarkStart w:id="85"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5"/>
    <w:bookmarkStart w:id="89"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6">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7">
        <w:r>
          <w:rPr>
            <w:rStyle w:val="Hyperlink"/>
          </w:rPr>
          <w:t xml:space="preserve">LLVM-IR</w:t>
        </w:r>
      </w:hyperlink>
      <w:r>
        <w:t xml:space="preserve"> </w:t>
      </w:r>
      <w:r>
        <w:t xml:space="preserve">producing files with extensions "*.ll". You can obtain unoptimized LLVM-IR code in</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8">
        <w:r>
          <w:rPr>
            <w:rStyle w:val="Hyperlink"/>
          </w:rPr>
          <w:t xml:space="preserve">Lecture 5</w:t>
        </w:r>
      </w:hyperlink>
      <w:r>
        <w:t xml:space="preserve"> </w:t>
      </w:r>
      <w:r>
        <w:t xml:space="preserve">from MIT course</w:t>
      </w:r>
      <w:r>
        <w:t xml:space="preserve"> </w:t>
      </w:r>
      <w:hyperlink r:id="rId43">
        <w:r>
          <w:rPr>
            <w:rStyle w:val="Hyperlink"/>
          </w:rPr>
          <w:t xml:space="preserve">6.172 Performance Engineering of Software Systems</w:t>
        </w:r>
      </w:hyperlink>
      <w:r>
        <w:t xml:space="preserve">.</w:t>
      </w:r>
    </w:p>
    <w:bookmarkEnd w:id="89"/>
    <w:bookmarkStart w:id="93"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0">
        <w:r>
          <w:rPr>
            <w:rStyle w:val="Hyperlink"/>
          </w:rPr>
          <w:t xml:space="preserve">GCC</w:t>
        </w:r>
      </w:hyperlink>
      <w:r>
        <w:t xml:space="preserve"> </w:t>
      </w:r>
      <w:r>
        <w:t xml:space="preserve">toolchain the standard de-facto Assembler is</w:t>
      </w:r>
      <w:r>
        <w:t xml:space="preserve"> </w:t>
      </w:r>
      <w:hyperlink r:id="rId91">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 Assembly code by itself obey Instruction Set Architecture</w:t>
      </w:r>
      <w:r>
        <w:t xml:space="preserve"> </w:t>
      </w:r>
      <w:r>
        <w:rPr>
          <w:iCs/>
          <w:i/>
        </w:rPr>
        <w:t xml:space="preserve">ISA</w:t>
      </w:r>
      <w:r>
        <w:t xml:space="preserve">. 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r>
        <w:br/>
      </w:r>
      <w:r>
        <w:t xml:space="preserve">The Microarchitecture is the lowest level of computation and it's under the responsibility of Electrical Engineers, not Computer Science people.</w:t>
      </w:r>
    </w:p>
    <w:p>
      <w:pPr>
        <w:pStyle w:val="BodyText"/>
      </w:pPr>
      <w:r>
        <w:t xml:space="preserve">There are online tools such as [11]</w:t>
      </w:r>
      <w:r>
        <w:t xml:space="preserve"> </w:t>
      </w:r>
      <w:hyperlink r:id="rId92">
        <w:r>
          <w:rPr>
            <w:rStyle w:val="Hyperlink"/>
          </w:rPr>
          <w:t xml:space="preserve">Compiler Explorer</w:t>
        </w:r>
      </w:hyperlink>
      <w:r>
        <w:t xml:space="preserve"> </w:t>
      </w:r>
      <w:r>
        <w:t xml:space="preserve">that allows demonstrate Assembly code during using various compilers for C++ online and can be very usefull for educational purposes and via using color show correspondence between C++ code and Assembly code.</w:t>
      </w:r>
    </w:p>
    <w:bookmarkEnd w:id="93"/>
    <w:bookmarkEnd w:id="94"/>
    <w:bookmarkEnd w:id="95"/>
    <w:bookmarkStart w:id="98"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0">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6">
        <w:r>
          <w:rPr>
            <w:rStyle w:val="Hyperlink"/>
          </w:rPr>
          <w:t xml:space="preserve">ld</w:t>
        </w:r>
      </w:hyperlink>
      <w:r>
        <w:t xml:space="preserve"> </w:t>
      </w:r>
      <w:r>
        <w:t xml:space="preserve">or</w:t>
      </w:r>
      <w:r>
        <w:t xml:space="preserve"> </w:t>
      </w:r>
      <w:hyperlink r:id="rId97">
        <w:r>
          <w:rPr>
            <w:rStyle w:val="Hyperlink"/>
          </w:rPr>
          <w:t xml:space="preserve">link</w:t>
        </w:r>
      </w:hyperlink>
      <w:r>
        <w:t xml:space="preserve">.</w:t>
      </w:r>
    </w:p>
    <w:p>
      <w:r>
        <w:pict>
          <v:rect style="width:0;height:1.5pt" o:hralign="center" o:hrstd="t" o:hr="t"/>
        </w:pict>
      </w:r>
    </w:p>
    <w:bookmarkEnd w:id="98"/>
    <w:bookmarkStart w:id="100"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99">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100"/>
    <w:bookmarkStart w:id="102"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1">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2"/>
    <w:bookmarkStart w:id="106"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3"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3"/>
    <w:bookmarkStart w:id="104"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4"/>
    <w:bookmarkStart w:id="105"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5"/>
    <w:bookmarkEnd w:id="106"/>
    <w:bookmarkStart w:id="119" w:name="language-rules"/>
    <w:p>
      <w:pPr>
        <w:pStyle w:val="Heading1"/>
      </w:pPr>
      <w:r>
        <w:t xml:space="preserve">Language Rules</w:t>
      </w:r>
    </w:p>
    <w:bookmarkStart w:id="107"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7"/>
    <w:bookmarkStart w:id="108"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8"/>
    <w:bookmarkStart w:id="109"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09"/>
    <w:bookmarkStart w:id="111"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10">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1"/>
    <w:bookmarkStart w:id="112"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2"/>
    <w:bookmarkStart w:id="113"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3"/>
    <w:bookmarkStart w:id="114"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w:t>
      </w:r>
      <w:r>
        <w:t xml:space="preserve"> </w:t>
      </w:r>
      <m:oMath>
        <m:r>
          <m:t>n</m:t>
        </m:r>
      </m:oMath>
      <w:r>
        <w:t xml:space="preserve"> </w:t>
      </w:r>
      <w:r>
        <w:t xml:space="preserve">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Positive numbers are represented in the usual way. The most significant bit of the sign is set to 0</w:t>
      </w:r>
      <w:r>
        <w:br/>
      </w:r>
      <w:r>
        <w:t xml:space="preserve">negative numbers are obtained as (reverse bits(number)+1) in ASM instruction notation for x86 sounds like a NEG 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Negative numbers are the complement of all bits of the corresponding positive number. In this representation, positive and negative zero are possible. And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The range is:</w:t>
      </w:r>
      <w:r>
        <w:t xml:space="preserve"> </w:t>
      </w: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w:p>
    <w:p>
      <w:pPr>
        <w:numPr>
          <w:ilvl w:val="0"/>
          <w:numId w:val="1000"/>
        </w:numPr>
      </w:pPr>
      <w:r>
        <w:t xml:space="preserve">The representation of the modulus of negative and positive numbers is identical.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4"/>
    <w:bookmarkStart w:id="115"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5"/>
    <w:bookmarkStart w:id="117"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6">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6">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6">
        <w:r>
          <w:rPr>
            <w:rStyle w:val="Hyperlink"/>
          </w:rPr>
          <w:t xml:space="preserve">cpp reference decltype</w:t>
        </w:r>
      </w:hyperlink>
    </w:p>
    <w:bookmarkEnd w:id="117"/>
    <w:bookmarkStart w:id="118"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18"/>
    <w:bookmarkEnd w:id="119"/>
    <w:bookmarkStart w:id="120"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20"/>
    <w:bookmarkStart w:id="131" w:name="memory"/>
    <w:p>
      <w:pPr>
        <w:pStyle w:val="Heading1"/>
      </w:pPr>
      <w:r>
        <w:t xml:space="preserve">Memory</w:t>
      </w:r>
    </w:p>
    <w:bookmarkStart w:id="121"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1"/>
    <w:bookmarkStart w:id="122"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there are following guarantees for components of the variable with structure type (</w:t>
      </w:r>
      <w:r>
        <w:rPr>
          <w:rStyle w:val="VerbatimChar"/>
        </w:rPr>
        <w:t xml:space="preserve">struct</w:t>
      </w:r>
      <w:r>
        <w:t xml:space="preserve">):</w:t>
      </w:r>
    </w:p>
    <w:p>
      <w:pPr>
        <w:numPr>
          <w:ilvl w:val="0"/>
          <w:numId w:val="1080"/>
        </w:numPr>
      </w:pPr>
      <w:r>
        <w:t xml:space="preserve">The components (members, fields) of the variable with structure type obtain addresses in ascending order as they are defined in the structure type.</w:t>
      </w:r>
    </w:p>
    <w:p>
      <w:pPr>
        <w:numPr>
          <w:ilvl w:val="0"/>
          <w:numId w:val="1080"/>
        </w:numPr>
      </w:pPr>
      <w:r>
        <w:t xml:space="preserve">The address of the first component is the same as the address of the beginning of the structure.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2"/>
    <w:bookmarkStart w:id="125"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3">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4">
        <w:r>
          <w:rPr>
            <w:rStyle w:val="Hyperlink"/>
          </w:rPr>
          <w:t xml:space="preserve">http://msdn.microsoft.com/en-us/library/kftdy56f.aspx</w:t>
        </w:r>
      </w:hyperlink>
    </w:p>
    <w:bookmarkEnd w:id="125"/>
    <w:bookmarkStart w:id="126"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6"/>
    <w:bookmarkStart w:id="127"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7"/>
    <w:bookmarkStart w:id="128"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8"/>
    <w:bookmarkStart w:id="129"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9"/>
    <w:bookmarkStart w:id="130"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30"/>
    <w:bookmarkEnd w:id="131"/>
    <w:bookmarkStart w:id="134"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2"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2"/>
    <w:bookmarkStart w:id="133"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w:t>
      </w:r>
      <w:r>
        <w:t xml:space="preserve"> </w:t>
      </w:r>
      <m:oMath>
        <m:sSup>
          <m:e>
            <m:r>
              <m:t>2</m:t>
            </m:r>
          </m:e>
          <m:sup>
            <m:r>
              <m:t>n</m:t>
            </m:r>
          </m:sup>
        </m:sSup>
      </m:oMath>
      <w:r>
        <w:t xml:space="preserve"> </w:t>
      </w:r>
      <w:r>
        <w:t xml:space="preserve">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w:t>
      </w:r>
      <w:r>
        <w:t xml:space="preserve"> </w:t>
      </w:r>
      <m:oMath>
        <m:r>
          <m:rPr>
            <m:sty m:val="p"/>
          </m:rPr>
          <m:t>→</m:t>
        </m:r>
      </m:oMath>
      <w:r>
        <w:t xml:space="preserve"> </w:t>
      </w:r>
      <w:r>
        <w:t xml:space="preserve">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w:t>
      </w:r>
      <w:r>
        <w:t xml:space="preserve"> </w:t>
      </w:r>
      <m:oMath>
        <m:r>
          <m:rPr>
            <m:sty m:val="p"/>
          </m:rPr>
          <m:t>→</m:t>
        </m:r>
      </m:oMath>
      <w:r>
        <w:t xml:space="preserve"> </w:t>
      </w:r>
      <w:r>
        <w:t xml:space="preserve">function pointer.</w:t>
      </w:r>
    </w:p>
    <w:p>
      <w:pPr>
        <w:numPr>
          <w:ilvl w:val="0"/>
          <w:numId w:val="1091"/>
        </w:numPr>
      </w:pPr>
      <w:r>
        <w:t xml:space="preserve">Conversions from an integer type of rank below int</w:t>
      </w:r>
      <w:r>
        <w:t xml:space="preserve"> </w:t>
      </w:r>
      <m:oMath>
        <m:r>
          <m:rPr>
            <m:sty m:val="p"/>
          </m:rPr>
          <m:t>→</m:t>
        </m:r>
      </m:oMath>
      <w:r>
        <w:t xml:space="preserve"> </w:t>
      </w:r>
      <w:r>
        <w:t xml:space="preserve">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w:t>
      </w:r>
      <w:r>
        <w:t xml:space="preserve"> </w:t>
      </w:r>
      <m:oMath>
        <m:r>
          <m:rPr>
            <m:sty m:val="p"/>
          </m:rPr>
          <m:t>→</m:t>
        </m:r>
      </m:oMath>
      <w:r>
        <w:t xml:space="preserve"> </w:t>
      </w:r>
      <w:r>
        <w:t xml:space="preserve">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w:t>
      </w:r>
      <w:r>
        <w:t xml:space="preserve"> </w:t>
      </w:r>
      <m:oMath>
        <m:r>
          <m:rPr>
            <m:sty m:val="p"/>
          </m:rPr>
          <m:t>→</m:t>
        </m:r>
      </m:oMath>
      <w:r>
        <w:t xml:space="preserve"> </w:t>
      </w:r>
      <w:r>
        <w:t xml:space="preserve">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w:t>
      </w:r>
      <w:r>
        <w:t xml:space="preserve"> </w:t>
      </w:r>
      <m:oMath>
        <m:r>
          <m:rPr>
            <m:sty m:val="p"/>
          </m:rPr>
          <m:t>→</m:t>
        </m:r>
      </m:oMath>
      <w:r>
        <w:t xml:space="preserve"> </w:t>
      </w:r>
      <w:r>
        <w:t xml:space="preserve">unsigned type.</w:t>
      </w:r>
    </w:p>
    <w:p>
      <w:pPr>
        <w:numPr>
          <w:ilvl w:val="0"/>
          <w:numId w:val="1092"/>
        </w:numPr>
      </w:pPr>
      <w:r>
        <w:t xml:space="preserve">Unsigned operand and signed type operand of higher rank</w:t>
      </w:r>
      <w:r>
        <w:t xml:space="preserve"> </w:t>
      </w:r>
      <m:oMath>
        <m:r>
          <m:rPr>
            <m:sty m:val="p"/>
          </m:rPr>
          <m:t>→</m:t>
        </m:r>
      </m:oMath>
      <w:r>
        <w:t xml:space="preserve"> </w:t>
      </w:r>
      <w:r>
        <w:t xml:space="preserve">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3"/>
    <w:bookmarkEnd w:id="134"/>
    <w:bookmarkStart w:id="140" w:name="namespaces"/>
    <w:p>
      <w:pPr>
        <w:pStyle w:val="Heading1"/>
      </w:pPr>
      <w:r>
        <w:t xml:space="preserve">Namespaces</w:t>
      </w:r>
    </w:p>
    <w:bookmarkStart w:id="135"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5"/>
    <w:bookmarkStart w:id="138"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6">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7">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8"/>
    <w:bookmarkStart w:id="139"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9"/>
    <w:bookmarkEnd w:id="140"/>
    <w:bookmarkStart w:id="144" w:name="exceptions"/>
    <w:p>
      <w:pPr>
        <w:pStyle w:val="Heading1"/>
      </w:pPr>
      <w:r>
        <w:t xml:space="preserve">Exceptions</w:t>
      </w:r>
    </w:p>
    <w:bookmarkStart w:id="141"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1"/>
    <w:bookmarkStart w:id="143"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2">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3"/>
    <w:bookmarkEnd w:id="144"/>
    <w:bookmarkStart w:id="149" w:name="overloading"/>
    <w:p>
      <w:pPr>
        <w:pStyle w:val="Heading1"/>
      </w:pPr>
      <w:r>
        <w:t xml:space="preserve">Overloading</w:t>
      </w:r>
    </w:p>
    <w:bookmarkStart w:id="145"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5"/>
    <w:bookmarkStart w:id="146"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6"/>
    <w:bookmarkStart w:id="147"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7"/>
    <w:bookmarkStart w:id="148"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8"/>
    <w:bookmarkEnd w:id="149"/>
    <w:bookmarkStart w:id="151"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50">
        <w:r>
          <w:rPr>
            <w:rStyle w:val="Hyperlink"/>
          </w:rPr>
          <w:t xml:space="preserve">http://stackoverflow.com/questions/610245/where-and-why-do-i-have-to-put-the-template-and-typename-keywords</w:t>
        </w:r>
      </w:hyperlink>
      <w:r>
        <w:t xml:space="preserve">.</w:t>
      </w:r>
    </w:p>
    <w:bookmarkEnd w:id="151"/>
    <w:bookmarkStart w:id="157" w:name="class-constructor-and-destructors"/>
    <w:p>
      <w:pPr>
        <w:pStyle w:val="Heading1"/>
      </w:pPr>
      <w:r>
        <w:t xml:space="preserve">Class Constructor and Destructors</w:t>
      </w:r>
    </w:p>
    <w:bookmarkStart w:id="152"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2"/>
    <w:bookmarkStart w:id="153"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3"/>
    <w:bookmarkStart w:id="154"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4"/>
    <w:bookmarkStart w:id="155"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5"/>
    <w:bookmarkStart w:id="156"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6"/>
    <w:bookmarkEnd w:id="157"/>
    <w:bookmarkStart w:id="166" w:name="initialization"/>
    <w:p>
      <w:pPr>
        <w:pStyle w:val="Heading1"/>
      </w:pPr>
      <w:r>
        <w:t xml:space="preserve">Initialization</w:t>
      </w:r>
    </w:p>
    <w:bookmarkStart w:id="158"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8"/>
    <w:bookmarkStart w:id="159"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9"/>
    <w:bookmarkStart w:id="165" w:name="various-constants-flavors"/>
    <w:p>
      <w:pPr>
        <w:pStyle w:val="Heading2"/>
      </w:pPr>
      <w:r>
        <w:t xml:space="preserve">Various Constants Flavors</w:t>
      </w:r>
    </w:p>
    <w:bookmarkStart w:id="160"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60"/>
    <w:bookmarkStart w:id="162" w:name="constexpr-c11"/>
    <w:p>
      <w:pPr>
        <w:pStyle w:val="Heading3"/>
      </w:pPr>
      <w:r>
        <w:t xml:space="preserve">constexpr (C++11)</w:t>
      </w:r>
    </w:p>
    <w:p>
      <w:pPr>
        <w:pStyle w:val="FirstParagraph"/>
      </w:pPr>
      <w:r>
        <w:t xml:space="preserve">Documentation:</w:t>
      </w:r>
      <w:r>
        <w:t xml:space="preserve"> </w:t>
      </w:r>
      <w:hyperlink r:id="rId161">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2"/>
    <w:bookmarkStart w:id="163"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3"/>
    <w:bookmarkStart w:id="164"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4"/>
    <w:bookmarkEnd w:id="165"/>
    <w:bookmarkEnd w:id="166"/>
    <w:bookmarkStart w:id="176" w:name="X3f04abd666ed19905c2636737dbb566e06e1b8a"/>
    <w:p>
      <w:pPr>
        <w:pStyle w:val="Heading1"/>
      </w:pPr>
      <w:r>
        <w:t xml:space="preserve">Compute Optimization Relative Information</w:t>
      </w:r>
    </w:p>
    <w:bookmarkStart w:id="167"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7"/>
    <w:bookmarkStart w:id="169" w:name="inline-function-call"/>
    <w:p>
      <w:pPr>
        <w:pStyle w:val="Heading2"/>
      </w:pPr>
      <w:r>
        <w:t xml:space="preserve">Inline Function Call</w:t>
      </w:r>
    </w:p>
    <w:p>
      <w:pPr>
        <w:pStyle w:val="FirstParagraph"/>
      </w:pPr>
      <w:r>
        <w:t xml:space="preserve">Working with inline functions is described here:</w:t>
      </w:r>
      <w:r>
        <w:t xml:space="preserve"> </w:t>
      </w:r>
      <w:hyperlink r:id="rId168">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9"/>
    <w:bookmarkStart w:id="170"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70"/>
    <w:bookmarkStart w:id="171"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1"/>
    <w:bookmarkStart w:id="174"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2">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3">
        <w:r>
          <w:rPr>
            <w:rStyle w:val="Hyperlink"/>
          </w:rPr>
          <w:t xml:space="preserve">cpp reference aligned_storage</w:t>
        </w:r>
      </w:hyperlink>
      <w:r>
        <w:t xml:space="preserve">.</w:t>
      </w:r>
    </w:p>
    <w:bookmarkEnd w:id="174"/>
    <w:bookmarkStart w:id="175"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5"/>
    <w:bookmarkEnd w:id="176"/>
    <w:bookmarkStart w:id="177"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7"/>
    <w:bookmarkStart w:id="180"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78">
        <w:r>
          <w:rPr>
            <w:rStyle w:val="Hyperlink"/>
          </w:rPr>
          <w:t xml:space="preserve">std::move</w:t>
        </w:r>
      </w:hyperlink>
      <w:r>
        <w:t xml:space="preserve"> </w:t>
      </w:r>
      <w:r>
        <w:t xml:space="preserve">- unconditional reference RValue cast.</w:t>
      </w:r>
    </w:p>
    <w:p>
      <w:pPr>
        <w:numPr>
          <w:ilvl w:val="0"/>
          <w:numId w:val="1129"/>
        </w:numPr>
      </w:pPr>
      <w:hyperlink r:id="rId179">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80"/>
    <w:bookmarkStart w:id="186" w:name="virtual-and-polymorphism-in-c"/>
    <w:p>
      <w:pPr>
        <w:pStyle w:val="Heading1"/>
      </w:pPr>
      <w:r>
        <w:t xml:space="preserve">Virtual and Polymorphism in C++</w:t>
      </w:r>
    </w:p>
    <w:bookmarkStart w:id="181"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1"/>
    <w:bookmarkStart w:id="183"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2">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3"/>
    <w:bookmarkStart w:id="184"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4"/>
    <w:bookmarkStart w:id="185"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5"/>
    <w:bookmarkEnd w:id="186"/>
    <w:bookmarkStart w:id="235" w:name="miscellaneous-features-of-c11"/>
    <w:p>
      <w:pPr>
        <w:pStyle w:val="Heading1"/>
      </w:pPr>
      <w:r>
        <w:t xml:space="preserve">Miscellaneous Features of C++11</w:t>
      </w:r>
    </w:p>
    <w:bookmarkStart w:id="188"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7">
        <w:r>
          <w:rPr>
            <w:rStyle w:val="Hyperlink"/>
          </w:rPr>
          <w:t xml:space="preserve">cpp reference details</w:t>
        </w:r>
      </w:hyperlink>
      <w:r>
        <w:t xml:space="preserve">.</w:t>
      </w:r>
    </w:p>
    <w:bookmarkEnd w:id="188"/>
    <w:bookmarkStart w:id="190"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9">
        <w:r>
          <w:rPr>
            <w:rStyle w:val="Hyperlink"/>
          </w:rPr>
          <w:t xml:space="preserve">cpp reference details</w:t>
        </w:r>
      </w:hyperlink>
      <w:r>
        <w:t xml:space="preserve">.</w:t>
      </w:r>
    </w:p>
    <w:bookmarkEnd w:id="190"/>
    <w:bookmarkStart w:id="192"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1">
        <w:r>
          <w:rPr>
            <w:rStyle w:val="Hyperlink"/>
          </w:rPr>
          <w:t xml:space="preserve">cpp reference details</w:t>
        </w:r>
      </w:hyperlink>
      <w:r>
        <w:t xml:space="preserve">.</w:t>
      </w:r>
    </w:p>
    <w:bookmarkEnd w:id="192"/>
    <w:bookmarkStart w:id="194"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3">
        <w:r>
          <w:rPr>
            <w:rStyle w:val="Hyperlink"/>
          </w:rPr>
          <w:t xml:space="preserve">cpp reference details</w:t>
        </w:r>
      </w:hyperlink>
      <w:r>
        <w:t xml:space="preserve">.</w:t>
      </w:r>
    </w:p>
    <w:bookmarkEnd w:id="194"/>
    <w:bookmarkStart w:id="196"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5">
        <w:r>
          <w:rPr>
            <w:rStyle w:val="Hyperlink"/>
          </w:rPr>
          <w:t xml:space="preserve">cpp reference details</w:t>
        </w:r>
      </w:hyperlink>
      <w:r>
        <w:t xml:space="preserve">.</w:t>
      </w:r>
    </w:p>
    <w:bookmarkEnd w:id="196"/>
    <w:bookmarkStart w:id="198"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7">
        <w:r>
          <w:rPr>
            <w:rStyle w:val="Hyperlink"/>
          </w:rPr>
          <w:t xml:space="preserve">cpp reference details</w:t>
        </w:r>
      </w:hyperlink>
      <w:r>
        <w:t xml:space="preserve">.</w:t>
      </w:r>
    </w:p>
    <w:bookmarkEnd w:id="198"/>
    <w:bookmarkStart w:id="200"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9">
        <w:r>
          <w:rPr>
            <w:rStyle w:val="Hyperlink"/>
          </w:rPr>
          <w:t xml:space="preserve">cpp reference details</w:t>
        </w:r>
      </w:hyperlink>
      <w:r>
        <w:t xml:space="preserve">.</w:t>
      </w:r>
    </w:p>
    <w:bookmarkEnd w:id="200"/>
    <w:bookmarkStart w:id="202"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1">
        <w:r>
          <w:rPr>
            <w:rStyle w:val="Hyperlink"/>
          </w:rPr>
          <w:t xml:space="preserve">cpp reference details</w:t>
        </w:r>
      </w:hyperlink>
      <w:r>
        <w:t xml:space="preserve">.</w:t>
      </w:r>
    </w:p>
    <w:bookmarkEnd w:id="202"/>
    <w:bookmarkStart w:id="204"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3">
        <w:r>
          <w:rPr>
            <w:rStyle w:val="Hyperlink"/>
          </w:rPr>
          <w:t xml:space="preserve">cpp reference details</w:t>
        </w:r>
      </w:hyperlink>
      <w:r>
        <w:t xml:space="preserve">.</w:t>
      </w:r>
    </w:p>
    <w:bookmarkEnd w:id="204"/>
    <w:bookmarkStart w:id="206"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5">
        <w:r>
          <w:rPr>
            <w:rStyle w:val="Hyperlink"/>
          </w:rPr>
          <w:t xml:space="preserve">cpp reference details</w:t>
        </w:r>
      </w:hyperlink>
      <w:r>
        <w:t xml:space="preserve">.</w:t>
      </w:r>
    </w:p>
    <w:bookmarkEnd w:id="206"/>
    <w:bookmarkStart w:id="208"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7">
        <w:r>
          <w:rPr>
            <w:rStyle w:val="Hyperlink"/>
          </w:rPr>
          <w:t xml:space="preserve">cpp reference details</w:t>
        </w:r>
      </w:hyperlink>
      <w:r>
        <w:t xml:space="preserve">.</w:t>
      </w:r>
    </w:p>
    <w:bookmarkEnd w:id="208"/>
    <w:bookmarkStart w:id="209"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9"/>
    <w:bookmarkStart w:id="211"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10">
        <w:r>
          <w:rPr>
            <w:rStyle w:val="Hyperlink"/>
          </w:rPr>
          <w:t xml:space="preserve">cpp reference</w:t>
        </w:r>
      </w:hyperlink>
      <w:r>
        <w:t xml:space="preserve">.</w:t>
      </w:r>
    </w:p>
    <w:bookmarkEnd w:id="211"/>
    <w:bookmarkStart w:id="212"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10">
        <w:r>
          <w:rPr>
            <w:rStyle w:val="Hyperlink"/>
          </w:rPr>
          <w:t xml:space="preserve">cpp reference about constructors</w:t>
        </w:r>
      </w:hyperlink>
      <w:r>
        <w:t xml:space="preserve">.</w:t>
      </w:r>
    </w:p>
    <w:bookmarkEnd w:id="212"/>
    <w:bookmarkStart w:id="213"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3"/>
    <w:bookmarkStart w:id="215"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4">
        <w:r>
          <w:rPr>
            <w:rStyle w:val="Hyperlink"/>
          </w:rPr>
          <w:t xml:space="preserve">cpp reference about integer types</w:t>
        </w:r>
      </w:hyperlink>
    </w:p>
    <w:bookmarkEnd w:id="215"/>
    <w:bookmarkStart w:id="230"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6">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7">
        <w:r>
          <w:rPr>
            <w:rStyle w:val="Hyperlink"/>
          </w:rPr>
          <w:t xml:space="preserve">std::async()</w:t>
        </w:r>
      </w:hyperlink>
      <w:r>
        <w:t xml:space="preserve">. Request asynchronous execution of a function</w:t>
      </w:r>
    </w:p>
    <w:p>
      <w:pPr>
        <w:numPr>
          <w:ilvl w:val="0"/>
          <w:numId w:val="1132"/>
        </w:numPr>
      </w:pPr>
      <w:hyperlink r:id="rId218">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19">
        <w:r>
          <w:rPr>
            <w:rStyle w:val="Hyperlink"/>
          </w:rPr>
          <w:t xml:space="preserve">std::mutex</w:t>
        </w:r>
      </w:hyperlink>
      <w:r>
        <w:t xml:space="preserve">,</w:t>
      </w:r>
      <w:r>
        <w:t xml:space="preserve"> </w:t>
      </w:r>
      <w:hyperlink r:id="rId220">
        <w:r>
          <w:rPr>
            <w:rStyle w:val="Hyperlink"/>
          </w:rPr>
          <w:t xml:space="preserve">std::timed_mutex</w:t>
        </w:r>
      </w:hyperlink>
      <w:r>
        <w:t xml:space="preserve">,</w:t>
      </w:r>
      <w:r>
        <w:t xml:space="preserve"> </w:t>
      </w:r>
      <w:hyperlink r:id="rId221">
        <w:r>
          <w:rPr>
            <w:rStyle w:val="Hyperlink"/>
          </w:rPr>
          <w:t xml:space="preserve">std::recursive_mutex</w:t>
        </w:r>
      </w:hyperlink>
      <w:r>
        <w:t xml:space="preserve">,</w:t>
      </w:r>
      <w:r>
        <w:t xml:space="preserve"> </w:t>
      </w:r>
      <w:hyperlink r:id="rId222">
        <w:r>
          <w:rPr>
            <w:rStyle w:val="Hyperlink"/>
          </w:rPr>
          <w:t xml:space="preserve">std::recursive_timed_mutex</w:t>
        </w:r>
      </w:hyperlink>
      <w:r>
        <w:t xml:space="preserve">,</w:t>
      </w:r>
      <w:r>
        <w:t xml:space="preserve"> </w:t>
      </w:r>
      <w:hyperlink r:id="rId223">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4">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5">
        <w:r>
          <w:rPr>
            <w:rStyle w:val="Hyperlink"/>
          </w:rPr>
          <w:t xml:space="preserve">thread_local</w:t>
        </w:r>
      </w:hyperlink>
      <w:r>
        <w:t xml:space="preserve"> </w:t>
      </w:r>
      <w:r>
        <w:t xml:space="preserve">data with static storage duration for thread-specific data.</w:t>
      </w:r>
    </w:p>
    <w:p>
      <w:pPr>
        <w:numPr>
          <w:ilvl w:val="0"/>
          <w:numId w:val="1132"/>
        </w:numPr>
      </w:pPr>
      <w:hyperlink r:id="rId226">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7">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28">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29">
        <w:r>
          <w:rPr>
            <w:rStyle w:val="Hyperlink"/>
          </w:rPr>
          <w:t xml:space="preserve">link</w:t>
        </w:r>
      </w:hyperlink>
      <w:r>
        <w:t xml:space="preserve">).</w:t>
      </w:r>
    </w:p>
    <w:bookmarkEnd w:id="230"/>
    <w:bookmarkStart w:id="232"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1">
        <w:r>
          <w:rPr>
            <w:rStyle w:val="Hyperlink"/>
          </w:rPr>
          <w:t xml:space="preserve">cpp reference about explicit keyword</w:t>
        </w:r>
      </w:hyperlink>
      <w:r>
        <w:t xml:space="preserve">.</w:t>
      </w:r>
    </w:p>
    <w:bookmarkEnd w:id="232"/>
    <w:bookmarkStart w:id="234"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2">
        <w:r>
          <w:rPr>
            <w:rStyle w:val="Hyperlink"/>
          </w:rPr>
          <w:t xml:space="preserve">std::current_exception</w:t>
        </w:r>
      </w:hyperlink>
      <w:r>
        <w:t xml:space="preserve"> </w:t>
      </w:r>
      <w:r>
        <w:t xml:space="preserve">and</w:t>
      </w:r>
      <w:r>
        <w:t xml:space="preserve"> </w:t>
      </w:r>
      <w:hyperlink r:id="rId233">
        <w:r>
          <w:rPr>
            <w:rStyle w:val="Hyperlink"/>
          </w:rPr>
          <w:t xml:space="preserve">std::exception_ptr</w:t>
        </w:r>
      </w:hyperlink>
      <w:r>
        <w:t xml:space="preserve">.</w:t>
      </w:r>
    </w:p>
    <w:bookmarkEnd w:id="234"/>
    <w:bookmarkEnd w:id="235"/>
    <w:bookmarkStart w:id="247" w:name="miscellaneous-features-of-c14"/>
    <w:p>
      <w:pPr>
        <w:pStyle w:val="Heading1"/>
      </w:pPr>
      <w:r>
        <w:t xml:space="preserve">Miscellaneous Features of C++14</w:t>
      </w:r>
    </w:p>
    <w:bookmarkStart w:id="237"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6">
        <w:r>
          <w:rPr>
            <w:rStyle w:val="Hyperlink"/>
          </w:rPr>
          <w:t xml:space="preserve">cpp reference details about deprecated</w:t>
        </w:r>
      </w:hyperlink>
      <w:r>
        <w:t xml:space="preserve">.</w:t>
      </w:r>
    </w:p>
    <w:bookmarkEnd w:id="237"/>
    <w:bookmarkStart w:id="239"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8">
        <w:r>
          <w:rPr>
            <w:rStyle w:val="Hyperlink"/>
          </w:rPr>
          <w:t xml:space="preserve">cpp reference details about auto</w:t>
        </w:r>
      </w:hyperlink>
      <w:r>
        <w:t xml:space="preserve">.</w:t>
      </w:r>
    </w:p>
    <w:bookmarkEnd w:id="239"/>
    <w:bookmarkStart w:id="241"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integer literals</w:t>
        </w:r>
      </w:hyperlink>
      <w:r>
        <w:t xml:space="preserve">.</w:t>
      </w:r>
    </w:p>
    <w:bookmarkEnd w:id="241"/>
    <w:bookmarkStart w:id="243"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2">
        <w:r>
          <w:rPr>
            <w:rStyle w:val="Hyperlink"/>
          </w:rPr>
          <w:t xml:space="preserve">cpp reference details about variable template</w:t>
        </w:r>
      </w:hyperlink>
      <w:r>
        <w:t xml:space="preserve">.</w:t>
      </w:r>
    </w:p>
    <w:bookmarkEnd w:id="243"/>
    <w:bookmarkStart w:id="244"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integer literals</w:t>
        </w:r>
      </w:hyperlink>
      <w:r>
        <w:t xml:space="preserve">.</w:t>
      </w:r>
    </w:p>
    <w:bookmarkEnd w:id="244"/>
    <w:bookmarkStart w:id="246"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5">
        <w:r>
          <w:rPr>
            <w:rStyle w:val="Hyperlink"/>
          </w:rPr>
          <w:t xml:space="preserve">cpp reference details about make_unique</w:t>
        </w:r>
      </w:hyperlink>
      <w:r>
        <w:t xml:space="preserve">.</w:t>
      </w:r>
    </w:p>
    <w:bookmarkEnd w:id="246"/>
    <w:bookmarkEnd w:id="247"/>
    <w:bookmarkStart w:id="268" w:name="miscellaneous-features-of-c17"/>
    <w:p>
      <w:pPr>
        <w:pStyle w:val="Heading1"/>
      </w:pPr>
      <w:r>
        <w:t xml:space="preserve">Miscellaneous Features of C++17</w:t>
      </w:r>
    </w:p>
    <w:bookmarkStart w:id="249"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8">
        <w:r>
          <w:rPr>
            <w:rStyle w:val="Hyperlink"/>
          </w:rPr>
          <w:t xml:space="preserve">cpp reference details structured binding</w:t>
        </w:r>
      </w:hyperlink>
      <w:r>
        <w:t xml:space="preserve">.</w:t>
      </w:r>
    </w:p>
    <w:bookmarkEnd w:id="249"/>
    <w:bookmarkStart w:id="251"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50">
        <w:r>
          <w:rPr>
            <w:rStyle w:val="Hyperlink"/>
          </w:rPr>
          <w:t xml:space="preserve">cpp reference details</w:t>
        </w:r>
      </w:hyperlink>
      <w:r>
        <w:t xml:space="preserve">.</w:t>
      </w:r>
    </w:p>
    <w:bookmarkEnd w:id="251"/>
    <w:bookmarkStart w:id="253"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2">
        <w:r>
          <w:rPr>
            <w:rStyle w:val="Hyperlink"/>
          </w:rPr>
          <w:t xml:space="preserve">cpp reference details about compile if</w:t>
        </w:r>
      </w:hyperlink>
      <w:r>
        <w:t xml:space="preserve">.</w:t>
      </w:r>
    </w:p>
    <w:bookmarkEnd w:id="253"/>
    <w:bookmarkStart w:id="255"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4">
        <w:r>
          <w:rPr>
            <w:rStyle w:val="Hyperlink"/>
          </w:rPr>
          <w:t xml:space="preserve">cpp reference details about feature test</w:t>
        </w:r>
      </w:hyperlink>
      <w:r>
        <w:t xml:space="preserve">.</w:t>
      </w:r>
    </w:p>
    <w:bookmarkEnd w:id="255"/>
    <w:bookmarkStart w:id="257"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6">
        <w:r>
          <w:rPr>
            <w:rStyle w:val="Hyperlink"/>
          </w:rPr>
          <w:t xml:space="preserve">cpp reference details</w:t>
        </w:r>
      </w:hyperlink>
      <w:r>
        <w:t xml:space="preserve">.</w:t>
      </w:r>
    </w:p>
    <w:bookmarkEnd w:id="257"/>
    <w:bookmarkStart w:id="259"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8">
        <w:r>
          <w:rPr>
            <w:rStyle w:val="Hyperlink"/>
          </w:rPr>
          <w:t xml:space="preserve">cpp reference details about fallthrough</w:t>
        </w:r>
      </w:hyperlink>
      <w:r>
        <w:t xml:space="preserve">.</w:t>
      </w:r>
    </w:p>
    <w:bookmarkEnd w:id="259"/>
    <w:bookmarkStart w:id="260"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60"/>
    <w:bookmarkStart w:id="262"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1">
        <w:r>
          <w:rPr>
            <w:rStyle w:val="Hyperlink"/>
          </w:rPr>
          <w:t xml:space="preserve">cpp reference details about optional</w:t>
        </w:r>
      </w:hyperlink>
      <w:r>
        <w:t xml:space="preserve">.</w:t>
      </w:r>
    </w:p>
    <w:bookmarkEnd w:id="262"/>
    <w:bookmarkStart w:id="264"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3">
        <w:r>
          <w:rPr>
            <w:rStyle w:val="Hyperlink"/>
          </w:rPr>
          <w:t xml:space="preserve">cpp reference details about optional</w:t>
        </w:r>
      </w:hyperlink>
      <w:r>
        <w:t xml:space="preserve">.</w:t>
      </w:r>
    </w:p>
    <w:bookmarkEnd w:id="264"/>
    <w:bookmarkStart w:id="265"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3">
        <w:r>
          <w:rPr>
            <w:rStyle w:val="Hyperlink"/>
          </w:rPr>
          <w:t xml:space="preserve">cpp reference details about inline keyword</w:t>
        </w:r>
      </w:hyperlink>
      <w:r>
        <w:t xml:space="preserve">.</w:t>
      </w:r>
    </w:p>
    <w:bookmarkEnd w:id="265"/>
    <w:bookmarkStart w:id="267"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6">
        <w:r>
          <w:rPr>
            <w:rStyle w:val="Hyperlink"/>
          </w:rPr>
          <w:t xml:space="preserve">Core Working Group about removing Deprecated Exception Specifications from C++17</w:t>
        </w:r>
      </w:hyperlink>
    </w:p>
    <w:bookmarkEnd w:id="267"/>
    <w:bookmarkEnd w:id="268"/>
    <w:bookmarkStart w:id="290" w:name="miscellaneous-features-of-c20"/>
    <w:p>
      <w:pPr>
        <w:pStyle w:val="Heading1"/>
      </w:pPr>
      <w:r>
        <w:t xml:space="preserve">Miscellaneous Features of C++20</w:t>
      </w:r>
    </w:p>
    <w:bookmarkStart w:id="270"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9">
        <w:r>
          <w:rPr>
            <w:rStyle w:val="Hyperlink"/>
          </w:rPr>
          <w:t xml:space="preserve">cpp reference details about no_unique_address</w:t>
        </w:r>
      </w:hyperlink>
      <w:r>
        <w:t xml:space="preserve">.</w:t>
      </w:r>
    </w:p>
    <w:bookmarkEnd w:id="270"/>
    <w:bookmarkStart w:id="272"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1">
        <w:r>
          <w:rPr>
            <w:rStyle w:val="Hyperlink"/>
          </w:rPr>
          <w:t xml:space="preserve">cpp reference details about no_unique_address</w:t>
        </w:r>
      </w:hyperlink>
      <w:r>
        <w:t xml:space="preserve">.</w:t>
      </w:r>
    </w:p>
    <w:bookmarkEnd w:id="272"/>
    <w:bookmarkStart w:id="274"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3">
        <w:r>
          <w:rPr>
            <w:rStyle w:val="Hyperlink"/>
          </w:rPr>
          <w:t xml:space="preserve">cpp reference details about likely</w:t>
        </w:r>
      </w:hyperlink>
      <w:r>
        <w:t xml:space="preserve">.</w:t>
      </w:r>
    </w:p>
    <w:bookmarkEnd w:id="274"/>
    <w:bookmarkStart w:id="276"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5">
        <w:r>
          <w:rPr>
            <w:rStyle w:val="Hyperlink"/>
          </w:rPr>
          <w:t xml:space="preserve">cpp reference details</w:t>
        </w:r>
      </w:hyperlink>
      <w:r>
        <w:t xml:space="preserve">.</w:t>
      </w:r>
    </w:p>
    <w:bookmarkEnd w:id="276"/>
    <w:bookmarkStart w:id="278"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7">
        <w:r>
          <w:rPr>
            <w:rStyle w:val="Hyperlink"/>
          </w:rPr>
          <w:t xml:space="preserve">cpp reference details</w:t>
        </w:r>
      </w:hyperlink>
      <w:r>
        <w:t xml:space="preserve">.</w:t>
      </w:r>
    </w:p>
    <w:bookmarkEnd w:id="278"/>
    <w:bookmarkStart w:id="280"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9">
        <w:r>
          <w:rPr>
            <w:rStyle w:val="Hyperlink"/>
          </w:rPr>
          <w:t xml:space="preserve">cpp reference details about nodiscard</w:t>
        </w:r>
      </w:hyperlink>
      <w:r>
        <w:t xml:space="preserve">.</w:t>
      </w:r>
    </w:p>
    <w:bookmarkEnd w:id="280"/>
    <w:bookmarkStart w:id="282"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1">
        <w:r>
          <w:rPr>
            <w:rStyle w:val="Hyperlink"/>
          </w:rPr>
          <w:t xml:space="preserve">cpp reference details about fundamental types</w:t>
        </w:r>
      </w:hyperlink>
      <w:r>
        <w:t xml:space="preserve">.</w:t>
      </w:r>
    </w:p>
    <w:bookmarkEnd w:id="282"/>
    <w:bookmarkStart w:id="284"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3">
        <w:r>
          <w:rPr>
            <w:rStyle w:val="Hyperlink"/>
          </w:rPr>
          <w:t xml:space="preserve">cpp reference arithmetic operations details</w:t>
        </w:r>
      </w:hyperlink>
      <w:r>
        <w:t xml:space="preserve">.</w:t>
      </w:r>
    </w:p>
    <w:bookmarkEnd w:id="284"/>
    <w:bookmarkStart w:id="286"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5">
        <w:r>
          <w:rPr>
            <w:rStyle w:val="Hyperlink"/>
          </w:rPr>
          <w:t xml:space="preserve">cpp reference details</w:t>
        </w:r>
      </w:hyperlink>
      <w:r>
        <w:t xml:space="preserve">.</w:t>
      </w:r>
    </w:p>
    <w:bookmarkEnd w:id="286"/>
    <w:bookmarkStart w:id="287"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7"/>
    <w:bookmarkStart w:id="289"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8">
        <w:r>
          <w:rPr>
            <w:rStyle w:val="Hyperlink"/>
          </w:rPr>
          <w:t xml:space="preserve">cpp reference details</w:t>
        </w:r>
      </w:hyperlink>
    </w:p>
    <w:bookmarkEnd w:id="289"/>
    <w:bookmarkEnd w:id="290"/>
    <w:bookmarkStart w:id="297"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1"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1"/>
    <w:bookmarkStart w:id="292"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2"/>
    <w:bookmarkStart w:id="293"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3"/>
    <w:bookmarkStart w:id="294"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4"/>
    <w:bookmarkStart w:id="295"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5"/>
    <w:bookmarkStart w:id="296"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6"/>
    <w:bookmarkEnd w:id="297"/>
    <w:bookmarkStart w:id="303"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8"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8"/>
    <w:bookmarkStart w:id="301"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9">
        <w:r>
          <w:rPr>
            <w:rStyle w:val="Hyperlink"/>
          </w:rPr>
          <w:t xml:space="preserve">that</w:t>
        </w:r>
      </w:hyperlink>
      <w:r>
        <w:t xml:space="preserve"> </w:t>
      </w:r>
      <w:r>
        <w:t xml:space="preserve">question in the</w:t>
      </w:r>
      <w:r>
        <w:t xml:space="preserve"> </w:t>
      </w:r>
      <w:hyperlink r:id="rId300">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1"/>
    <w:bookmarkStart w:id="302"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2"/>
    <w:bookmarkEnd w:id="303"/>
    <w:bookmarkStart w:id="304"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4"/>
    <w:bookmarkStart w:id="307" w:name="concepts-from-c20"/>
    <w:p>
      <w:pPr>
        <w:pStyle w:val="Heading1"/>
      </w:pPr>
      <w:r>
        <w:t xml:space="preserve">Concepts (from C++20)</w:t>
      </w:r>
    </w:p>
    <w:bookmarkStart w:id="305"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5"/>
    <w:bookmarkStart w:id="306"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6"/>
    <w:bookmarkEnd w:id="307"/>
    <w:bookmarkStart w:id="308"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8"/>
    <w:bookmarkStart w:id="318"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09">
        <w:r>
          <w:rPr>
            <w:rStyle w:val="Hyperlink"/>
          </w:rPr>
          <w:t xml:space="preserve">Acronis</w:t>
        </w:r>
      </w:hyperlink>
      <w:r>
        <w:t xml:space="preserve"> </w:t>
      </w:r>
      <w:r>
        <w:t xml:space="preserve">company. In 2011-2012, it invited</w:t>
      </w:r>
      <w:r>
        <w:t xml:space="preserve"> </w:t>
      </w:r>
      <w:hyperlink r:id="rId310">
        <w:r>
          <w:rPr>
            <w:rStyle w:val="Hyperlink"/>
          </w:rPr>
          <w:t xml:space="preserve">Dr. B.Stroustroup</w:t>
        </w:r>
      </w:hyperlink>
      <w:r>
        <w:t xml:space="preserve"> </w:t>
      </w:r>
      <w:r>
        <w:t xml:space="preserve">to give a long one-day talk for Acronis, HQ and Parallels, HQ in Moscow employees.</w:t>
      </w:r>
      <w:r>
        <w:t xml:space="preserve"> </w:t>
      </w:r>
      <w:hyperlink r:id="rId310">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4">
        <w:r>
          <w:rPr>
            <w:rStyle w:val="Hyperlink"/>
          </w:rPr>
          <w:t xml:space="preserve">Yandex</w:t>
        </w:r>
      </w:hyperlink>
      <w:r>
        <w:t xml:space="preserve"> </w:t>
      </w:r>
      <w:r>
        <w:t xml:space="preserve">company that, around 2014, invited</w:t>
      </w:r>
      <w:r>
        <w:t xml:space="preserve"> </w:t>
      </w:r>
      <w:hyperlink r:id="rId311">
        <w:r>
          <w:rPr>
            <w:rStyle w:val="Hyperlink"/>
          </w:rPr>
          <w:t xml:space="preserve">Dr. Scott Meyers</w:t>
        </w:r>
      </w:hyperlink>
      <w:r>
        <w:t xml:space="preserve"> </w:t>
      </w:r>
      <w:r>
        <w:t xml:space="preserve">to</w:t>
      </w:r>
      <w:r>
        <w:t xml:space="preserve"> </w:t>
      </w:r>
      <w:hyperlink r:id="rId24">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6">
        <w:r>
          <w:rPr>
            <w:rStyle w:val="Hyperlink"/>
          </w:rPr>
          <w:t xml:space="preserve">NVIDIA</w:t>
        </w:r>
      </w:hyperlink>
      <w:r>
        <w:t xml:space="preserve"> </w:t>
      </w:r>
      <w:r>
        <w:t xml:space="preserve">and</w:t>
      </w:r>
      <w:r>
        <w:t xml:space="preserve"> </w:t>
      </w:r>
      <w:hyperlink r:id="rId312">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3">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10">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4">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5">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6">
        <w:r>
          <w:rPr>
            <w:rStyle w:val="Hyperlink"/>
          </w:rPr>
          <w:t xml:space="preserve">KAUST AI Initiative</w:t>
        </w:r>
      </w:hyperlink>
      <w:r>
        <w:t xml:space="preserve"> </w:t>
      </w:r>
      <w:r>
        <w:t xml:space="preserve">leaded by</w:t>
      </w:r>
      <w:r>
        <w:t xml:space="preserve"> </w:t>
      </w:r>
      <w:hyperlink r:id="rId317">
        <w:r>
          <w:rPr>
            <w:rStyle w:val="Hyperlink"/>
          </w:rPr>
          <w:t xml:space="preserve">Jürgen Schmidhuber</w:t>
        </w:r>
      </w:hyperlink>
      <w:r>
        <w:t xml:space="preserve">.</w:t>
      </w:r>
    </w:p>
    <w:bookmarkEnd w:id="318"/>
    <w:bookmarkStart w:id="327" w:name="references"/>
    <w:p>
      <w:pPr>
        <w:pStyle w:val="Heading1"/>
      </w:pPr>
      <w:r>
        <w:t xml:space="preserve">References</w:t>
      </w:r>
    </w:p>
    <w:p>
      <w:pPr>
        <w:pStyle w:val="FirstParagraph"/>
      </w:pPr>
      <w:r>
        <w:t xml:space="preserve">[1]</w:t>
      </w:r>
      <w:r>
        <w:t xml:space="preserve"> </w:t>
      </w:r>
      <w:hyperlink r:id="rId319">
        <w:r>
          <w:rPr>
            <w:rStyle w:val="Hyperlink"/>
          </w:rPr>
          <w:t xml:space="preserve">The C++ Programming Language: Special Edition, B.Stroustrup</w:t>
        </w:r>
      </w:hyperlink>
    </w:p>
    <w:p>
      <w:pPr>
        <w:pStyle w:val="BodyText"/>
      </w:pPr>
      <w:r>
        <w:t xml:space="preserve">[2]</w:t>
      </w:r>
      <w:r>
        <w:t xml:space="preserve"> </w:t>
      </w:r>
      <w:hyperlink r:id="rId320">
        <w:r>
          <w:rPr>
            <w:rStyle w:val="Hyperlink"/>
          </w:rPr>
          <w:t xml:space="preserve">C: A Reference Manual, 5th Edition. Samuel Harbison, Guy Steele Jr.</w:t>
        </w:r>
      </w:hyperlink>
    </w:p>
    <w:p>
      <w:pPr>
        <w:pStyle w:val="BodyText"/>
      </w:pPr>
      <w:r>
        <w:t xml:space="preserve">[3]</w:t>
      </w:r>
      <w:r>
        <w:t xml:space="preserve"> </w:t>
      </w:r>
      <w:hyperlink r:id="rId321">
        <w:r>
          <w:rPr>
            <w:rStyle w:val="Hyperlink"/>
          </w:rPr>
          <w:t xml:space="preserve">The continuing evolution of C++. Bjarne Stroustrup. Presentation</w:t>
        </w:r>
      </w:hyperlink>
    </w:p>
    <w:p>
      <w:pPr>
        <w:pStyle w:val="BodyText"/>
      </w:pPr>
      <w:r>
        <w:t xml:space="preserve">[4]</w:t>
      </w:r>
      <w:r>
        <w:t xml:space="preserve"> </w:t>
      </w:r>
      <w:hyperlink r:id="rId322">
        <w:r>
          <w:rPr>
            <w:rStyle w:val="Hyperlink"/>
          </w:rPr>
          <w:t xml:space="preserve">Beginning C++20. From Novice to Professional. Sixth Edition. Ivor Horton, Peter Van Weert</w:t>
        </w:r>
      </w:hyperlink>
    </w:p>
    <w:p>
      <w:pPr>
        <w:pStyle w:val="BodyText"/>
      </w:pPr>
      <w:r>
        <w:t xml:space="preserve">[5]</w:t>
      </w:r>
      <w:r>
        <w:t xml:space="preserve"> </w:t>
      </w:r>
      <w:hyperlink r:id="rId323">
        <w:r>
          <w:rPr>
            <w:rStyle w:val="Hyperlink"/>
          </w:rPr>
          <w:t xml:space="preserve">C++17 Standard Library Quick Reference. Peter Van Weert and Marc Gregoire</w:t>
        </w:r>
      </w:hyperlink>
    </w:p>
    <w:p>
      <w:pPr>
        <w:pStyle w:val="BodyText"/>
      </w:pPr>
      <w:r>
        <w:t xml:space="preserve">[6]</w:t>
      </w:r>
      <w:r>
        <w:t xml:space="preserve"> </w:t>
      </w:r>
      <w:hyperlink r:id="rId61">
        <w:r>
          <w:rPr>
            <w:rStyle w:val="Hyperlink"/>
          </w:rPr>
          <w:t xml:space="preserve">ISO/IEC 14882:2003 Programming languages — C++</w:t>
        </w:r>
      </w:hyperlink>
    </w:p>
    <w:p>
      <w:pPr>
        <w:pStyle w:val="BodyText"/>
      </w:pPr>
      <w:r>
        <w:t xml:space="preserve">[7]</w:t>
      </w:r>
      <w:r>
        <w:t xml:space="preserve"> </w:t>
      </w:r>
      <w:hyperlink r:id="rId324">
        <w:r>
          <w:rPr>
            <w:rStyle w:val="Hyperlink"/>
          </w:rPr>
          <w:t xml:space="preserve">C++ language Reference. cppreference.</w:t>
        </w:r>
      </w:hyperlink>
    </w:p>
    <w:p>
      <w:pPr>
        <w:pStyle w:val="BodyText"/>
      </w:pPr>
      <w:r>
        <w:t xml:space="preserve">[8]</w:t>
      </w:r>
      <w:r>
        <w:t xml:space="preserve"> </w:t>
      </w:r>
      <w:hyperlink r:id="rId99">
        <w:r>
          <w:rPr>
            <w:rStyle w:val="Hyperlink"/>
          </w:rPr>
          <w:t xml:space="preserve">Bjarne Stroustrup's C++ Style and Technique FAQ</w:t>
        </w:r>
      </w:hyperlink>
    </w:p>
    <w:p>
      <w:pPr>
        <w:pStyle w:val="BodyText"/>
      </w:pPr>
      <w:r>
        <w:t xml:space="preserve">[9]</w:t>
      </w:r>
      <w:r>
        <w:t xml:space="preserve"> </w:t>
      </w:r>
      <w:hyperlink r:id="rId325">
        <w:r>
          <w:rPr>
            <w:rStyle w:val="Hyperlink"/>
          </w:rPr>
          <w:t xml:space="preserve">Bjarne Stroustrup's C++11 FAQ</w:t>
        </w:r>
      </w:hyperlink>
    </w:p>
    <w:p>
      <w:pPr>
        <w:pStyle w:val="BodyText"/>
      </w:pPr>
      <w:r>
        <w:t xml:space="preserve">[10]</w:t>
      </w:r>
      <w:r>
        <w:t xml:space="preserve"> </w:t>
      </w:r>
      <w:hyperlink r:id="rId326">
        <w:r>
          <w:rPr>
            <w:rStyle w:val="Hyperlink"/>
          </w:rPr>
          <w:t xml:space="preserve">Useful catalog of resources from CppReference: Standards, ABI</w:t>
        </w:r>
      </w:hyperlink>
    </w:p>
    <w:p>
      <w:pPr>
        <w:pStyle w:val="BodyText"/>
      </w:pPr>
      <w:r>
        <w:t xml:space="preserve">[11]</w:t>
      </w:r>
      <w:r>
        <w:t xml:space="preserve"> </w:t>
      </w:r>
      <w:hyperlink r:id="rId92">
        <w:r>
          <w:rPr>
            <w:rStyle w:val="Hyperlink"/>
          </w:rPr>
          <w:t xml:space="preserve">Compiler Explorer. An interactive online compiler which shows the assembly output of compiled C++, Rust, Go</w:t>
        </w:r>
      </w:hyperlink>
    </w:p>
    <w:bookmarkEnd w:id="3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cotrust-canada.github.io/markdown-toc/" TargetMode="External" /><Relationship Type="http://schemas.openxmlformats.org/officeDocument/2006/relationships/hyperlink" Id="rId124"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50"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4" Target="http://timroughgarden.org/" TargetMode="External" /><Relationship Type="http://schemas.openxmlformats.org/officeDocument/2006/relationships/hyperlink" Id="rId123" Target="http://www.ishiboo.com/~nirva/c++/C++STANDARD-ISOIEC14882-1998.pdf" TargetMode="External" /><Relationship Type="http://schemas.openxmlformats.org/officeDocument/2006/relationships/hyperlink" Id="rId110"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6"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7" Target="https://docs.microsoft.com/en-us/cpp/build/reference/linker-options?view=msvc-170" TargetMode="External" /><Relationship Type="http://schemas.openxmlformats.org/officeDocument/2006/relationships/hyperlink" Id="rId201"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6" Target="https://en.cppreference.com/w/cpp/atomic/atomic" TargetMode="External" /><Relationship Type="http://schemas.openxmlformats.org/officeDocument/2006/relationships/hyperlink" Id="rId187" Target="https://en.cppreference.com/w/cpp/container/vector/emplace_back" TargetMode="External" /><Relationship Type="http://schemas.openxmlformats.org/officeDocument/2006/relationships/hyperlink" Id="rId189" Target="https://en.cppreference.com/w/cpp/container/vector/shrink_to_fit" TargetMode="External" /><Relationship Type="http://schemas.openxmlformats.org/officeDocument/2006/relationships/hyperlink" Id="rId142" Target="https://en.cppreference.com/w/cpp/error/current_exception" TargetMode="External" /><Relationship Type="http://schemas.openxmlformats.org/officeDocument/2006/relationships/hyperlink" Id="rId233" Target="https://en.cppreference.com/w/cpp/error/exception_ptr" TargetMode="External" /><Relationship Type="http://schemas.openxmlformats.org/officeDocument/2006/relationships/hyperlink" Id="rId254" Target="https://en.cppreference.com/w/cpp/feature_test" TargetMode="External" /><Relationship Type="http://schemas.openxmlformats.org/officeDocument/2006/relationships/hyperlink" Id="rId324" Target="https://en.cppreference.com/w/cpp/language" TargetMode="External" /><Relationship Type="http://schemas.openxmlformats.org/officeDocument/2006/relationships/hyperlink" Id="rId288" Target="https://en.cppreference.com/w/cpp/language/aggregate_initialization#Designated_initializers" TargetMode="External" /><Relationship Type="http://schemas.openxmlformats.org/officeDocument/2006/relationships/hyperlink" Id="rId195" Target="https://en.cppreference.com/w/cpp/language/alignas" TargetMode="External" /><Relationship Type="http://schemas.openxmlformats.org/officeDocument/2006/relationships/hyperlink" Id="rId197" Target="https://en.cppreference.com/w/cpp/language/alignof" TargetMode="External" /><Relationship Type="http://schemas.openxmlformats.org/officeDocument/2006/relationships/hyperlink" Id="rId236" Target="https://en.cppreference.com/w/cpp/language/attributes/deprecated" TargetMode="External" /><Relationship Type="http://schemas.openxmlformats.org/officeDocument/2006/relationships/hyperlink" Id="rId258" Target="https://en.cppreference.com/w/cpp/language/attributes/fallthrough" TargetMode="External" /><Relationship Type="http://schemas.openxmlformats.org/officeDocument/2006/relationships/hyperlink" Id="rId273" Target="https://en.cppreference.com/w/cpp/language/attributes/likely" TargetMode="External" /><Relationship Type="http://schemas.openxmlformats.org/officeDocument/2006/relationships/hyperlink" Id="rId269" Target="https://en.cppreference.com/w/cpp/language/attributes/no_unique_address" TargetMode="External" /><Relationship Type="http://schemas.openxmlformats.org/officeDocument/2006/relationships/hyperlink" Id="rId279" Target="https://en.cppreference.com/w/cpp/language/attributes/nodiscard" TargetMode="External" /><Relationship Type="http://schemas.openxmlformats.org/officeDocument/2006/relationships/hyperlink" Id="rId203" Target="https://en.cppreference.com/w/cpp/language/attributes/noreturn" TargetMode="External" /><Relationship Type="http://schemas.openxmlformats.org/officeDocument/2006/relationships/hyperlink" Id="rId238" Target="https://en.cppreference.com/w/cpp/language/auto" TargetMode="External" /><Relationship Type="http://schemas.openxmlformats.org/officeDocument/2006/relationships/hyperlink" Id="rId250" Target="https://en.cppreference.com/w/cpp/language/class_template_argument_deduction" TargetMode="External" /><Relationship Type="http://schemas.openxmlformats.org/officeDocument/2006/relationships/hyperlink" Id="rId161" Target="https://en.cppreference.com/w/cpp/language/constexpr" TargetMode="External" /><Relationship Type="http://schemas.openxmlformats.org/officeDocument/2006/relationships/hyperlink" Id="rId210" Target="https://en.cppreference.com/w/cpp/language/constructor" TargetMode="External" /><Relationship Type="http://schemas.openxmlformats.org/officeDocument/2006/relationships/hyperlink" Id="rId199" Target="https://en.cppreference.com/w/cpp/language/data_members#Member_initialization" TargetMode="External" /><Relationship Type="http://schemas.openxmlformats.org/officeDocument/2006/relationships/hyperlink" Id="rId116" Target="https://en.cppreference.com/w/cpp/language/decltype" TargetMode="External" /><Relationship Type="http://schemas.openxmlformats.org/officeDocument/2006/relationships/hyperlink" Id="rId231" Target="https://en.cppreference.com/w/cpp/language/explicit" TargetMode="External" /><Relationship Type="http://schemas.openxmlformats.org/officeDocument/2006/relationships/hyperlink" Id="rId285" Target="https://en.cppreference.com/w/cpp/language/function_template" TargetMode="External" /><Relationship Type="http://schemas.openxmlformats.org/officeDocument/2006/relationships/hyperlink" Id="rId252" Target="https://en.cppreference.com/w/cpp/language/if" TargetMode="External" /><Relationship Type="http://schemas.openxmlformats.org/officeDocument/2006/relationships/hyperlink" Id="rId240" Target="https://en.cppreference.com/w/cpp/language/integer_literal" TargetMode="External" /><Relationship Type="http://schemas.openxmlformats.org/officeDocument/2006/relationships/hyperlink" Id="rId191" Target="https://en.cppreference.com/w/cpp/language/noexcept_spec" TargetMode="External" /><Relationship Type="http://schemas.openxmlformats.org/officeDocument/2006/relationships/hyperlink" Id="rId283" Target="https://en.cppreference.com/w/cpp/language/operator_arithmetic" TargetMode="External" /><Relationship Type="http://schemas.openxmlformats.org/officeDocument/2006/relationships/hyperlink" Id="rId271" Target="https://en.cppreference.com/w/cpp/language/operator_comparison" TargetMode="External" /><Relationship Type="http://schemas.openxmlformats.org/officeDocument/2006/relationships/hyperlink" Id="rId182" Target="https://en.cppreference.com/w/cpp/language/override" TargetMode="External" /><Relationship Type="http://schemas.openxmlformats.org/officeDocument/2006/relationships/hyperlink" Id="rId193" Target="https://en.cppreference.com/w/cpp/language/static_assert" TargetMode="External" /><Relationship Type="http://schemas.openxmlformats.org/officeDocument/2006/relationships/hyperlink" Id="rId225" Target="https://en.cppreference.com/w/cpp/language/storage_duration" TargetMode="External" /><Relationship Type="http://schemas.openxmlformats.org/officeDocument/2006/relationships/hyperlink" Id="rId228" Target="https://en.cppreference.com/w/cpp/language/storage_duration#Static_local_variables" TargetMode="External" /><Relationship Type="http://schemas.openxmlformats.org/officeDocument/2006/relationships/hyperlink" Id="rId248" Target="https://en.cppreference.com/w/cpp/language/structured_binding" TargetMode="External" /><Relationship Type="http://schemas.openxmlformats.org/officeDocument/2006/relationships/hyperlink" Id="rId207" Target="https://en.cppreference.com/w/cpp/language/type_alias" TargetMode="External" /><Relationship Type="http://schemas.openxmlformats.org/officeDocument/2006/relationships/hyperlink" Id="rId281" Target="https://en.cppreference.com/w/cpp/language/types" TargetMode="External" /><Relationship Type="http://schemas.openxmlformats.org/officeDocument/2006/relationships/hyperlink" Id="rId137" Target="https://en.cppreference.com/w/cpp/language/unqualified_lookup" TargetMode="External" /><Relationship Type="http://schemas.openxmlformats.org/officeDocument/2006/relationships/hyperlink" Id="rId242" Target="https://en.cppreference.com/w/cpp/language/variable_template" TargetMode="External" /><Relationship Type="http://schemas.openxmlformats.org/officeDocument/2006/relationships/hyperlink" Id="rId326" Target="https://en.cppreference.com/w/cpp/links" TargetMode="External" /><Relationship Type="http://schemas.openxmlformats.org/officeDocument/2006/relationships/hyperlink" Id="rId245" Target="https://en.cppreference.com/w/cpp/memory/unique_ptr/make_unique" TargetMode="External" /><Relationship Type="http://schemas.openxmlformats.org/officeDocument/2006/relationships/hyperlink" Id="rId263" Target="https://en.cppreference.com/w/cpp/string/basic_string_view" TargetMode="External" /><Relationship Type="http://schemas.openxmlformats.org/officeDocument/2006/relationships/hyperlink" Id="rId217" Target="https://en.cppreference.com/w/cpp/thread/async" TargetMode="External" /><Relationship Type="http://schemas.openxmlformats.org/officeDocument/2006/relationships/hyperlink" Id="rId227" Target="https://en.cppreference.com/w/cpp/thread/call_once" TargetMode="External" /><Relationship Type="http://schemas.openxmlformats.org/officeDocument/2006/relationships/hyperlink" Id="rId224" Target="https://en.cppreference.com/w/cpp/thread/condition_variable" TargetMode="External" /><Relationship Type="http://schemas.openxmlformats.org/officeDocument/2006/relationships/hyperlink" Id="rId218" Target="https://en.cppreference.com/w/cpp/thread/future" TargetMode="External" /><Relationship Type="http://schemas.openxmlformats.org/officeDocument/2006/relationships/hyperlink" Id="rId219" Target="https://en.cppreference.com/w/cpp/thread/mutex" TargetMode="External" /><Relationship Type="http://schemas.openxmlformats.org/officeDocument/2006/relationships/hyperlink" Id="rId221" Target="https://en.cppreference.com/w/cpp/thread/recursive_mutex" TargetMode="External" /><Relationship Type="http://schemas.openxmlformats.org/officeDocument/2006/relationships/hyperlink" Id="rId222" Target="https://en.cppreference.com/w/cpp/thread/recursive_timed_mutex" TargetMode="External" /><Relationship Type="http://schemas.openxmlformats.org/officeDocument/2006/relationships/hyperlink" Id="rId223" Target="https://en.cppreference.com/w/cpp/thread/shared_timed_mutex" TargetMode="External" /><Relationship Type="http://schemas.openxmlformats.org/officeDocument/2006/relationships/hyperlink" Id="rId216" Target="https://en.cppreference.com/w/cpp/thread/thread" TargetMode="External" /><Relationship Type="http://schemas.openxmlformats.org/officeDocument/2006/relationships/hyperlink" Id="rId220" Target="https://en.cppreference.com/w/cpp/thread/timed_mutex" TargetMode="External" /><Relationship Type="http://schemas.openxmlformats.org/officeDocument/2006/relationships/hyperlink" Id="rId173" Target="https://en.cppreference.com/w/cpp/types/aligned_storage" TargetMode="External" /><Relationship Type="http://schemas.openxmlformats.org/officeDocument/2006/relationships/hyperlink" Id="rId256" Target="https://en.cppreference.com/w/cpp/types/byte" TargetMode="External" /><Relationship Type="http://schemas.openxmlformats.org/officeDocument/2006/relationships/hyperlink" Id="rId214" Target="https://en.cppreference.com/w/cpp/types/integer" TargetMode="External" /><Relationship Type="http://schemas.openxmlformats.org/officeDocument/2006/relationships/hyperlink" Id="rId275" Target="https://en.cppreference.com/w/cpp/utility/format/format" TargetMode="External" /><Relationship Type="http://schemas.openxmlformats.org/officeDocument/2006/relationships/hyperlink" Id="rId179" Target="https://en.cppreference.com/w/cpp/utility/forward" TargetMode="External" /><Relationship Type="http://schemas.openxmlformats.org/officeDocument/2006/relationships/hyperlink" Id="rId178" Target="https://en.cppreference.com/w/cpp/utility/move" TargetMode="External" /><Relationship Type="http://schemas.openxmlformats.org/officeDocument/2006/relationships/hyperlink" Id="rId261" Target="https://en.cppreference.com/w/cpp/utility/optional" TargetMode="External" /><Relationship Type="http://schemas.openxmlformats.org/officeDocument/2006/relationships/hyperlink" Id="rId277"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5"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92" Target="https://godbolt.org/" TargetMode="External" /><Relationship Type="http://schemas.openxmlformats.org/officeDocument/2006/relationships/hyperlink" Id="rId168"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6"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2"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7"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5" Target="https://richtarik.org/" TargetMode="External" /><Relationship Type="http://schemas.openxmlformats.org/officeDocument/2006/relationships/hyperlink" Id="rId313" Target="https://sites.google.com/site/burlachenkok/articles" TargetMode="External" /><Relationship Type="http://schemas.openxmlformats.org/officeDocument/2006/relationships/hyperlink" Id="rId300" Target="https://stackoverflow.com/" TargetMode="External" /><Relationship Type="http://schemas.openxmlformats.org/officeDocument/2006/relationships/hyperlink" Id="rId299" Target="https://stackoverflow.com/questions/17671772/c11-variadic-printf-performance" TargetMode="External" /><Relationship Type="http://schemas.openxmlformats.org/officeDocument/2006/relationships/hyperlink" Id="rId136"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1" Target="https://tldp.org/LDP/lpg/node148.html" TargetMode="External" /><Relationship Type="http://schemas.openxmlformats.org/officeDocument/2006/relationships/hyperlink" Id="rId309" Target="https://www.acronis.com/en-us/" TargetMode="External" /><Relationship Type="http://schemas.openxmlformats.org/officeDocument/2006/relationships/hyperlink" Id="rId322" Target="https://www.amazon.com/Beginning-C-20-Novice-Professional-ebook/dp/B08KP34XTS" TargetMode="External" /><Relationship Type="http://schemas.openxmlformats.org/officeDocument/2006/relationships/hyperlink" Id="rId319" Target="https://www.amazon.com/Programming-Language-Special-3rd/dp/0201700735" TargetMode="External" /><Relationship Type="http://schemas.openxmlformats.org/officeDocument/2006/relationships/hyperlink" Id="rId320" Target="https://www.amazon.com/Reference-Manual-Samuel-P-Harbison/dp/013089592X" TargetMode="External" /><Relationship Type="http://schemas.openxmlformats.org/officeDocument/2006/relationships/hyperlink" Id="rId323" Target="https://www.amazon.com/Standard-Library-Quick-Reference-Structures/dp/1484249224" TargetMode="External" /><Relationship Type="http://schemas.openxmlformats.org/officeDocument/2006/relationships/hyperlink" Id="rId311"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2"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6"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10" Target="https://www.stroustrup.com/" TargetMode="External" /><Relationship Type="http://schemas.openxmlformats.org/officeDocument/2006/relationships/hyperlink" Id="rId325" Target="https://www.stroustrup.com/C++11FAQ.html" TargetMode="External" /><Relationship Type="http://schemas.openxmlformats.org/officeDocument/2006/relationships/hyperlink" Id="rId229"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9"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1"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8" Target="http://ecotrust-canada.github.io/markdown-toc/" TargetMode="External" /><Relationship Type="http://schemas.openxmlformats.org/officeDocument/2006/relationships/hyperlink" Id="rId124"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50"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4" Target="http://timroughgarden.org/" TargetMode="External" /><Relationship Type="http://schemas.openxmlformats.org/officeDocument/2006/relationships/hyperlink" Id="rId123" Target="http://www.ishiboo.com/~nirva/c++/C++STANDARD-ISOIEC14882-1998.pdf" TargetMode="External" /><Relationship Type="http://schemas.openxmlformats.org/officeDocument/2006/relationships/hyperlink" Id="rId110"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6"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7" Target="https://docs.microsoft.com/en-us/cpp/build/reference/linker-options?view=msvc-170" TargetMode="External" /><Relationship Type="http://schemas.openxmlformats.org/officeDocument/2006/relationships/hyperlink" Id="rId201"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6" Target="https://en.cppreference.com/w/cpp/atomic/atomic" TargetMode="External" /><Relationship Type="http://schemas.openxmlformats.org/officeDocument/2006/relationships/hyperlink" Id="rId187" Target="https://en.cppreference.com/w/cpp/container/vector/emplace_back" TargetMode="External" /><Relationship Type="http://schemas.openxmlformats.org/officeDocument/2006/relationships/hyperlink" Id="rId189" Target="https://en.cppreference.com/w/cpp/container/vector/shrink_to_fit" TargetMode="External" /><Relationship Type="http://schemas.openxmlformats.org/officeDocument/2006/relationships/hyperlink" Id="rId142" Target="https://en.cppreference.com/w/cpp/error/current_exception" TargetMode="External" /><Relationship Type="http://schemas.openxmlformats.org/officeDocument/2006/relationships/hyperlink" Id="rId233" Target="https://en.cppreference.com/w/cpp/error/exception_ptr" TargetMode="External" /><Relationship Type="http://schemas.openxmlformats.org/officeDocument/2006/relationships/hyperlink" Id="rId254" Target="https://en.cppreference.com/w/cpp/feature_test" TargetMode="External" /><Relationship Type="http://schemas.openxmlformats.org/officeDocument/2006/relationships/hyperlink" Id="rId324" Target="https://en.cppreference.com/w/cpp/language" TargetMode="External" /><Relationship Type="http://schemas.openxmlformats.org/officeDocument/2006/relationships/hyperlink" Id="rId288" Target="https://en.cppreference.com/w/cpp/language/aggregate_initialization#Designated_initializers" TargetMode="External" /><Relationship Type="http://schemas.openxmlformats.org/officeDocument/2006/relationships/hyperlink" Id="rId195" Target="https://en.cppreference.com/w/cpp/language/alignas" TargetMode="External" /><Relationship Type="http://schemas.openxmlformats.org/officeDocument/2006/relationships/hyperlink" Id="rId197" Target="https://en.cppreference.com/w/cpp/language/alignof" TargetMode="External" /><Relationship Type="http://schemas.openxmlformats.org/officeDocument/2006/relationships/hyperlink" Id="rId236" Target="https://en.cppreference.com/w/cpp/language/attributes/deprecated" TargetMode="External" /><Relationship Type="http://schemas.openxmlformats.org/officeDocument/2006/relationships/hyperlink" Id="rId258" Target="https://en.cppreference.com/w/cpp/language/attributes/fallthrough" TargetMode="External" /><Relationship Type="http://schemas.openxmlformats.org/officeDocument/2006/relationships/hyperlink" Id="rId273" Target="https://en.cppreference.com/w/cpp/language/attributes/likely" TargetMode="External" /><Relationship Type="http://schemas.openxmlformats.org/officeDocument/2006/relationships/hyperlink" Id="rId269" Target="https://en.cppreference.com/w/cpp/language/attributes/no_unique_address" TargetMode="External" /><Relationship Type="http://schemas.openxmlformats.org/officeDocument/2006/relationships/hyperlink" Id="rId279" Target="https://en.cppreference.com/w/cpp/language/attributes/nodiscard" TargetMode="External" /><Relationship Type="http://schemas.openxmlformats.org/officeDocument/2006/relationships/hyperlink" Id="rId203" Target="https://en.cppreference.com/w/cpp/language/attributes/noreturn" TargetMode="External" /><Relationship Type="http://schemas.openxmlformats.org/officeDocument/2006/relationships/hyperlink" Id="rId238" Target="https://en.cppreference.com/w/cpp/language/auto" TargetMode="External" /><Relationship Type="http://schemas.openxmlformats.org/officeDocument/2006/relationships/hyperlink" Id="rId250" Target="https://en.cppreference.com/w/cpp/language/class_template_argument_deduction" TargetMode="External" /><Relationship Type="http://schemas.openxmlformats.org/officeDocument/2006/relationships/hyperlink" Id="rId161" Target="https://en.cppreference.com/w/cpp/language/constexpr" TargetMode="External" /><Relationship Type="http://schemas.openxmlformats.org/officeDocument/2006/relationships/hyperlink" Id="rId210" Target="https://en.cppreference.com/w/cpp/language/constructor" TargetMode="External" /><Relationship Type="http://schemas.openxmlformats.org/officeDocument/2006/relationships/hyperlink" Id="rId199" Target="https://en.cppreference.com/w/cpp/language/data_members#Member_initialization" TargetMode="External" /><Relationship Type="http://schemas.openxmlformats.org/officeDocument/2006/relationships/hyperlink" Id="rId116" Target="https://en.cppreference.com/w/cpp/language/decltype" TargetMode="External" /><Relationship Type="http://schemas.openxmlformats.org/officeDocument/2006/relationships/hyperlink" Id="rId231" Target="https://en.cppreference.com/w/cpp/language/explicit" TargetMode="External" /><Relationship Type="http://schemas.openxmlformats.org/officeDocument/2006/relationships/hyperlink" Id="rId285" Target="https://en.cppreference.com/w/cpp/language/function_template" TargetMode="External" /><Relationship Type="http://schemas.openxmlformats.org/officeDocument/2006/relationships/hyperlink" Id="rId252" Target="https://en.cppreference.com/w/cpp/language/if" TargetMode="External" /><Relationship Type="http://schemas.openxmlformats.org/officeDocument/2006/relationships/hyperlink" Id="rId240" Target="https://en.cppreference.com/w/cpp/language/integer_literal" TargetMode="External" /><Relationship Type="http://schemas.openxmlformats.org/officeDocument/2006/relationships/hyperlink" Id="rId191" Target="https://en.cppreference.com/w/cpp/language/noexcept_spec" TargetMode="External" /><Relationship Type="http://schemas.openxmlformats.org/officeDocument/2006/relationships/hyperlink" Id="rId283" Target="https://en.cppreference.com/w/cpp/language/operator_arithmetic" TargetMode="External" /><Relationship Type="http://schemas.openxmlformats.org/officeDocument/2006/relationships/hyperlink" Id="rId271" Target="https://en.cppreference.com/w/cpp/language/operator_comparison" TargetMode="External" /><Relationship Type="http://schemas.openxmlformats.org/officeDocument/2006/relationships/hyperlink" Id="rId182" Target="https://en.cppreference.com/w/cpp/language/override" TargetMode="External" /><Relationship Type="http://schemas.openxmlformats.org/officeDocument/2006/relationships/hyperlink" Id="rId193" Target="https://en.cppreference.com/w/cpp/language/static_assert" TargetMode="External" /><Relationship Type="http://schemas.openxmlformats.org/officeDocument/2006/relationships/hyperlink" Id="rId225" Target="https://en.cppreference.com/w/cpp/language/storage_duration" TargetMode="External" /><Relationship Type="http://schemas.openxmlformats.org/officeDocument/2006/relationships/hyperlink" Id="rId228" Target="https://en.cppreference.com/w/cpp/language/storage_duration#Static_local_variables" TargetMode="External" /><Relationship Type="http://schemas.openxmlformats.org/officeDocument/2006/relationships/hyperlink" Id="rId248" Target="https://en.cppreference.com/w/cpp/language/structured_binding" TargetMode="External" /><Relationship Type="http://schemas.openxmlformats.org/officeDocument/2006/relationships/hyperlink" Id="rId207" Target="https://en.cppreference.com/w/cpp/language/type_alias" TargetMode="External" /><Relationship Type="http://schemas.openxmlformats.org/officeDocument/2006/relationships/hyperlink" Id="rId281" Target="https://en.cppreference.com/w/cpp/language/types" TargetMode="External" /><Relationship Type="http://schemas.openxmlformats.org/officeDocument/2006/relationships/hyperlink" Id="rId137" Target="https://en.cppreference.com/w/cpp/language/unqualified_lookup" TargetMode="External" /><Relationship Type="http://schemas.openxmlformats.org/officeDocument/2006/relationships/hyperlink" Id="rId242" Target="https://en.cppreference.com/w/cpp/language/variable_template" TargetMode="External" /><Relationship Type="http://schemas.openxmlformats.org/officeDocument/2006/relationships/hyperlink" Id="rId326" Target="https://en.cppreference.com/w/cpp/links" TargetMode="External" /><Relationship Type="http://schemas.openxmlformats.org/officeDocument/2006/relationships/hyperlink" Id="rId245" Target="https://en.cppreference.com/w/cpp/memory/unique_ptr/make_unique" TargetMode="External" /><Relationship Type="http://schemas.openxmlformats.org/officeDocument/2006/relationships/hyperlink" Id="rId263" Target="https://en.cppreference.com/w/cpp/string/basic_string_view" TargetMode="External" /><Relationship Type="http://schemas.openxmlformats.org/officeDocument/2006/relationships/hyperlink" Id="rId217" Target="https://en.cppreference.com/w/cpp/thread/async" TargetMode="External" /><Relationship Type="http://schemas.openxmlformats.org/officeDocument/2006/relationships/hyperlink" Id="rId227" Target="https://en.cppreference.com/w/cpp/thread/call_once" TargetMode="External" /><Relationship Type="http://schemas.openxmlformats.org/officeDocument/2006/relationships/hyperlink" Id="rId224" Target="https://en.cppreference.com/w/cpp/thread/condition_variable" TargetMode="External" /><Relationship Type="http://schemas.openxmlformats.org/officeDocument/2006/relationships/hyperlink" Id="rId218" Target="https://en.cppreference.com/w/cpp/thread/future" TargetMode="External" /><Relationship Type="http://schemas.openxmlformats.org/officeDocument/2006/relationships/hyperlink" Id="rId219" Target="https://en.cppreference.com/w/cpp/thread/mutex" TargetMode="External" /><Relationship Type="http://schemas.openxmlformats.org/officeDocument/2006/relationships/hyperlink" Id="rId221" Target="https://en.cppreference.com/w/cpp/thread/recursive_mutex" TargetMode="External" /><Relationship Type="http://schemas.openxmlformats.org/officeDocument/2006/relationships/hyperlink" Id="rId222" Target="https://en.cppreference.com/w/cpp/thread/recursive_timed_mutex" TargetMode="External" /><Relationship Type="http://schemas.openxmlformats.org/officeDocument/2006/relationships/hyperlink" Id="rId223" Target="https://en.cppreference.com/w/cpp/thread/shared_timed_mutex" TargetMode="External" /><Relationship Type="http://schemas.openxmlformats.org/officeDocument/2006/relationships/hyperlink" Id="rId216" Target="https://en.cppreference.com/w/cpp/thread/thread" TargetMode="External" /><Relationship Type="http://schemas.openxmlformats.org/officeDocument/2006/relationships/hyperlink" Id="rId220" Target="https://en.cppreference.com/w/cpp/thread/timed_mutex" TargetMode="External" /><Relationship Type="http://schemas.openxmlformats.org/officeDocument/2006/relationships/hyperlink" Id="rId173" Target="https://en.cppreference.com/w/cpp/types/aligned_storage" TargetMode="External" /><Relationship Type="http://schemas.openxmlformats.org/officeDocument/2006/relationships/hyperlink" Id="rId256" Target="https://en.cppreference.com/w/cpp/types/byte" TargetMode="External" /><Relationship Type="http://schemas.openxmlformats.org/officeDocument/2006/relationships/hyperlink" Id="rId214" Target="https://en.cppreference.com/w/cpp/types/integer" TargetMode="External" /><Relationship Type="http://schemas.openxmlformats.org/officeDocument/2006/relationships/hyperlink" Id="rId275" Target="https://en.cppreference.com/w/cpp/utility/format/format" TargetMode="External" /><Relationship Type="http://schemas.openxmlformats.org/officeDocument/2006/relationships/hyperlink" Id="rId179" Target="https://en.cppreference.com/w/cpp/utility/forward" TargetMode="External" /><Relationship Type="http://schemas.openxmlformats.org/officeDocument/2006/relationships/hyperlink" Id="rId178" Target="https://en.cppreference.com/w/cpp/utility/move" TargetMode="External" /><Relationship Type="http://schemas.openxmlformats.org/officeDocument/2006/relationships/hyperlink" Id="rId261" Target="https://en.cppreference.com/w/cpp/utility/optional" TargetMode="External" /><Relationship Type="http://schemas.openxmlformats.org/officeDocument/2006/relationships/hyperlink" Id="rId277"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5"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92" Target="https://godbolt.org/" TargetMode="External" /><Relationship Type="http://schemas.openxmlformats.org/officeDocument/2006/relationships/hyperlink" Id="rId168"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6"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2"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7"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5" Target="https://richtarik.org/" TargetMode="External" /><Relationship Type="http://schemas.openxmlformats.org/officeDocument/2006/relationships/hyperlink" Id="rId313" Target="https://sites.google.com/site/burlachenkok/articles" TargetMode="External" /><Relationship Type="http://schemas.openxmlformats.org/officeDocument/2006/relationships/hyperlink" Id="rId300" Target="https://stackoverflow.com/" TargetMode="External" /><Relationship Type="http://schemas.openxmlformats.org/officeDocument/2006/relationships/hyperlink" Id="rId299" Target="https://stackoverflow.com/questions/17671772/c11-variadic-printf-performance" TargetMode="External" /><Relationship Type="http://schemas.openxmlformats.org/officeDocument/2006/relationships/hyperlink" Id="rId136"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1" Target="https://tldp.org/LDP/lpg/node148.html" TargetMode="External" /><Relationship Type="http://schemas.openxmlformats.org/officeDocument/2006/relationships/hyperlink" Id="rId309" Target="https://www.acronis.com/en-us/" TargetMode="External" /><Relationship Type="http://schemas.openxmlformats.org/officeDocument/2006/relationships/hyperlink" Id="rId322" Target="https://www.amazon.com/Beginning-C-20-Novice-Professional-ebook/dp/B08KP34XTS" TargetMode="External" /><Relationship Type="http://schemas.openxmlformats.org/officeDocument/2006/relationships/hyperlink" Id="rId319" Target="https://www.amazon.com/Programming-Language-Special-3rd/dp/0201700735" TargetMode="External" /><Relationship Type="http://schemas.openxmlformats.org/officeDocument/2006/relationships/hyperlink" Id="rId320" Target="https://www.amazon.com/Reference-Manual-Samuel-P-Harbison/dp/013089592X" TargetMode="External" /><Relationship Type="http://schemas.openxmlformats.org/officeDocument/2006/relationships/hyperlink" Id="rId323" Target="https://www.amazon.com/Standard-Library-Quick-Reference-Structures/dp/1484249224" TargetMode="External" /><Relationship Type="http://schemas.openxmlformats.org/officeDocument/2006/relationships/hyperlink" Id="rId311"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2"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6"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10" Target="https://www.stroustrup.com/" TargetMode="External" /><Relationship Type="http://schemas.openxmlformats.org/officeDocument/2006/relationships/hyperlink" Id="rId325" Target="https://www.stroustrup.com/C++11FAQ.html" TargetMode="External" /><Relationship Type="http://schemas.openxmlformats.org/officeDocument/2006/relationships/hyperlink" Id="rId229"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9"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1"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2022-09-06T23:20:55Z</dcterms:created>
  <dcterms:modified xsi:type="dcterms:W3CDTF">2022-09-06T23:20:55Z</dcterms:modified>
</cp:coreProperties>
</file>

<file path=docProps/custom.xml><?xml version="1.0" encoding="utf-8"?>
<Properties xmlns="http://schemas.openxmlformats.org/officeDocument/2006/custom-properties" xmlns:vt="http://schemas.openxmlformats.org/officeDocument/2006/docPropsVTypes"/>
</file>