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</w:tcPr>
          <w:p>
            <w:pPr>
              <w:pStyle w:val="TableParagraph"/>
              <w:spacing w:before="40" w:after="40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4 July 2026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40" w:after="40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40" w:after="40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Project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OptiCrop: Smart Agricultural Production Optimization Engine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40" w:after="40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Maximum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40" w:after="40"/>
              <w:ind w:left="139"/>
              <w:rPr>
                <w:sz w:val="24"/>
              </w:rPr>
            </w:pPr>
            <w:r>
              <w:rPr>
                <w:rFonts w:ascii="Arial" w:hAnsi="Arial"/>
                <w:sz w:val="20"/>
              </w:rPr>
              <w:t>3 </w:t>
            </w:r>
            <w:r>
              <w:rPr>
                <w:rFonts w:ascii="Arial" w:hAnsi="Arial"/>
                <w:spacing w:val="-2"/>
                <w:sz w:val="20"/>
              </w:rPr>
              <w:t>Marks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S.No</w:t>
            </w:r>
          </w:p>
        </w:tc>
        <w:tc>
          <w:tcPr>
            <w:tcW w:w="602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Item to </w:t>
            </w:r>
            <w:r>
              <w:rPr>
                <w:rFonts w:ascii="Arial" w:hAnsi="Arial"/>
                <w:b/>
                <w:spacing w:val="-2"/>
                <w:sz w:val="19"/>
              </w:rPr>
              <w:t>Submit</w:t>
            </w:r>
          </w:p>
        </w:tc>
        <w:tc>
          <w:tcPr>
            <w:tcW w:w="2500" w:type="dxa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Submitted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spacing w:val="-4"/>
                <w:sz w:val="19"/>
              </w:rPr>
              <w:t>(Yes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spacing w:val="-10"/>
                <w:sz w:val="19"/>
              </w:rPr>
              <w:t>/ </w:t>
            </w:r>
            <w:r>
              <w:rPr>
                <w:rFonts w:ascii="Arial" w:hAnsi="Arial"/>
                <w:b/>
                <w:sz w:val="19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1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Complete source code (all files and folders)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2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README / Setup Guide (instructions to run the project)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rPr>
          <w:trHeight w:val="699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3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requirements.txt / package.json / dependency file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4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Database schema / seed files (if applicable)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 (crop_stats.json)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5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Environment configuration file (.env.example or similar)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NA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6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Deployed application URL (if hosted)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NA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7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APK / Executable binary (if applicable for mobile/desktop apps)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NA</w:t>
            </w: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8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Dockerfile / Containerization config (if applicable)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NA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9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Test files and test results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rFonts w:ascii="Arial" w:hAnsi="Arial"/>
                <w:spacing w:val="-5"/>
                <w:sz w:val="19"/>
              </w:rPr>
              <w:t>10</w:t>
            </w:r>
          </w:p>
        </w:tc>
        <w:tc>
          <w:tcPr>
            <w:tcW w:w="6020" w:type="dxa"/>
          </w:tcPr>
          <w:p>
            <w:r>
              <w:rPr>
                <w:rFonts w:ascii="Arial" w:hAnsi="Arial"/>
                <w:sz w:val="19"/>
              </w:rPr>
              <w:t>Demo video or walkthrough (if required)</w:t>
            </w:r>
          </w:p>
        </w:tc>
        <w:tc>
          <w:tcPr>
            <w:tcW w:w="2500" w:type="dxa"/>
          </w:tcPr>
          <w:p>
            <w:r>
              <w:rPr>
                <w:rFonts w:ascii="Arial" w:hAnsi="Arial"/>
                <w:sz w:val="19"/>
              </w:rPr>
              <w:t>Yes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225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225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rPr/>
        <w:t>Provide an overview of your project's file and folder structure </w:t>
      </w:r>
      <w:r>
        <w:rPr>
          <w:spacing w:val="-2"/>
        </w:rPr>
        <w:t>below:</w:t>
      </w:r>
    </w:p>
    <w:p>
      <w:pPr>
        <w:pStyle w:val="BodyText"/>
        <w:spacing w:before="120" w:after="120"/>
        <w:ind w:left="360"/>
        <w:rPr>
          <w:sz w:val="8"/>
        </w:rPr>
      </w:pPr>
      <w:r/>
      <w:r>
        <w:rPr>
          <w:rFonts w:ascii="Courier New" w:hAnsi="Courier New"/>
          <w:sz w:val="19"/>
        </w:rPr>
        <w:t>/OptiCrop-Project</w:t>
        <w:br/>
        <w:t>|-- 1. Brainstorming &amp; Ideation</w:t>
        <w:br/>
        <w:t>|-- 2. Requirement Analysis</w:t>
        <w:br/>
        <w:t>|-- 3. Project Design Phase</w:t>
        <w:br/>
        <w:t>|-- 4. Project Planning Phase</w:t>
        <w:br/>
        <w:t>|-- 5. Project Development Phase</w:t>
        <w:br/>
        <w:t>|   |-- app.py (Flask Server Backend Routing &amp; API)</w:t>
        <w:br/>
        <w:t>|   |-- train_model.py (ML Pipeline Classifier Training)</w:t>
        <w:br/>
        <w:t>|   |-- model.pkl (Serialized Random Forest Classifier Model)</w:t>
        <w:br/>
        <w:t>|   |-- crop_stats.json (Aggregated Ideal Nutrient Ranges Database)</w:t>
        <w:br/>
        <w:t>|   |-- Crop_recommendation.csv (Raw Agricultural Dataset)</w:t>
        <w:br/>
        <w:t>|   |-- static/ (CSS Styles &amp; UI Asset Files)</w:t>
        <w:br/>
        <w:t>|   `-- templates/ (Jinja2 HTML Interface Views)</w:t>
        <w:br/>
        <w:t>|-- 6.Project Testing</w:t>
        <w:br/>
        <w:t>|-- 7.Project Documentation</w:t>
        <w:br/>
        <w:t>`-- 8.Project Demonstration</w:t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Hosted / Deployed </w:t>
            </w:r>
            <w:r>
              <w:rPr>
                <w:rFonts w:ascii="Arial" w:hAnsi="Arial"/>
                <w:b/>
                <w:spacing w:val="-5"/>
                <w:sz w:val="19"/>
              </w:rPr>
              <w:t>URL</w:t>
            </w:r>
          </w:p>
        </w:tc>
        <w:tc>
          <w:tcPr>
            <w:tcW w:w="6240" w:type="dxa"/>
          </w:tcPr>
          <w:p>
            <w:r>
              <w:rPr>
                <w:rFonts w:ascii="Arial" w:hAnsi="Arial"/>
                <w:sz w:val="19"/>
              </w:rPr>
              <w:t>http://127.0.0.1:5001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Login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spacing w:val="-2"/>
                <w:sz w:val="19"/>
              </w:rPr>
              <w:t>Credentials (Demo)</w:t>
            </w:r>
          </w:p>
        </w:tc>
        <w:tc>
          <w:tcPr>
            <w:tcW w:w="6240" w:type="dxa"/>
          </w:tcPr>
          <w:p>
            <w:r>
              <w:rPr>
                <w:rFonts w:ascii="Arial" w:hAnsi="Arial"/>
                <w:sz w:val="19"/>
              </w:rPr>
              <w:t>No login credentials required (Evaluation dashboards are public)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Platform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spacing w:val="-10"/>
                <w:sz w:val="19"/>
              </w:rPr>
              <w:t>/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spacing w:val="-2"/>
                <w:sz w:val="19"/>
              </w:rPr>
              <w:t>Hosting Provider</w:t>
            </w:r>
          </w:p>
        </w:tc>
        <w:tc>
          <w:tcPr>
            <w:tcW w:w="6240" w:type="dxa"/>
          </w:tcPr>
          <w:p>
            <w:r>
              <w:rPr>
                <w:rFonts w:ascii="Arial" w:hAnsi="Arial"/>
                <w:sz w:val="19"/>
              </w:rPr>
              <w:t>Local Host Server (Python / Flask)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Repository </w:t>
            </w:r>
            <w:r>
              <w:rPr>
                <w:rFonts w:ascii="Arial" w:hAnsi="Arial"/>
                <w:b/>
                <w:spacing w:val="-4"/>
                <w:sz w:val="19"/>
              </w:rPr>
              <w:t>Link</w:t>
            </w:r>
          </w:p>
        </w:tc>
        <w:tc>
          <w:tcPr>
            <w:tcW w:w="6240" w:type="dxa"/>
          </w:tcPr>
          <w:p>
            <w:r>
              <w:rPr>
                <w:rFonts w:ascii="Arial" w:hAnsi="Arial"/>
                <w:sz w:val="19"/>
              </w:rPr>
              <w:t>https://github.com/burlaprudhviraj123/OptiCrop-Smart-Agricultural-Production-Optimization-Engine-Smartbridge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Demo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Video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pacing w:val="-4"/>
                <w:sz w:val="19"/>
              </w:rPr>
              <w:t>Link</w:t>
            </w:r>
          </w:p>
        </w:tc>
        <w:tc>
          <w:tcPr>
            <w:tcW w:w="6240" w:type="dxa"/>
          </w:tcPr>
          <w:p>
            <w:r>
              <w:rPr>
                <w:rFonts w:ascii="Arial" w:hAnsi="Arial"/>
                <w:sz w:val="19"/>
              </w:rPr>
              <w:t>[Evaluator Link / Demo Recording Link]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225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rPr/>
        <w:t>Provide</w:t>
      </w:r>
      <w:r>
        <w:rPr>
          <w:spacing w:val="-2"/>
        </w:rPr>
        <w:t> </w:t>
      </w:r>
      <w:r>
        <w:rPr/>
        <w:t>clear,</w:t>
      </w:r>
      <w:r>
        <w:rPr>
          <w:spacing w:val="-1"/>
        </w:rPr>
        <w:t> </w:t>
      </w:r>
      <w:r>
        <w:rPr/>
        <w:t>step-by-step</w:t>
      </w:r>
      <w:r>
        <w:rPr>
          <w:spacing w:val="-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evaluator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locally:</w:t>
      </w:r>
    </w:p>
    <w:p>
      <w:pPr>
        <w:pStyle w:val="BodyText"/>
        <w:spacing w:before="120" w:after="120"/>
        <w:ind w:left="360"/>
        <w:rPr>
          <w:sz w:val="8"/>
        </w:rPr>
      </w:pPr>
      <w:r/>
      <w:r>
        <w:rPr>
          <w:rFonts w:ascii="Consolas" w:hAnsi="Consolas"/>
          <w:sz w:val="19"/>
        </w:rPr>
        <w:t>Pre-requisites:</w:t>
        <w:br/>
        <w:t>- Python 3.12 (or Python 3.10+) installed.</w:t>
        <w:br/>
        <w:t>- Modern web browser (Chrome, Edge, Firefox, or Safari).</w:t>
        <w:br/>
        <w:br/>
        <w:t>Step 1: Open the terminal and navigate to the project development directory:</w:t>
        <w:br/>
        <w:t xml:space="preserve">   cd "/Users/burlaprudhviraj/Downloads/Smartbridge/OptiCrop-Project/5. Project Development Phase"</w:t>
        <w:br/>
        <w:br/>
        <w:t>Step 2: Activate the pre-configured Python virtual environment:</w:t>
        <w:br/>
        <w:t xml:space="preserve">   source venv/bin/activate</w:t>
        <w:br/>
        <w:br/>
        <w:t>Step 3: (Optional) To retrain the machine learning model and calculate crop statistics:</w:t>
        <w:br/>
        <w:t xml:space="preserve">   python train_model.py</w:t>
        <w:br/>
        <w:br/>
        <w:t>Step 4: Start the local Flask web development server:</w:t>
        <w:br/>
        <w:t xml:space="preserve">   python app.py</w:t>
        <w:br/>
        <w:br/>
        <w:t>Step 5: Open your web browser and navigate to the local address:</w:t>
        <w:br/>
        <w:t xml:space="preserve">   http://127.0.0.1:5001</w:t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S.No</w:t>
            </w:r>
          </w:p>
        </w:tc>
        <w:tc>
          <w:tcPr>
            <w:tcW w:w="51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Known Issue / </w:t>
            </w:r>
            <w:r>
              <w:rPr>
                <w:rFonts w:ascii="Arial" w:hAnsi="Arial"/>
                <w:b/>
                <w:spacing w:val="-2"/>
                <w:sz w:val="19"/>
              </w:rPr>
              <w:t>Limitation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sz w:val="19"/>
              </w:rPr>
              <w:t>Workaround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/</w:t>
            </w:r>
            <w:r>
              <w:rPr>
                <w:rFonts w:ascii="Arial" w:hAnsi="Arial"/>
                <w:b/>
                <w:spacing w:val="-2"/>
                <w:sz w:val="19"/>
              </w:rPr>
              <w:t> Status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1</w:t>
            </w:r>
          </w:p>
        </w:tc>
        <w:tc>
          <w:tcPr>
            <w:tcW w:w="5160" w:type="dxa"/>
          </w:tcPr>
          <w:p>
            <w:r>
              <w:rPr>
                <w:rFonts w:ascii="Arial" w:hAnsi="Arial"/>
                <w:sz w:val="19"/>
              </w:rPr>
              <w:t>Local server dependencies setup</w:t>
            </w:r>
          </w:p>
        </w:tc>
        <w:tc>
          <w:tcPr>
            <w:tcW w:w="3360" w:type="dxa"/>
          </w:tcPr>
          <w:p>
            <w:r>
              <w:rPr>
                <w:rFonts w:ascii="Arial" w:hAnsi="Arial"/>
                <w:sz w:val="19"/>
              </w:rPr>
              <w:t>Virtual environment (venv) is pre-configured for instant loading.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2</w:t>
            </w:r>
          </w:p>
        </w:tc>
        <w:tc>
          <w:tcPr>
            <w:tcW w:w="5160" w:type="dxa"/>
          </w:tcPr>
          <w:p>
            <w:r>
              <w:rPr>
                <w:rFonts w:ascii="Arial" w:hAnsi="Arial"/>
                <w:sz w:val="19"/>
              </w:rPr>
              <w:t>Chart.js offline loading limitations</w:t>
            </w:r>
          </w:p>
        </w:tc>
        <w:tc>
          <w:tcPr>
            <w:tcW w:w="3360" w:type="dxa"/>
          </w:tcPr>
          <w:p>
            <w:r>
              <w:rPr>
                <w:rFonts w:ascii="Arial" w:hAnsi="Arial"/>
                <w:sz w:val="19"/>
              </w:rPr>
              <w:t>Visual dashboard requires active internet connection for Chart.js CDN.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rFonts w:ascii="Arial" w:hAnsi="Arial"/>
                <w:spacing w:val="-10"/>
                <w:sz w:val="19"/>
              </w:rPr>
              <w:t>3</w:t>
            </w:r>
          </w:p>
        </w:tc>
        <w:tc>
          <w:tcPr>
            <w:tcW w:w="5160" w:type="dxa"/>
          </w:tcPr>
          <w:p>
            <w:r>
              <w:rPr>
                <w:rFonts w:ascii="Arial" w:hAnsi="Arial"/>
                <w:sz w:val="19"/>
              </w:rPr>
              <w:t>Model retraining overhead</w:t>
            </w:r>
          </w:p>
        </w:tc>
        <w:tc>
          <w:tcPr>
            <w:tcW w:w="3360" w:type="dxa"/>
          </w:tcPr>
          <w:p>
            <w:r>
              <w:rPr>
                <w:rFonts w:ascii="Arial" w:hAnsi="Arial"/>
                <w:sz w:val="19"/>
              </w:rPr>
              <w:t>Trained model is cached as model.pkl; training script can re-run in seconds.</w:t>
            </w:r>
          </w:p>
        </w:tc>
      </w:tr>
    </w:tbl>
    <w:sectPr>
      <w:pgSz w:w="12240" w:h="15840"/>
      <w:pgMar w:header="225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2026-07-05T20:19:32Z</dcterms:created>
  <dcterms:modified xsi:type="dcterms:W3CDTF">2026-07-05T20:19:32Z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