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Pr="008F2B64" w:rsidRDefault="008F2B64" w:rsidP="008F2B64">
      <w:pPr>
        <w:jc w:val="center"/>
        <w:rPr>
          <w:b/>
          <w:u w:val="single"/>
        </w:rPr>
      </w:pPr>
      <w:r w:rsidRPr="008F2B64">
        <w:rPr>
          <w:b/>
          <w:u w:val="single"/>
        </w:rPr>
        <w:t>Gothic Literature Document Summary</w:t>
      </w:r>
    </w:p>
    <w:p w:rsidR="008F2B64" w:rsidRDefault="000A4019" w:rsidP="008F2B64">
      <w:pPr>
        <w:pStyle w:val="ListParagraph"/>
        <w:numPr>
          <w:ilvl w:val="0"/>
          <w:numId w:val="1"/>
        </w:numPr>
      </w:pPr>
      <w:r>
        <w:t>Gothic literature is inspired by medieval architecture – old castle and ruined buildings</w:t>
      </w:r>
    </w:p>
    <w:p w:rsidR="000A4019" w:rsidRDefault="000A4019" w:rsidP="008F2B64">
      <w:pPr>
        <w:pStyle w:val="ListParagraph"/>
        <w:numPr>
          <w:ilvl w:val="0"/>
          <w:numId w:val="1"/>
        </w:numPr>
      </w:pPr>
      <w:r>
        <w:t xml:space="preserve"> Features include hidden panels, wild screams, axe murderers and limbless bodies </w:t>
      </w:r>
    </w:p>
    <w:p w:rsidR="000A4019" w:rsidRDefault="000A4019" w:rsidP="008F2B64">
      <w:pPr>
        <w:pStyle w:val="ListParagraph"/>
        <w:numPr>
          <w:ilvl w:val="0"/>
          <w:numId w:val="1"/>
        </w:numPr>
      </w:pPr>
      <w:r>
        <w:t xml:space="preserve">Key element of Gore </w:t>
      </w:r>
    </w:p>
    <w:p w:rsidR="000A4019" w:rsidRDefault="000A4019" w:rsidP="008F2B64">
      <w:pPr>
        <w:pStyle w:val="ListParagraph"/>
        <w:numPr>
          <w:ilvl w:val="0"/>
          <w:numId w:val="1"/>
        </w:numPr>
      </w:pPr>
      <w:r>
        <w:t xml:space="preserve">Aim to create strong visual imagery for effect </w:t>
      </w: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>Create claustrophobic atmosphere to help accommodate feelings of terror and read in reader</w:t>
      </w: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 xml:space="preserve">Plot can be often overdone making the story unbelievable </w:t>
      </w: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>Ghost stories are part of the horror genre and involve the spirit of a dead person coming to haunt the living</w:t>
      </w: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>This is often due to the ghost attempting to exact revenge, uncover a crime or teach a lesson</w:t>
      </w: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 xml:space="preserve">These stories allow for an insight into human nature </w:t>
      </w: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 xml:space="preserve">The ghosts presence is logical </w:t>
      </w: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 xml:space="preserve">For effect ghost stories do not have to be set in a gothic setting but rather in a more familiar setting to invoke relatability </w:t>
      </w: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>Gothic beasts have many deadly features</w:t>
      </w: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 xml:space="preserve">Vampires originate from legends </w:t>
      </w: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>Werewolves from folklore</w:t>
      </w: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 xml:space="preserve">Both come out at night </w:t>
      </w: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 xml:space="preserve">An effective use of fear is psychological (reawaken personal fears) </w:t>
      </w:r>
    </w:p>
    <w:p w:rsidR="000A4019" w:rsidRDefault="000A4019" w:rsidP="000A4019">
      <w:pPr>
        <w:pStyle w:val="ListParagraph"/>
        <w:numPr>
          <w:ilvl w:val="0"/>
          <w:numId w:val="1"/>
        </w:numPr>
      </w:pPr>
    </w:p>
    <w:p w:rsidR="000A4019" w:rsidRDefault="000A4019" w:rsidP="000A4019">
      <w:pPr>
        <w:pStyle w:val="ListParagraph"/>
        <w:numPr>
          <w:ilvl w:val="0"/>
          <w:numId w:val="1"/>
        </w:numPr>
      </w:pPr>
      <w:r>
        <w:t xml:space="preserve">Horror originates from myths and legends passed down through generation to enforce rules and traditions </w:t>
      </w:r>
    </w:p>
    <w:p w:rsidR="000A4019" w:rsidRDefault="00D7180C" w:rsidP="000A4019">
      <w:pPr>
        <w:pStyle w:val="ListParagraph"/>
        <w:numPr>
          <w:ilvl w:val="0"/>
          <w:numId w:val="1"/>
        </w:numPr>
      </w:pPr>
      <w:r>
        <w:t xml:space="preserve">Modern purpose is to entertain </w:t>
      </w:r>
    </w:p>
    <w:p w:rsidR="00D7180C" w:rsidRDefault="00D7180C" w:rsidP="00D7180C"/>
    <w:p w:rsidR="00D7180C" w:rsidRDefault="00D7180C" w:rsidP="00D7180C">
      <w:pPr>
        <w:jc w:val="center"/>
      </w:pPr>
      <w:r>
        <w:t xml:space="preserve">Influential texts </w:t>
      </w:r>
    </w:p>
    <w:p w:rsidR="00D7180C" w:rsidRDefault="00087520" w:rsidP="00D7180C">
      <w:pPr>
        <w:pStyle w:val="ListParagraph"/>
        <w:numPr>
          <w:ilvl w:val="0"/>
          <w:numId w:val="2"/>
        </w:numPr>
      </w:pPr>
      <w:r>
        <w:t>“Castle of Otranto” – Horace Walpole (1765)</w:t>
      </w:r>
    </w:p>
    <w:p w:rsidR="00087520" w:rsidRDefault="00087520" w:rsidP="00D7180C">
      <w:pPr>
        <w:pStyle w:val="ListParagraph"/>
        <w:numPr>
          <w:ilvl w:val="0"/>
          <w:numId w:val="2"/>
        </w:numPr>
      </w:pPr>
      <w:r>
        <w:t xml:space="preserve">“Frankenstein” – Mary Shelly (1818) </w:t>
      </w:r>
    </w:p>
    <w:p w:rsidR="00087520" w:rsidRDefault="00087520" w:rsidP="00D7180C">
      <w:pPr>
        <w:pStyle w:val="ListParagraph"/>
        <w:numPr>
          <w:ilvl w:val="0"/>
          <w:numId w:val="2"/>
        </w:numPr>
      </w:pPr>
      <w:r>
        <w:t>“ I</w:t>
      </w:r>
      <w:r w:rsidR="00233A47">
        <w:t xml:space="preserve">n a Glass Darkly” – Joseph Sheridan Le Fanu (1872) </w:t>
      </w:r>
    </w:p>
    <w:p w:rsidR="00233A47" w:rsidRDefault="00233A47" w:rsidP="00D7180C">
      <w:pPr>
        <w:pStyle w:val="ListParagraph"/>
        <w:numPr>
          <w:ilvl w:val="0"/>
          <w:numId w:val="2"/>
        </w:numPr>
      </w:pPr>
      <w:r>
        <w:t xml:space="preserve">“Dracula” – Bram Stoker (1897) </w:t>
      </w:r>
    </w:p>
    <w:p w:rsidR="00233A47" w:rsidRDefault="00233A47" w:rsidP="00D7180C">
      <w:pPr>
        <w:pStyle w:val="ListParagraph"/>
        <w:numPr>
          <w:ilvl w:val="0"/>
          <w:numId w:val="2"/>
        </w:numPr>
      </w:pPr>
      <w:r>
        <w:t xml:space="preserve">(Multiple novels) –  </w:t>
      </w:r>
      <w:r>
        <w:t xml:space="preserve">Edgar Allan Poe </w:t>
      </w:r>
      <w:bookmarkStart w:id="0" w:name="_GoBack"/>
      <w:bookmarkEnd w:id="0"/>
    </w:p>
    <w:sectPr w:rsidR="0023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961C4"/>
    <w:multiLevelType w:val="hybridMultilevel"/>
    <w:tmpl w:val="DCFA0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41A77"/>
    <w:multiLevelType w:val="hybridMultilevel"/>
    <w:tmpl w:val="207EE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64"/>
    <w:rsid w:val="00087520"/>
    <w:rsid w:val="000A4019"/>
    <w:rsid w:val="00233A47"/>
    <w:rsid w:val="008F2B64"/>
    <w:rsid w:val="00C27DCE"/>
    <w:rsid w:val="00C96C1D"/>
    <w:rsid w:val="00D7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FBB8"/>
  <w15:chartTrackingRefBased/>
  <w15:docId w15:val="{F38F7843-AAC5-40C9-A24F-4328515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2</cp:revision>
  <dcterms:created xsi:type="dcterms:W3CDTF">2018-02-04T02:45:00Z</dcterms:created>
  <dcterms:modified xsi:type="dcterms:W3CDTF">2018-02-04T09:41:00Z</dcterms:modified>
</cp:coreProperties>
</file>