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0A06B2" w:rsidTr="000A06B2">
        <w:tc>
          <w:tcPr>
            <w:tcW w:w="1803" w:type="dxa"/>
          </w:tcPr>
          <w:p w:rsidR="000A06B2" w:rsidRDefault="000A06B2"/>
        </w:tc>
        <w:tc>
          <w:tcPr>
            <w:tcW w:w="1803" w:type="dxa"/>
          </w:tcPr>
          <w:p w:rsidR="000A06B2" w:rsidRDefault="000A06B2">
            <w:r>
              <w:t>Ultra-Orthodox</w:t>
            </w:r>
          </w:p>
        </w:tc>
        <w:tc>
          <w:tcPr>
            <w:tcW w:w="1803" w:type="dxa"/>
          </w:tcPr>
          <w:p w:rsidR="000A06B2" w:rsidRDefault="000A06B2">
            <w:r>
              <w:t>Neo-Orthodox</w:t>
            </w:r>
          </w:p>
        </w:tc>
        <w:tc>
          <w:tcPr>
            <w:tcW w:w="1803" w:type="dxa"/>
          </w:tcPr>
          <w:p w:rsidR="000A06B2" w:rsidRDefault="000A06B2">
            <w:r>
              <w:t>Conservative</w:t>
            </w:r>
          </w:p>
        </w:tc>
        <w:tc>
          <w:tcPr>
            <w:tcW w:w="1804" w:type="dxa"/>
          </w:tcPr>
          <w:p w:rsidR="000A06B2" w:rsidRDefault="000A06B2">
            <w:r>
              <w:t>Progressive</w:t>
            </w:r>
          </w:p>
        </w:tc>
      </w:tr>
      <w:tr w:rsidR="000A06B2" w:rsidTr="000A06B2">
        <w:tc>
          <w:tcPr>
            <w:tcW w:w="1803" w:type="dxa"/>
          </w:tcPr>
          <w:p w:rsidR="000A06B2" w:rsidRDefault="000A06B2">
            <w:r>
              <w:t>God</w:t>
            </w:r>
          </w:p>
        </w:tc>
        <w:tc>
          <w:tcPr>
            <w:tcW w:w="1803" w:type="dxa"/>
          </w:tcPr>
          <w:p w:rsidR="000A06B2" w:rsidRDefault="000A06B2">
            <w:r>
              <w:t>Transcendent being</w:t>
            </w:r>
          </w:p>
        </w:tc>
        <w:tc>
          <w:tcPr>
            <w:tcW w:w="1803" w:type="dxa"/>
          </w:tcPr>
          <w:p w:rsidR="000A06B2" w:rsidRDefault="000A06B2">
            <w:r>
              <w:t>Transcendent being</w:t>
            </w:r>
          </w:p>
        </w:tc>
        <w:tc>
          <w:tcPr>
            <w:tcW w:w="1803" w:type="dxa"/>
          </w:tcPr>
          <w:p w:rsidR="000A06B2" w:rsidRDefault="000A06B2">
            <w:r>
              <w:t>Cosmic process</w:t>
            </w:r>
          </w:p>
        </w:tc>
        <w:tc>
          <w:tcPr>
            <w:tcW w:w="1804" w:type="dxa"/>
          </w:tcPr>
          <w:p w:rsidR="000A06B2" w:rsidRDefault="000A06B2">
            <w:r>
              <w:t>Personal</w:t>
            </w:r>
          </w:p>
        </w:tc>
      </w:tr>
      <w:tr w:rsidR="000A06B2" w:rsidTr="000A06B2">
        <w:tc>
          <w:tcPr>
            <w:tcW w:w="1803" w:type="dxa"/>
          </w:tcPr>
          <w:p w:rsidR="000A06B2" w:rsidRDefault="000A06B2" w:rsidP="000A06B2">
            <w:r>
              <w:t>Written Torah</w:t>
            </w:r>
          </w:p>
        </w:tc>
        <w:tc>
          <w:tcPr>
            <w:tcW w:w="1803" w:type="dxa"/>
          </w:tcPr>
          <w:p w:rsidR="000A06B2" w:rsidRDefault="000A06B2" w:rsidP="000A06B2">
            <w:r>
              <w:t>Dictated to Moses by God eternally relevant</w:t>
            </w:r>
          </w:p>
        </w:tc>
        <w:tc>
          <w:tcPr>
            <w:tcW w:w="1803" w:type="dxa"/>
          </w:tcPr>
          <w:p w:rsidR="000A06B2" w:rsidRDefault="000A06B2" w:rsidP="000A06B2">
            <w:r>
              <w:t>Dictated to Moses by God</w:t>
            </w:r>
            <w:r>
              <w:t xml:space="preserve"> eternally relevant </w:t>
            </w:r>
          </w:p>
        </w:tc>
        <w:tc>
          <w:tcPr>
            <w:tcW w:w="1803" w:type="dxa"/>
          </w:tcPr>
          <w:p w:rsidR="000A06B2" w:rsidRDefault="000A06B2" w:rsidP="000A06B2">
            <w:r>
              <w:t>To be somewhat interpreted</w:t>
            </w:r>
          </w:p>
        </w:tc>
        <w:tc>
          <w:tcPr>
            <w:tcW w:w="1804" w:type="dxa"/>
          </w:tcPr>
          <w:p w:rsidR="000A06B2" w:rsidRDefault="000A06B2" w:rsidP="000A06B2">
            <w:r>
              <w:t>To be continuously interpreted</w:t>
            </w:r>
          </w:p>
        </w:tc>
      </w:tr>
      <w:tr w:rsidR="000A06B2" w:rsidTr="000A06B2">
        <w:tc>
          <w:tcPr>
            <w:tcW w:w="1803" w:type="dxa"/>
          </w:tcPr>
          <w:p w:rsidR="000A06B2" w:rsidRDefault="000A06B2" w:rsidP="000A06B2">
            <w:r>
              <w:t>Oral Torah</w:t>
            </w:r>
          </w:p>
        </w:tc>
        <w:tc>
          <w:tcPr>
            <w:tcW w:w="1803" w:type="dxa"/>
          </w:tcPr>
          <w:p w:rsidR="000A06B2" w:rsidRDefault="000A06B2" w:rsidP="000A06B2">
            <w:r>
              <w:t>Dictated to Moses by God eternally relevant</w:t>
            </w:r>
          </w:p>
        </w:tc>
        <w:tc>
          <w:tcPr>
            <w:tcW w:w="1803" w:type="dxa"/>
          </w:tcPr>
          <w:p w:rsidR="000A06B2" w:rsidRDefault="000A06B2" w:rsidP="000A06B2">
            <w:r>
              <w:t>Dictated to Moses by God eternally relevant</w:t>
            </w:r>
          </w:p>
        </w:tc>
        <w:tc>
          <w:tcPr>
            <w:tcW w:w="1803" w:type="dxa"/>
          </w:tcPr>
          <w:p w:rsidR="000A06B2" w:rsidRDefault="000A06B2" w:rsidP="000A06B2">
            <w:r>
              <w:t xml:space="preserve">Composite work of rabbis to be re interpreted </w:t>
            </w:r>
          </w:p>
        </w:tc>
        <w:tc>
          <w:tcPr>
            <w:tcW w:w="1804" w:type="dxa"/>
          </w:tcPr>
          <w:p w:rsidR="000A06B2" w:rsidRDefault="000A06B2" w:rsidP="000A06B2">
            <w:r>
              <w:t xml:space="preserve">Largely irrelevant </w:t>
            </w:r>
          </w:p>
        </w:tc>
      </w:tr>
      <w:tr w:rsidR="000A06B2" w:rsidTr="000A06B2">
        <w:tc>
          <w:tcPr>
            <w:tcW w:w="1803" w:type="dxa"/>
          </w:tcPr>
          <w:p w:rsidR="000A06B2" w:rsidRDefault="000A06B2" w:rsidP="000A06B2">
            <w:r>
              <w:t>Place of worship</w:t>
            </w:r>
          </w:p>
        </w:tc>
        <w:tc>
          <w:tcPr>
            <w:tcW w:w="1803" w:type="dxa"/>
          </w:tcPr>
          <w:p w:rsidR="000A06B2" w:rsidRDefault="000A06B2" w:rsidP="000A06B2">
            <w:r>
              <w:t>Synagogue</w:t>
            </w:r>
          </w:p>
        </w:tc>
        <w:tc>
          <w:tcPr>
            <w:tcW w:w="1803" w:type="dxa"/>
          </w:tcPr>
          <w:p w:rsidR="000A06B2" w:rsidRDefault="000A06B2" w:rsidP="000A06B2">
            <w:r>
              <w:t>Synagogue</w:t>
            </w:r>
          </w:p>
        </w:tc>
        <w:tc>
          <w:tcPr>
            <w:tcW w:w="1803" w:type="dxa"/>
          </w:tcPr>
          <w:p w:rsidR="000A06B2" w:rsidRDefault="000A06B2" w:rsidP="000A06B2">
            <w:r>
              <w:t>Synagogue</w:t>
            </w:r>
          </w:p>
        </w:tc>
        <w:tc>
          <w:tcPr>
            <w:tcW w:w="1804" w:type="dxa"/>
          </w:tcPr>
          <w:p w:rsidR="000A06B2" w:rsidRDefault="000A06B2" w:rsidP="000A06B2">
            <w:r>
              <w:t>Temple</w:t>
            </w:r>
          </w:p>
        </w:tc>
      </w:tr>
      <w:tr w:rsidR="000A06B2" w:rsidTr="000A06B2">
        <w:tc>
          <w:tcPr>
            <w:tcW w:w="1803" w:type="dxa"/>
          </w:tcPr>
          <w:p w:rsidR="000A06B2" w:rsidRDefault="000A06B2" w:rsidP="000A06B2">
            <w:r>
              <w:t>Language of worship</w:t>
            </w:r>
          </w:p>
        </w:tc>
        <w:tc>
          <w:tcPr>
            <w:tcW w:w="1803" w:type="dxa"/>
          </w:tcPr>
          <w:p w:rsidR="000A06B2" w:rsidRDefault="000A06B2" w:rsidP="000A06B2">
            <w:r>
              <w:t>Hebrew</w:t>
            </w:r>
          </w:p>
        </w:tc>
        <w:tc>
          <w:tcPr>
            <w:tcW w:w="1803" w:type="dxa"/>
          </w:tcPr>
          <w:p w:rsidR="000A06B2" w:rsidRDefault="000A06B2" w:rsidP="000A06B2">
            <w:r>
              <w:t>Hebrew</w:t>
            </w:r>
          </w:p>
        </w:tc>
        <w:tc>
          <w:tcPr>
            <w:tcW w:w="1803" w:type="dxa"/>
          </w:tcPr>
          <w:p w:rsidR="000A06B2" w:rsidRDefault="000A06B2" w:rsidP="000A06B2">
            <w:r>
              <w:t>Largely Hebrew</w:t>
            </w:r>
          </w:p>
        </w:tc>
        <w:tc>
          <w:tcPr>
            <w:tcW w:w="1804" w:type="dxa"/>
          </w:tcPr>
          <w:p w:rsidR="000A06B2" w:rsidRDefault="000A06B2" w:rsidP="000A06B2">
            <w:r>
              <w:t>Local</w:t>
            </w:r>
          </w:p>
        </w:tc>
      </w:tr>
      <w:tr w:rsidR="000A06B2" w:rsidTr="000A06B2">
        <w:tc>
          <w:tcPr>
            <w:tcW w:w="1803" w:type="dxa"/>
          </w:tcPr>
          <w:p w:rsidR="000A06B2" w:rsidRDefault="000A06B2" w:rsidP="000A06B2">
            <w:r>
              <w:t>Dress</w:t>
            </w:r>
          </w:p>
        </w:tc>
        <w:tc>
          <w:tcPr>
            <w:tcW w:w="1803" w:type="dxa"/>
          </w:tcPr>
          <w:p w:rsidR="000A06B2" w:rsidRDefault="000A06B2" w:rsidP="000A06B2">
            <w:r>
              <w:t>Men – Long black coats and beards</w:t>
            </w:r>
          </w:p>
          <w:p w:rsidR="000A06B2" w:rsidRDefault="000A06B2" w:rsidP="000A06B2">
            <w:r>
              <w:t>Women – Modest with covered head</w:t>
            </w:r>
          </w:p>
        </w:tc>
        <w:tc>
          <w:tcPr>
            <w:tcW w:w="1803" w:type="dxa"/>
          </w:tcPr>
          <w:p w:rsidR="000A06B2" w:rsidRDefault="000A06B2" w:rsidP="000A06B2">
            <w:r>
              <w:t>Western</w:t>
            </w:r>
          </w:p>
        </w:tc>
        <w:tc>
          <w:tcPr>
            <w:tcW w:w="1803" w:type="dxa"/>
          </w:tcPr>
          <w:p w:rsidR="000A06B2" w:rsidRDefault="000A06B2" w:rsidP="000A06B2">
            <w:r>
              <w:t>W</w:t>
            </w:r>
            <w:r>
              <w:t>estern</w:t>
            </w:r>
          </w:p>
        </w:tc>
        <w:tc>
          <w:tcPr>
            <w:tcW w:w="1804" w:type="dxa"/>
          </w:tcPr>
          <w:p w:rsidR="000A06B2" w:rsidRDefault="000A06B2" w:rsidP="000A06B2">
            <w:r>
              <w:t>W</w:t>
            </w:r>
            <w:r>
              <w:t>estern</w:t>
            </w:r>
          </w:p>
        </w:tc>
      </w:tr>
      <w:tr w:rsidR="000A06B2" w:rsidTr="000A06B2">
        <w:tc>
          <w:tcPr>
            <w:tcW w:w="1803" w:type="dxa"/>
          </w:tcPr>
          <w:p w:rsidR="000A06B2" w:rsidRDefault="000A06B2" w:rsidP="000A06B2">
            <w:r>
              <w:t xml:space="preserve">Women </w:t>
            </w:r>
          </w:p>
        </w:tc>
        <w:tc>
          <w:tcPr>
            <w:tcW w:w="1803" w:type="dxa"/>
          </w:tcPr>
          <w:p w:rsidR="000A06B2" w:rsidRDefault="00B30382" w:rsidP="000A06B2">
            <w:r>
              <w:t xml:space="preserve">Prohibited from reading the Torah or sitting with men during Synagogue </w:t>
            </w:r>
          </w:p>
        </w:tc>
        <w:tc>
          <w:tcPr>
            <w:tcW w:w="1803" w:type="dxa"/>
          </w:tcPr>
          <w:p w:rsidR="000A06B2" w:rsidRDefault="00B30382" w:rsidP="000A06B2">
            <w:r>
              <w:t>Prohibited from reading the Torah or sitting with men during Synagogue</w:t>
            </w:r>
          </w:p>
        </w:tc>
        <w:tc>
          <w:tcPr>
            <w:tcW w:w="1803" w:type="dxa"/>
          </w:tcPr>
          <w:p w:rsidR="000A06B2" w:rsidRDefault="00B30382" w:rsidP="000A06B2">
            <w:r>
              <w:t>Permitted to read Torah and become rabbis</w:t>
            </w:r>
          </w:p>
        </w:tc>
        <w:tc>
          <w:tcPr>
            <w:tcW w:w="1804" w:type="dxa"/>
          </w:tcPr>
          <w:p w:rsidR="000A06B2" w:rsidRDefault="00B30382" w:rsidP="000A06B2">
            <w:r>
              <w:t>Equal to men in every respect</w:t>
            </w:r>
          </w:p>
        </w:tc>
      </w:tr>
      <w:tr w:rsidR="00B30382" w:rsidTr="000A06B2">
        <w:tc>
          <w:tcPr>
            <w:tcW w:w="1803" w:type="dxa"/>
          </w:tcPr>
          <w:p w:rsidR="00B30382" w:rsidRDefault="00B30382" w:rsidP="000A06B2">
            <w:r>
              <w:t xml:space="preserve">Kosher </w:t>
            </w:r>
          </w:p>
        </w:tc>
        <w:tc>
          <w:tcPr>
            <w:tcW w:w="1803" w:type="dxa"/>
          </w:tcPr>
          <w:p w:rsidR="00B30382" w:rsidRDefault="00B30382" w:rsidP="000A06B2">
            <w:r>
              <w:t xml:space="preserve">Strictly observed </w:t>
            </w:r>
          </w:p>
        </w:tc>
        <w:tc>
          <w:tcPr>
            <w:tcW w:w="1803" w:type="dxa"/>
          </w:tcPr>
          <w:p w:rsidR="00B30382" w:rsidRDefault="00B30382" w:rsidP="000A06B2">
            <w:r>
              <w:t>Strictly observed</w:t>
            </w:r>
          </w:p>
        </w:tc>
        <w:tc>
          <w:tcPr>
            <w:tcW w:w="1803" w:type="dxa"/>
          </w:tcPr>
          <w:p w:rsidR="00B30382" w:rsidRDefault="00B30382" w:rsidP="000A06B2">
            <w:r>
              <w:t>Generally observed</w:t>
            </w:r>
          </w:p>
        </w:tc>
        <w:tc>
          <w:tcPr>
            <w:tcW w:w="1804" w:type="dxa"/>
          </w:tcPr>
          <w:p w:rsidR="00B30382" w:rsidRDefault="00B30382" w:rsidP="000A06B2">
            <w:r>
              <w:t>Rarely observed</w:t>
            </w:r>
          </w:p>
        </w:tc>
      </w:tr>
      <w:tr w:rsidR="00B30382" w:rsidTr="000A06B2">
        <w:tc>
          <w:tcPr>
            <w:tcW w:w="1803" w:type="dxa"/>
          </w:tcPr>
          <w:p w:rsidR="00B30382" w:rsidRDefault="00B30382" w:rsidP="000A06B2">
            <w:r>
              <w:t>Sabbath</w:t>
            </w:r>
          </w:p>
        </w:tc>
        <w:tc>
          <w:tcPr>
            <w:tcW w:w="1803" w:type="dxa"/>
          </w:tcPr>
          <w:p w:rsidR="00B30382" w:rsidRDefault="00B30382" w:rsidP="000A06B2">
            <w:r>
              <w:t>Total rest</w:t>
            </w:r>
          </w:p>
        </w:tc>
        <w:tc>
          <w:tcPr>
            <w:tcW w:w="1803" w:type="dxa"/>
          </w:tcPr>
          <w:p w:rsidR="00B30382" w:rsidRDefault="00B30382" w:rsidP="000A06B2">
            <w:r>
              <w:t>Total rest</w:t>
            </w:r>
          </w:p>
        </w:tc>
        <w:tc>
          <w:tcPr>
            <w:tcW w:w="1803" w:type="dxa"/>
          </w:tcPr>
          <w:p w:rsidR="00B30382" w:rsidRDefault="00B30382" w:rsidP="000A06B2">
            <w:r>
              <w:t>Total rest</w:t>
            </w:r>
          </w:p>
        </w:tc>
        <w:tc>
          <w:tcPr>
            <w:tcW w:w="1804" w:type="dxa"/>
          </w:tcPr>
          <w:p w:rsidR="00B30382" w:rsidRDefault="00B30382" w:rsidP="000A06B2">
            <w:r>
              <w:t>No paid work</w:t>
            </w:r>
          </w:p>
        </w:tc>
      </w:tr>
      <w:tr w:rsidR="00B30382" w:rsidTr="000A06B2">
        <w:tc>
          <w:tcPr>
            <w:tcW w:w="1803" w:type="dxa"/>
          </w:tcPr>
          <w:p w:rsidR="00B30382" w:rsidRDefault="00B30382" w:rsidP="000A06B2">
            <w:r>
              <w:t xml:space="preserve">Humanity </w:t>
            </w:r>
          </w:p>
        </w:tc>
        <w:tc>
          <w:tcPr>
            <w:tcW w:w="1803" w:type="dxa"/>
          </w:tcPr>
          <w:p w:rsidR="00B30382" w:rsidRDefault="00B30382" w:rsidP="000A06B2">
            <w:r>
              <w:t xml:space="preserve">Servants of God </w:t>
            </w:r>
          </w:p>
        </w:tc>
        <w:tc>
          <w:tcPr>
            <w:tcW w:w="1803" w:type="dxa"/>
          </w:tcPr>
          <w:p w:rsidR="00B30382" w:rsidRDefault="00B30382" w:rsidP="000A06B2">
            <w:r>
              <w:t>Servants of God</w:t>
            </w:r>
          </w:p>
        </w:tc>
        <w:tc>
          <w:tcPr>
            <w:tcW w:w="1803" w:type="dxa"/>
          </w:tcPr>
          <w:p w:rsidR="00B30382" w:rsidRDefault="00B30382" w:rsidP="000A06B2">
            <w:r>
              <w:t>Students</w:t>
            </w:r>
            <w:r>
              <w:t xml:space="preserve"> of God</w:t>
            </w:r>
          </w:p>
        </w:tc>
        <w:tc>
          <w:tcPr>
            <w:tcW w:w="1804" w:type="dxa"/>
          </w:tcPr>
          <w:p w:rsidR="00B30382" w:rsidRDefault="00B30382" w:rsidP="000A06B2">
            <w:r>
              <w:t>Partners of God</w:t>
            </w:r>
            <w:bookmarkStart w:id="0" w:name="_GoBack"/>
            <w:bookmarkEnd w:id="0"/>
          </w:p>
        </w:tc>
      </w:tr>
    </w:tbl>
    <w:p w:rsidR="00C27DCE" w:rsidRDefault="00C27DCE"/>
    <w:sectPr w:rsidR="00C27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6B2"/>
    <w:rsid w:val="000A06B2"/>
    <w:rsid w:val="00B30382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F63F2"/>
  <w15:chartTrackingRefBased/>
  <w15:docId w15:val="{F9708105-8BA7-4A17-AB87-017A7C2D7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2018-05-01T00:10:00Z</dcterms:created>
  <dcterms:modified xsi:type="dcterms:W3CDTF">2018-05-01T00:30:00Z</dcterms:modified>
</cp:coreProperties>
</file>