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40C5" w14:textId="417C7DFF" w:rsidR="00B97FC4" w:rsidRDefault="00093E17" w:rsidP="00E75481">
      <w:pPr>
        <w:pStyle w:val="Title"/>
        <w:jc w:val="center"/>
      </w:pPr>
      <w:r>
        <w:t>Anti-Amyloid Infusion Tracker</w:t>
      </w:r>
    </w:p>
    <w:p w14:paraId="0F8384C5" w14:textId="77777777" w:rsidR="00093E17" w:rsidRDefault="00093E17"/>
    <w:p w14:paraId="569589F4" w14:textId="77777777" w:rsidR="00635620" w:rsidRDefault="00635620" w:rsidP="00635620"/>
    <w:p w14:paraId="41DA272A" w14:textId="6D252EAA" w:rsidR="00635620" w:rsidRDefault="00635620" w:rsidP="00A50830">
      <w:pPr>
        <w:pStyle w:val="Heading1"/>
      </w:pPr>
      <w:r>
        <w:t>Upgrades</w:t>
      </w:r>
      <w:r w:rsidR="008C4B26">
        <w:t>/</w:t>
      </w:r>
      <w:r w:rsidR="000435EC">
        <w:t>Addi</w:t>
      </w:r>
      <w:r w:rsidR="00885A64">
        <w:t>tion</w:t>
      </w:r>
      <w:r w:rsidR="00384A53">
        <w:t>s</w:t>
      </w:r>
    </w:p>
    <w:tbl>
      <w:tblPr>
        <w:tblStyle w:val="TableGrid"/>
        <w:tblW w:w="0" w:type="auto"/>
        <w:tblLook w:val="04A0" w:firstRow="1" w:lastRow="0" w:firstColumn="1" w:lastColumn="0" w:noHBand="0" w:noVBand="1"/>
      </w:tblPr>
      <w:tblGrid>
        <w:gridCol w:w="9350"/>
      </w:tblGrid>
      <w:tr w:rsidR="00EA43AF" w14:paraId="2ECE7810" w14:textId="77777777" w:rsidTr="005727DD">
        <w:tc>
          <w:tcPr>
            <w:tcW w:w="9350" w:type="dxa"/>
            <w:shd w:val="clear" w:color="auto" w:fill="000099"/>
          </w:tcPr>
          <w:p w14:paraId="41A9EBF9" w14:textId="2F5C52A0" w:rsidR="00EA43AF" w:rsidRDefault="00E12FAB">
            <w:r>
              <w:t xml:space="preserve">Put any desired features or additions to the app </w:t>
            </w:r>
            <w:r w:rsidR="00CE47C4">
              <w:t>in this group including long-term ‘like-to-</w:t>
            </w:r>
            <w:r w:rsidR="005727DD">
              <w:t>haves’</w:t>
            </w:r>
          </w:p>
        </w:tc>
      </w:tr>
    </w:tbl>
    <w:p w14:paraId="247732F5" w14:textId="77777777" w:rsidR="009A6456" w:rsidRDefault="009A6456"/>
    <w:p w14:paraId="6FC7A467" w14:textId="77777777" w:rsidR="0080489C" w:rsidRDefault="00635620" w:rsidP="00635620">
      <w:pPr>
        <w:pStyle w:val="ListParagraph"/>
        <w:numPr>
          <w:ilvl w:val="0"/>
          <w:numId w:val="2"/>
        </w:numPr>
      </w:pPr>
      <w:r>
        <w:t>Follow up Phone call log</w:t>
      </w:r>
    </w:p>
    <w:p w14:paraId="14C67EB7" w14:textId="77777777" w:rsidR="0080489C" w:rsidRDefault="00635620" w:rsidP="00635620">
      <w:pPr>
        <w:pStyle w:val="ListParagraph"/>
        <w:numPr>
          <w:ilvl w:val="0"/>
          <w:numId w:val="2"/>
        </w:numPr>
      </w:pPr>
      <w:r>
        <w:t>Need ARIA radiographic Severity to separate H and E. Its possible to have moderate E but mild H etc</w:t>
      </w:r>
    </w:p>
    <w:p w14:paraId="0BB70EE2" w14:textId="77777777" w:rsidR="0080489C" w:rsidRDefault="00635620" w:rsidP="00635620">
      <w:pPr>
        <w:pStyle w:val="ListParagraph"/>
        <w:numPr>
          <w:ilvl w:val="0"/>
          <w:numId w:val="2"/>
        </w:numPr>
      </w:pPr>
      <w:r>
        <w:t xml:space="preserve">Option to check box that says no aria </w:t>
      </w:r>
    </w:p>
    <w:p w14:paraId="720614B3" w14:textId="77777777" w:rsidR="0080489C" w:rsidRDefault="00635620" w:rsidP="00635620">
      <w:pPr>
        <w:pStyle w:val="ListParagraph"/>
        <w:numPr>
          <w:ilvl w:val="0"/>
          <w:numId w:val="2"/>
        </w:numPr>
      </w:pPr>
      <w:r>
        <w:t>Need more options for ARIA status- resolved, improved, worsened.</w:t>
      </w:r>
    </w:p>
    <w:p w14:paraId="180BF984" w14:textId="77777777" w:rsidR="0080489C" w:rsidRDefault="00635620" w:rsidP="00635620">
      <w:pPr>
        <w:pStyle w:val="ListParagraph"/>
        <w:numPr>
          <w:ilvl w:val="0"/>
          <w:numId w:val="2"/>
        </w:numPr>
      </w:pPr>
      <w:r>
        <w:t>Another type of MRI- unscheduled surveillance- for people with sx aria (eg headache).</w:t>
      </w:r>
    </w:p>
    <w:p w14:paraId="6F416173" w14:textId="2B613267" w:rsidR="0059455C" w:rsidRDefault="00635620" w:rsidP="00635620">
      <w:pPr>
        <w:pStyle w:val="ListParagraph"/>
        <w:numPr>
          <w:ilvl w:val="0"/>
          <w:numId w:val="2"/>
        </w:numPr>
      </w:pPr>
      <w:r>
        <w:t>Add severity rating for infusion reactions: mild, mod, severe, anaphylaxis.</w:t>
      </w:r>
    </w:p>
    <w:p w14:paraId="03783289" w14:textId="77777777" w:rsidR="009E58B7" w:rsidRDefault="00D9782F" w:rsidP="009E58B7">
      <w:pPr>
        <w:pStyle w:val="Heading1"/>
      </w:pPr>
      <w:r w:rsidRPr="00DC2221">
        <w:t>Issues/Errors</w:t>
      </w:r>
    </w:p>
    <w:tbl>
      <w:tblPr>
        <w:tblStyle w:val="TableGrid"/>
        <w:tblW w:w="0" w:type="auto"/>
        <w:tblLook w:val="04A0" w:firstRow="1" w:lastRow="0" w:firstColumn="1" w:lastColumn="0" w:noHBand="0" w:noVBand="1"/>
      </w:tblPr>
      <w:tblGrid>
        <w:gridCol w:w="9350"/>
      </w:tblGrid>
      <w:tr w:rsidR="009E58B7" w14:paraId="7DBB38EF" w14:textId="77777777" w:rsidTr="009E58B7">
        <w:tc>
          <w:tcPr>
            <w:tcW w:w="9350" w:type="dxa"/>
            <w:shd w:val="clear" w:color="auto" w:fill="A40000"/>
          </w:tcPr>
          <w:p w14:paraId="4F013E2E" w14:textId="5DC9B110" w:rsidR="009E58B7" w:rsidRDefault="009E58B7" w:rsidP="00D9782F">
            <w:r>
              <w:t>Put errors, non-working features, buttons that fail to click, etc. here</w:t>
            </w:r>
          </w:p>
        </w:tc>
      </w:tr>
    </w:tbl>
    <w:p w14:paraId="3C34EA39" w14:textId="77777777" w:rsidR="009E58B7" w:rsidRDefault="009E58B7" w:rsidP="00635620"/>
    <w:p w14:paraId="7A312408" w14:textId="278B11F6" w:rsidR="00635620" w:rsidRDefault="00D9782F" w:rsidP="00635620">
      <w:r>
        <w:t>Baseline MRI hard stop for enrollment- okay.</w:t>
      </w:r>
    </w:p>
    <w:p w14:paraId="4A403D84" w14:textId="71D75652" w:rsidR="00635620" w:rsidRDefault="00635620" w:rsidP="00CE7646">
      <w:pPr>
        <w:pStyle w:val="Heading1"/>
      </w:pPr>
      <w:r>
        <w:t>Questions</w:t>
      </w:r>
    </w:p>
    <w:tbl>
      <w:tblPr>
        <w:tblStyle w:val="TableGrid"/>
        <w:tblW w:w="0" w:type="auto"/>
        <w:tblLook w:val="04A0" w:firstRow="1" w:lastRow="0" w:firstColumn="1" w:lastColumn="0" w:noHBand="0" w:noVBand="1"/>
      </w:tblPr>
      <w:tblGrid>
        <w:gridCol w:w="9350"/>
      </w:tblGrid>
      <w:tr w:rsidR="009E58B7" w14:paraId="41059F8B" w14:textId="77777777" w:rsidTr="009E58B7">
        <w:tc>
          <w:tcPr>
            <w:tcW w:w="9350" w:type="dxa"/>
            <w:shd w:val="clear" w:color="auto" w:fill="7101A3"/>
          </w:tcPr>
          <w:p w14:paraId="644187DA" w14:textId="21FC4539" w:rsidR="009E58B7" w:rsidRDefault="009E58B7" w:rsidP="009E58B7">
            <w:r>
              <w:t xml:space="preserve">Put questions regarding </w:t>
            </w:r>
            <w:r w:rsidR="00BE79C1">
              <w:t xml:space="preserve">the app use, </w:t>
            </w:r>
            <w:r w:rsidR="0004291F">
              <w:t>technical capability, security, etc. here</w:t>
            </w:r>
          </w:p>
        </w:tc>
      </w:tr>
    </w:tbl>
    <w:p w14:paraId="3F151017" w14:textId="77777777" w:rsidR="0080489C" w:rsidRDefault="0080489C" w:rsidP="00635620"/>
    <w:p w14:paraId="0DBC7C2F" w14:textId="77777777" w:rsidR="0080489C" w:rsidRDefault="00635620" w:rsidP="00635620">
      <w:pPr>
        <w:pStyle w:val="ListParagraph"/>
        <w:numPr>
          <w:ilvl w:val="0"/>
          <w:numId w:val="1"/>
        </w:numPr>
      </w:pPr>
      <w:r>
        <w:t xml:space="preserve">Can I input actual infusion schedule and then go back to the infusion log and add check mark that it was done and add the other info about infusion reaction at the time </w:t>
      </w:r>
    </w:p>
    <w:p w14:paraId="67A45B9E" w14:textId="77777777" w:rsidR="0080489C" w:rsidRDefault="00635620" w:rsidP="00635620">
      <w:pPr>
        <w:pStyle w:val="ListParagraph"/>
        <w:numPr>
          <w:ilvl w:val="0"/>
          <w:numId w:val="1"/>
        </w:numPr>
      </w:pPr>
      <w:r>
        <w:t>Can have email reminders?</w:t>
      </w:r>
    </w:p>
    <w:p w14:paraId="7B0FC410" w14:textId="77777777" w:rsidR="0080489C" w:rsidRDefault="00635620" w:rsidP="00635620">
      <w:pPr>
        <w:pStyle w:val="ListParagraph"/>
        <w:numPr>
          <w:ilvl w:val="0"/>
          <w:numId w:val="1"/>
        </w:numPr>
      </w:pPr>
      <w:r>
        <w:t>How can I go back and change an entry?</w:t>
      </w:r>
    </w:p>
    <w:p w14:paraId="0318E542" w14:textId="77777777" w:rsidR="0080489C" w:rsidRDefault="00635620" w:rsidP="00635620">
      <w:pPr>
        <w:pStyle w:val="ListParagraph"/>
        <w:numPr>
          <w:ilvl w:val="0"/>
          <w:numId w:val="1"/>
        </w:numPr>
      </w:pPr>
      <w:r>
        <w:t>Cannot have an ARIA event without an MRI- need to combine them. Branching logic</w:t>
      </w:r>
    </w:p>
    <w:p w14:paraId="541AB6CD" w14:textId="77777777" w:rsidR="0080489C" w:rsidRDefault="00635620" w:rsidP="00635620">
      <w:pPr>
        <w:pStyle w:val="ListParagraph"/>
        <w:numPr>
          <w:ilvl w:val="0"/>
          <w:numId w:val="1"/>
        </w:numPr>
      </w:pPr>
      <w:r>
        <w:t>Can we have redundancy within the app. Ability to update infusion or MRI etc after I’ve accessed patient through lookup.</w:t>
      </w:r>
    </w:p>
    <w:p w14:paraId="6D06D9D2" w14:textId="248D84E2" w:rsidR="00093E17" w:rsidRDefault="00635620" w:rsidP="0080489C">
      <w:pPr>
        <w:pStyle w:val="ListParagraph"/>
        <w:numPr>
          <w:ilvl w:val="0"/>
          <w:numId w:val="1"/>
        </w:numPr>
      </w:pPr>
      <w:r>
        <w:t>Can you tell me what systems are used for this tracker so I can get approval to use it?</w:t>
      </w:r>
    </w:p>
    <w:p w14:paraId="4775DCFC" w14:textId="74C16BFA" w:rsidR="0080489C" w:rsidRDefault="0080489C" w:rsidP="0080489C">
      <w:r>
        <w:t>Legend</w:t>
      </w:r>
    </w:p>
    <w:tbl>
      <w:tblPr>
        <w:tblStyle w:val="TableGrid"/>
        <w:tblW w:w="0" w:type="auto"/>
        <w:tblLook w:val="04A0" w:firstRow="1" w:lastRow="0" w:firstColumn="1" w:lastColumn="0" w:noHBand="0" w:noVBand="1"/>
      </w:tblPr>
      <w:tblGrid>
        <w:gridCol w:w="9350"/>
      </w:tblGrid>
      <w:tr w:rsidR="0086557B" w14:paraId="6216D277" w14:textId="77777777" w:rsidTr="000C2CC0">
        <w:tc>
          <w:tcPr>
            <w:tcW w:w="9350" w:type="dxa"/>
            <w:shd w:val="clear" w:color="auto" w:fill="00A42B"/>
          </w:tcPr>
          <w:p w14:paraId="54D748F5" w14:textId="4A2457B5" w:rsidR="0086557B" w:rsidRDefault="0086557B" w:rsidP="0080489C">
            <w:r w:rsidRPr="000C2CC0">
              <w:rPr>
                <w:color w:val="FFFFFF" w:themeColor="background1"/>
              </w:rPr>
              <w:t xml:space="preserve">Put </w:t>
            </w:r>
            <w:r w:rsidR="0000159E" w:rsidRPr="000C2CC0">
              <w:rPr>
                <w:color w:val="FFFFFF" w:themeColor="background1"/>
              </w:rPr>
              <w:t>a</w:t>
            </w:r>
            <w:r w:rsidR="00F51913" w:rsidRPr="000C2CC0">
              <w:rPr>
                <w:color w:val="FFFFFF" w:themeColor="background1"/>
              </w:rPr>
              <w:t xml:space="preserve">bbreviations </w:t>
            </w:r>
            <w:r w:rsidR="000C2CC0" w:rsidRPr="000C2CC0">
              <w:rPr>
                <w:color w:val="FFFFFF" w:themeColor="background1"/>
              </w:rPr>
              <w:t>and the associated meaning here. I’m not a provider, treat me like the dummy behind the keyboard please.</w:t>
            </w:r>
          </w:p>
        </w:tc>
      </w:tr>
    </w:tbl>
    <w:p w14:paraId="477B8F68" w14:textId="47378F7D" w:rsidR="0080489C" w:rsidRDefault="0080489C" w:rsidP="0080489C"/>
    <w:tbl>
      <w:tblPr>
        <w:tblStyle w:val="TableGrid"/>
        <w:tblW w:w="0" w:type="auto"/>
        <w:tblLook w:val="04A0" w:firstRow="1" w:lastRow="0" w:firstColumn="1" w:lastColumn="0" w:noHBand="0" w:noVBand="1"/>
      </w:tblPr>
      <w:tblGrid>
        <w:gridCol w:w="3356"/>
        <w:gridCol w:w="3180"/>
        <w:gridCol w:w="2814"/>
      </w:tblGrid>
      <w:tr w:rsidR="000C2CC0" w14:paraId="10705AF3" w14:textId="7293D94B" w:rsidTr="000C2CC0">
        <w:tc>
          <w:tcPr>
            <w:tcW w:w="3356" w:type="dxa"/>
          </w:tcPr>
          <w:p w14:paraId="4A28E662" w14:textId="47CC2DB4" w:rsidR="000C2CC0" w:rsidRDefault="000C2CC0" w:rsidP="0080489C">
            <w:r>
              <w:t>Abbreviation</w:t>
            </w:r>
          </w:p>
        </w:tc>
        <w:tc>
          <w:tcPr>
            <w:tcW w:w="3180" w:type="dxa"/>
          </w:tcPr>
          <w:p w14:paraId="1E1B17E4" w14:textId="4C03B238" w:rsidR="000C2CC0" w:rsidRDefault="000C2CC0" w:rsidP="0080489C">
            <w:r>
              <w:t>Meaning</w:t>
            </w:r>
          </w:p>
        </w:tc>
        <w:tc>
          <w:tcPr>
            <w:tcW w:w="2814" w:type="dxa"/>
          </w:tcPr>
          <w:p w14:paraId="2D041659" w14:textId="40BED200" w:rsidR="000C2CC0" w:rsidRDefault="000C2CC0" w:rsidP="0080489C">
            <w:r>
              <w:t>Use Case</w:t>
            </w:r>
          </w:p>
        </w:tc>
      </w:tr>
      <w:tr w:rsidR="000C2CC0" w14:paraId="0145F52B" w14:textId="183B2449" w:rsidTr="000C2CC0">
        <w:tc>
          <w:tcPr>
            <w:tcW w:w="3356" w:type="dxa"/>
          </w:tcPr>
          <w:p w14:paraId="415DDCF1" w14:textId="76DC50C3" w:rsidR="000C2CC0" w:rsidRDefault="000C2CC0" w:rsidP="0080489C">
            <w:r>
              <w:t>ARIA</w:t>
            </w:r>
          </w:p>
        </w:tc>
        <w:tc>
          <w:tcPr>
            <w:tcW w:w="3180" w:type="dxa"/>
          </w:tcPr>
          <w:p w14:paraId="48F1DA06" w14:textId="77777777" w:rsidR="000C2CC0" w:rsidRDefault="000C2CC0" w:rsidP="0080489C"/>
        </w:tc>
        <w:tc>
          <w:tcPr>
            <w:tcW w:w="2814" w:type="dxa"/>
          </w:tcPr>
          <w:p w14:paraId="2FEBB2FA" w14:textId="77777777" w:rsidR="000C2CC0" w:rsidRDefault="000C2CC0" w:rsidP="0080489C"/>
        </w:tc>
      </w:tr>
      <w:tr w:rsidR="000C2CC0" w14:paraId="424311D4" w14:textId="2BBB0E00" w:rsidTr="000C2CC0">
        <w:tc>
          <w:tcPr>
            <w:tcW w:w="3356" w:type="dxa"/>
          </w:tcPr>
          <w:p w14:paraId="73DB360E" w14:textId="20AD4EEA" w:rsidR="000C2CC0" w:rsidRDefault="000C2CC0" w:rsidP="0080489C">
            <w:r>
              <w:t>H and E</w:t>
            </w:r>
          </w:p>
        </w:tc>
        <w:tc>
          <w:tcPr>
            <w:tcW w:w="3180" w:type="dxa"/>
          </w:tcPr>
          <w:p w14:paraId="3BB5A336" w14:textId="77777777" w:rsidR="000C2CC0" w:rsidRDefault="000C2CC0" w:rsidP="0080489C"/>
        </w:tc>
        <w:tc>
          <w:tcPr>
            <w:tcW w:w="2814" w:type="dxa"/>
          </w:tcPr>
          <w:p w14:paraId="4214CF8C" w14:textId="77777777" w:rsidR="000C2CC0" w:rsidRDefault="000C2CC0" w:rsidP="0080489C"/>
        </w:tc>
      </w:tr>
      <w:tr w:rsidR="000C2CC0" w14:paraId="0980D0A7" w14:textId="30AFDB69" w:rsidTr="000C2CC0">
        <w:tc>
          <w:tcPr>
            <w:tcW w:w="3356" w:type="dxa"/>
          </w:tcPr>
          <w:p w14:paraId="220FC93C" w14:textId="53C626D0" w:rsidR="000C2CC0" w:rsidRDefault="00874009" w:rsidP="0080489C">
            <w:r>
              <w:t>sx aria</w:t>
            </w:r>
          </w:p>
        </w:tc>
        <w:tc>
          <w:tcPr>
            <w:tcW w:w="3180" w:type="dxa"/>
          </w:tcPr>
          <w:p w14:paraId="52A7C6C2" w14:textId="77777777" w:rsidR="000C2CC0" w:rsidRDefault="000C2CC0" w:rsidP="0080489C"/>
        </w:tc>
        <w:tc>
          <w:tcPr>
            <w:tcW w:w="2814" w:type="dxa"/>
          </w:tcPr>
          <w:p w14:paraId="65810630" w14:textId="3704764B" w:rsidR="000C2CC0" w:rsidRDefault="00874009" w:rsidP="0080489C">
            <w:r>
              <w:t>Headache</w:t>
            </w:r>
          </w:p>
        </w:tc>
      </w:tr>
      <w:tr w:rsidR="000C2CC0" w14:paraId="438F5D07" w14:textId="36C71130" w:rsidTr="000C2CC0">
        <w:tc>
          <w:tcPr>
            <w:tcW w:w="3356" w:type="dxa"/>
          </w:tcPr>
          <w:p w14:paraId="2DD157C8" w14:textId="77777777" w:rsidR="000C2CC0" w:rsidRDefault="000C2CC0" w:rsidP="0080489C"/>
        </w:tc>
        <w:tc>
          <w:tcPr>
            <w:tcW w:w="3180" w:type="dxa"/>
          </w:tcPr>
          <w:p w14:paraId="53216793" w14:textId="77777777" w:rsidR="000C2CC0" w:rsidRDefault="000C2CC0" w:rsidP="0080489C"/>
        </w:tc>
        <w:tc>
          <w:tcPr>
            <w:tcW w:w="2814" w:type="dxa"/>
          </w:tcPr>
          <w:p w14:paraId="0DEB1FC7" w14:textId="77777777" w:rsidR="000C2CC0" w:rsidRDefault="000C2CC0" w:rsidP="0080489C"/>
        </w:tc>
      </w:tr>
      <w:tr w:rsidR="000C2CC0" w14:paraId="3D6A564E" w14:textId="5FC75AAE" w:rsidTr="000C2CC0">
        <w:tc>
          <w:tcPr>
            <w:tcW w:w="3356" w:type="dxa"/>
          </w:tcPr>
          <w:p w14:paraId="6DF09B39" w14:textId="77777777" w:rsidR="000C2CC0" w:rsidRDefault="000C2CC0" w:rsidP="0080489C"/>
        </w:tc>
        <w:tc>
          <w:tcPr>
            <w:tcW w:w="3180" w:type="dxa"/>
          </w:tcPr>
          <w:p w14:paraId="427FD710" w14:textId="77777777" w:rsidR="000C2CC0" w:rsidRDefault="000C2CC0" w:rsidP="0080489C"/>
        </w:tc>
        <w:tc>
          <w:tcPr>
            <w:tcW w:w="2814" w:type="dxa"/>
          </w:tcPr>
          <w:p w14:paraId="7DEEB813" w14:textId="77777777" w:rsidR="000C2CC0" w:rsidRDefault="000C2CC0" w:rsidP="0080489C"/>
        </w:tc>
      </w:tr>
    </w:tbl>
    <w:p w14:paraId="4767082B" w14:textId="77777777" w:rsidR="000C2CC0" w:rsidRDefault="000C2CC0" w:rsidP="0080489C"/>
    <w:sectPr w:rsidR="000C2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13BCC"/>
    <w:multiLevelType w:val="hybridMultilevel"/>
    <w:tmpl w:val="723CF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5565C36"/>
    <w:multiLevelType w:val="hybridMultilevel"/>
    <w:tmpl w:val="95F8EC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2304511">
    <w:abstractNumId w:val="1"/>
  </w:num>
  <w:num w:numId="2" w16cid:durableId="109694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E17"/>
    <w:rsid w:val="0000159E"/>
    <w:rsid w:val="0004291F"/>
    <w:rsid w:val="000435EC"/>
    <w:rsid w:val="00093E17"/>
    <w:rsid w:val="000B79C9"/>
    <w:rsid w:val="000C2CC0"/>
    <w:rsid w:val="00146B34"/>
    <w:rsid w:val="00163775"/>
    <w:rsid w:val="001E569F"/>
    <w:rsid w:val="002611E7"/>
    <w:rsid w:val="002A1869"/>
    <w:rsid w:val="002C6F3C"/>
    <w:rsid w:val="002E7245"/>
    <w:rsid w:val="00384A53"/>
    <w:rsid w:val="00404FB2"/>
    <w:rsid w:val="00412930"/>
    <w:rsid w:val="00445F35"/>
    <w:rsid w:val="00447023"/>
    <w:rsid w:val="00447D89"/>
    <w:rsid w:val="004B4B4A"/>
    <w:rsid w:val="00553B02"/>
    <w:rsid w:val="005727DD"/>
    <w:rsid w:val="0059455C"/>
    <w:rsid w:val="00606717"/>
    <w:rsid w:val="00635620"/>
    <w:rsid w:val="006976D9"/>
    <w:rsid w:val="00701471"/>
    <w:rsid w:val="0070212E"/>
    <w:rsid w:val="0076484A"/>
    <w:rsid w:val="007B2063"/>
    <w:rsid w:val="0080489C"/>
    <w:rsid w:val="00820396"/>
    <w:rsid w:val="00831BC1"/>
    <w:rsid w:val="0086557B"/>
    <w:rsid w:val="0087281A"/>
    <w:rsid w:val="00874009"/>
    <w:rsid w:val="00885A64"/>
    <w:rsid w:val="00895FB9"/>
    <w:rsid w:val="008C4B26"/>
    <w:rsid w:val="009A6456"/>
    <w:rsid w:val="009A7244"/>
    <w:rsid w:val="009E40CE"/>
    <w:rsid w:val="009E58B7"/>
    <w:rsid w:val="00A211FA"/>
    <w:rsid w:val="00A50830"/>
    <w:rsid w:val="00AC0AFA"/>
    <w:rsid w:val="00AE5AED"/>
    <w:rsid w:val="00B53B8A"/>
    <w:rsid w:val="00B62616"/>
    <w:rsid w:val="00B942EE"/>
    <w:rsid w:val="00B97FC4"/>
    <w:rsid w:val="00BA3A09"/>
    <w:rsid w:val="00BE79C1"/>
    <w:rsid w:val="00C76C64"/>
    <w:rsid w:val="00CC729A"/>
    <w:rsid w:val="00CE47C4"/>
    <w:rsid w:val="00CE7646"/>
    <w:rsid w:val="00D03B6A"/>
    <w:rsid w:val="00D13607"/>
    <w:rsid w:val="00D367BD"/>
    <w:rsid w:val="00D41973"/>
    <w:rsid w:val="00D9782F"/>
    <w:rsid w:val="00DA05FB"/>
    <w:rsid w:val="00DA2CDD"/>
    <w:rsid w:val="00DC2221"/>
    <w:rsid w:val="00DE2E50"/>
    <w:rsid w:val="00DF4A98"/>
    <w:rsid w:val="00E12FAB"/>
    <w:rsid w:val="00E75481"/>
    <w:rsid w:val="00EA1E92"/>
    <w:rsid w:val="00EA43AF"/>
    <w:rsid w:val="00F34FBF"/>
    <w:rsid w:val="00F51913"/>
    <w:rsid w:val="00F63858"/>
    <w:rsid w:val="00F806E6"/>
    <w:rsid w:val="00FF5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B36A"/>
  <w15:chartTrackingRefBased/>
  <w15:docId w15:val="{D0CA63DC-D30B-4F3C-B4AC-2C8F391A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B97FC4"/>
    <w:pPr>
      <w:spacing w:line="240" w:lineRule="auto"/>
    </w:pPr>
    <w:rPr>
      <w:rFonts w:ascii="Courier New" w:hAnsi="Courier New"/>
      <w:sz w:val="20"/>
    </w:rPr>
  </w:style>
  <w:style w:type="character" w:customStyle="1" w:styleId="CodeChar">
    <w:name w:val="Code Char"/>
    <w:basedOn w:val="DefaultParagraphFont"/>
    <w:link w:val="Code"/>
    <w:rsid w:val="00B97FC4"/>
    <w:rPr>
      <w:rFonts w:ascii="Courier New" w:hAnsi="Courier New"/>
      <w:sz w:val="20"/>
    </w:rPr>
  </w:style>
  <w:style w:type="paragraph" w:customStyle="1" w:styleId="cODE0">
    <w:name w:val="cODE"/>
    <w:basedOn w:val="Normal"/>
    <w:link w:val="cODEChar0"/>
    <w:qFormat/>
    <w:rsid w:val="00B942EE"/>
    <w:pPr>
      <w:spacing w:after="200" w:line="240" w:lineRule="auto"/>
    </w:pPr>
    <w:rPr>
      <w:rFonts w:ascii="Courier New" w:hAnsi="Courier New"/>
      <w:sz w:val="20"/>
    </w:rPr>
  </w:style>
  <w:style w:type="character" w:customStyle="1" w:styleId="cODEChar0">
    <w:name w:val="cODE Char"/>
    <w:basedOn w:val="DefaultParagraphFont"/>
    <w:link w:val="cODE0"/>
    <w:rsid w:val="00B942EE"/>
    <w:rPr>
      <w:rFonts w:ascii="Courier New" w:hAnsi="Courier New"/>
      <w:sz w:val="20"/>
    </w:rPr>
  </w:style>
  <w:style w:type="character" w:customStyle="1" w:styleId="Heading1Char">
    <w:name w:val="Heading 1 Char"/>
    <w:basedOn w:val="DefaultParagraphFont"/>
    <w:link w:val="Heading1"/>
    <w:uiPriority w:val="9"/>
    <w:rsid w:val="00093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E17"/>
    <w:rPr>
      <w:rFonts w:eastAsiaTheme="majorEastAsia" w:cstheme="majorBidi"/>
      <w:color w:val="272727" w:themeColor="text1" w:themeTint="D8"/>
    </w:rPr>
  </w:style>
  <w:style w:type="paragraph" w:styleId="Title">
    <w:name w:val="Title"/>
    <w:basedOn w:val="Normal"/>
    <w:next w:val="Normal"/>
    <w:link w:val="TitleChar"/>
    <w:uiPriority w:val="10"/>
    <w:qFormat/>
    <w:rsid w:val="0009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E17"/>
    <w:pPr>
      <w:spacing w:before="160"/>
      <w:jc w:val="center"/>
    </w:pPr>
    <w:rPr>
      <w:i/>
      <w:iCs/>
      <w:color w:val="404040" w:themeColor="text1" w:themeTint="BF"/>
    </w:rPr>
  </w:style>
  <w:style w:type="character" w:customStyle="1" w:styleId="QuoteChar">
    <w:name w:val="Quote Char"/>
    <w:basedOn w:val="DefaultParagraphFont"/>
    <w:link w:val="Quote"/>
    <w:uiPriority w:val="29"/>
    <w:rsid w:val="00093E17"/>
    <w:rPr>
      <w:i/>
      <w:iCs/>
      <w:color w:val="404040" w:themeColor="text1" w:themeTint="BF"/>
    </w:rPr>
  </w:style>
  <w:style w:type="paragraph" w:styleId="ListParagraph">
    <w:name w:val="List Paragraph"/>
    <w:basedOn w:val="Normal"/>
    <w:uiPriority w:val="34"/>
    <w:qFormat/>
    <w:rsid w:val="00093E17"/>
    <w:pPr>
      <w:ind w:left="720"/>
      <w:contextualSpacing/>
    </w:pPr>
  </w:style>
  <w:style w:type="character" w:styleId="IntenseEmphasis">
    <w:name w:val="Intense Emphasis"/>
    <w:basedOn w:val="DefaultParagraphFont"/>
    <w:uiPriority w:val="21"/>
    <w:qFormat/>
    <w:rsid w:val="00093E17"/>
    <w:rPr>
      <w:i/>
      <w:iCs/>
      <w:color w:val="0F4761" w:themeColor="accent1" w:themeShade="BF"/>
    </w:rPr>
  </w:style>
  <w:style w:type="paragraph" w:styleId="IntenseQuote">
    <w:name w:val="Intense Quote"/>
    <w:basedOn w:val="Normal"/>
    <w:next w:val="Normal"/>
    <w:link w:val="IntenseQuoteChar"/>
    <w:uiPriority w:val="30"/>
    <w:qFormat/>
    <w:rsid w:val="00093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E17"/>
    <w:rPr>
      <w:i/>
      <w:iCs/>
      <w:color w:val="0F4761" w:themeColor="accent1" w:themeShade="BF"/>
    </w:rPr>
  </w:style>
  <w:style w:type="character" w:styleId="IntenseReference">
    <w:name w:val="Intense Reference"/>
    <w:basedOn w:val="DefaultParagraphFont"/>
    <w:uiPriority w:val="32"/>
    <w:qFormat/>
    <w:rsid w:val="00093E17"/>
    <w:rPr>
      <w:b/>
      <w:bCs/>
      <w:smallCaps/>
      <w:color w:val="0F4761" w:themeColor="accent1" w:themeShade="BF"/>
      <w:spacing w:val="5"/>
    </w:rPr>
  </w:style>
  <w:style w:type="table" w:styleId="TableGrid">
    <w:name w:val="Table Grid"/>
    <w:basedOn w:val="TableNormal"/>
    <w:uiPriority w:val="39"/>
    <w:rsid w:val="00EA4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Pages>
  <Words>224</Words>
  <Characters>1277</Characters>
  <Application>Microsoft Office Word</Application>
  <DocSecurity>4</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Burnett</dc:creator>
  <cp:keywords/>
  <dc:description/>
  <cp:lastModifiedBy>James Burnett</cp:lastModifiedBy>
  <cp:revision>74</cp:revision>
  <dcterms:created xsi:type="dcterms:W3CDTF">2026-07-14T13:24:00Z</dcterms:created>
  <dcterms:modified xsi:type="dcterms:W3CDTF">2026-07-14T18:05:00Z</dcterms:modified>
</cp:coreProperties>
</file>