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3E04" w:rsidRPr="006C5211" w:rsidRDefault="006C5211" w:rsidP="006C5211">
      <w:pPr>
        <w:pStyle w:val="ListParagraph"/>
        <w:rPr>
          <w:color w:val="0D0D0D" w:themeColor="text1" w:themeTint="F2"/>
        </w:rPr>
      </w:pPr>
      <w:r w:rsidRPr="006C5211">
        <w:rPr>
          <w:color w:val="0D0D0D" w:themeColor="text1" w:themeTint="F2"/>
          <w:highlight w:val="yellow"/>
        </w:rPr>
        <w:t>Adding Report level changes in explore opportunity. Hierarchies are disabled based on report level and preferences also should save and apply report level back.</w:t>
      </w:r>
      <w:r w:rsidRPr="006C5211">
        <w:rPr>
          <w:color w:val="0D0D0D" w:themeColor="text1" w:themeTint="F2"/>
        </w:rPr>
        <w:t xml:space="preserve"> </w:t>
      </w:r>
      <w:r w:rsidRPr="006C5211">
        <w:rPr>
          <w:color w:val="0D0D0D" w:themeColor="text1" w:themeTint="F2"/>
          <w:highlight w:val="yellow"/>
        </w:rPr>
        <w:t>Report level prior to selected one should also be disabled.</w:t>
      </w:r>
    </w:p>
    <w:p w:rsidR="006C5211" w:rsidRDefault="006C5211" w:rsidP="006C5211">
      <w:pPr>
        <w:pStyle w:val="ListParagraph"/>
      </w:pPr>
      <w:r>
        <w:rPr>
          <w:noProof/>
        </w:rPr>
        <w:drawing>
          <wp:inline distT="0" distB="0" distL="0" distR="0" wp14:anchorId="010E2C1C" wp14:editId="3D41B882">
            <wp:extent cx="4741647" cy="32766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2136" cy="327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211" w:rsidRDefault="006C5211" w:rsidP="006C5211">
      <w:pPr>
        <w:pStyle w:val="ListParagraph"/>
      </w:pPr>
    </w:p>
    <w:p w:rsidR="006C5211" w:rsidRDefault="006C5211" w:rsidP="006C5211">
      <w:pPr>
        <w:pStyle w:val="ListParagraph"/>
      </w:pPr>
      <w:r w:rsidRPr="00461548">
        <w:rPr>
          <w:highlight w:val="yellow"/>
        </w:rPr>
        <w:t xml:space="preserve">Supplier </w:t>
      </w:r>
      <w:r w:rsidR="00461548" w:rsidRPr="00461548">
        <w:rPr>
          <w:highlight w:val="yellow"/>
        </w:rPr>
        <w:t>scorecard:</w:t>
      </w:r>
      <w:r w:rsidRPr="00461548">
        <w:rPr>
          <w:highlight w:val="yellow"/>
        </w:rPr>
        <w:t xml:space="preserve"> Adding LAA markets (</w:t>
      </w:r>
      <w:r w:rsidR="00461548" w:rsidRPr="00461548">
        <w:rPr>
          <w:highlight w:val="yellow"/>
        </w:rPr>
        <w:t>Argentina</w:t>
      </w:r>
      <w:r w:rsidRPr="00461548">
        <w:rPr>
          <w:highlight w:val="yellow"/>
        </w:rPr>
        <w:t>, China, Japan, CAM,</w:t>
      </w:r>
      <w:r w:rsidR="00461548" w:rsidRPr="00461548">
        <w:rPr>
          <w:highlight w:val="yellow"/>
        </w:rPr>
        <w:t xml:space="preserve"> Chille). Disabling hierarchies based on different market and also changing verbiage below hierarchy table for each market</w:t>
      </w:r>
    </w:p>
    <w:p w:rsidR="00461548" w:rsidRDefault="00461548" w:rsidP="006C5211">
      <w:pPr>
        <w:pStyle w:val="ListParagraph"/>
      </w:pPr>
      <w:r>
        <w:rPr>
          <w:noProof/>
        </w:rPr>
        <w:drawing>
          <wp:inline distT="0" distB="0" distL="0" distR="0" wp14:anchorId="5D1DD76D" wp14:editId="70ADD2C7">
            <wp:extent cx="4254500" cy="28057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6208" cy="280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548" w:rsidRDefault="00461548" w:rsidP="006C5211">
      <w:pPr>
        <w:pStyle w:val="ListParagraph"/>
      </w:pPr>
    </w:p>
    <w:p w:rsidR="00461548" w:rsidRDefault="00461548" w:rsidP="006C5211">
      <w:pPr>
        <w:pStyle w:val="ListParagraph"/>
      </w:pPr>
      <w:r w:rsidRPr="00461548">
        <w:rPr>
          <w:highlight w:val="yellow"/>
        </w:rPr>
        <w:t>Apache vs NGNIX exploration</w:t>
      </w:r>
      <w:r>
        <w:t>: Document is uploaded separately</w:t>
      </w:r>
    </w:p>
    <w:p w:rsidR="00064DA8" w:rsidRDefault="00064DA8" w:rsidP="006C5211">
      <w:pPr>
        <w:pStyle w:val="ListParagraph"/>
      </w:pPr>
    </w:p>
    <w:p w:rsidR="00064DA8" w:rsidRDefault="00064DA8" w:rsidP="006C5211">
      <w:pPr>
        <w:pStyle w:val="ListParagraph"/>
        <w:rPr>
          <w:highlight w:val="yellow"/>
        </w:rPr>
      </w:pPr>
    </w:p>
    <w:p w:rsidR="00064DA8" w:rsidRDefault="00064DA8" w:rsidP="006C5211">
      <w:pPr>
        <w:pStyle w:val="ListParagraph"/>
      </w:pPr>
      <w:r w:rsidRPr="00064DA8">
        <w:rPr>
          <w:highlight w:val="yellow"/>
        </w:rPr>
        <w:lastRenderedPageBreak/>
        <w:t>Explore opportunity : added Unbranded and GS_Import for Canada and Mexico</w:t>
      </w:r>
      <w:r>
        <w:t xml:space="preserve"> </w:t>
      </w:r>
    </w:p>
    <w:p w:rsidR="00064DA8" w:rsidRDefault="00064DA8" w:rsidP="006C5211">
      <w:pPr>
        <w:pStyle w:val="ListParagraph"/>
      </w:pPr>
      <w:r>
        <w:rPr>
          <w:noProof/>
        </w:rPr>
        <w:drawing>
          <wp:inline distT="0" distB="0" distL="0" distR="0" wp14:anchorId="6D59FEA6" wp14:editId="5FCC0146">
            <wp:extent cx="4635847" cy="2908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0816" cy="291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61548" w:rsidRDefault="00461548" w:rsidP="00461548">
      <w:pPr>
        <w:spacing w:after="0" w:line="240" w:lineRule="auto"/>
      </w:pPr>
      <w:r>
        <w:separator/>
      </w:r>
    </w:p>
  </w:endnote>
  <w:endnote w:type="continuationSeparator" w:id="0">
    <w:p w:rsidR="00461548" w:rsidRDefault="00461548" w:rsidP="00461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61548" w:rsidRDefault="00461548" w:rsidP="00461548">
      <w:pPr>
        <w:spacing w:after="0" w:line="240" w:lineRule="auto"/>
      </w:pPr>
      <w:r>
        <w:separator/>
      </w:r>
    </w:p>
  </w:footnote>
  <w:footnote w:type="continuationSeparator" w:id="0">
    <w:p w:rsidR="00461548" w:rsidRDefault="00461548" w:rsidP="00461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544922"/>
    <w:multiLevelType w:val="hybridMultilevel"/>
    <w:tmpl w:val="B5029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11"/>
    <w:rsid w:val="00064DA8"/>
    <w:rsid w:val="00461548"/>
    <w:rsid w:val="006C5211"/>
    <w:rsid w:val="00D31E97"/>
    <w:rsid w:val="00D5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C3E05A"/>
  <w15:chartTrackingRefBased/>
  <w15:docId w15:val="{69FA0F62-351D-4E67-A255-095A11BE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2798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Wal-Mart Stores, Inc.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Himanshu - Vendor</dc:creator>
  <cp:keywords/>
  <dc:description/>
  <cp:lastModifiedBy>Himanshu Himanshu - Vendor</cp:lastModifiedBy>
  <cp:revision>2</cp:revision>
  <dcterms:created xsi:type="dcterms:W3CDTF">2021-03-21T15:44:00Z</dcterms:created>
  <dcterms:modified xsi:type="dcterms:W3CDTF">2021-03-23T14:22:00Z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iteId">
    <vt:lpwstr>3cbcc3d3-094d-4006-9849-0d11d61f484d</vt:lpwstr>
  </property>
  <property fmtid="{D5CDD505-2E9C-101B-9397-08002B2CF9AE}" pid="4" name="MSIP_Label_b24820e8-223f-4ed2-bd95-81c83f641284_Owner">
    <vt:lpwstr>vn50q6z@homeoffice.wal-mart.com</vt:lpwstr>
  </property>
  <property fmtid="{D5CDD505-2E9C-101B-9397-08002B2CF9AE}" pid="5" name="MSIP_Label_b24820e8-223f-4ed2-bd95-81c83f641284_SetDate">
    <vt:lpwstr>2021-03-23T14:16:59.7971977Z</vt:lpwstr>
  </property>
  <property fmtid="{D5CDD505-2E9C-101B-9397-08002B2CF9AE}" pid="6" name="MSIP_Label_b24820e8-223f-4ed2-bd95-81c83f641284_Name">
    <vt:lpwstr>Sensitive</vt:lpwstr>
  </property>
  <property fmtid="{D5CDD505-2E9C-101B-9397-08002B2CF9AE}" pid="7" name="MSIP_Label_b24820e8-223f-4ed2-bd95-81c83f641284_Application">
    <vt:lpwstr>Microsoft Azure Information Protection</vt:lpwstr>
  </property>
  <property fmtid="{D5CDD505-2E9C-101B-9397-08002B2CF9AE}" pid="8" name="MSIP_Label_b24820e8-223f-4ed2-bd95-81c83f641284_ActionId">
    <vt:lpwstr>068b2197-ae44-43ff-bec5-0a2d0216d5c8</vt:lpwstr>
  </property>
  <property fmtid="{D5CDD505-2E9C-101B-9397-08002B2CF9AE}" pid="9" name="MSIP_Label_b24820e8-223f-4ed2-bd95-81c83f641284_Extended_MSFT_Method">
    <vt:lpwstr>Automatic</vt:lpwstr>
  </property>
  <property fmtid="{D5CDD505-2E9C-101B-9397-08002B2CF9AE}" pid="10" name="Sensitivity">
    <vt:lpwstr>Sensitive</vt:lpwstr>
  </property>
</Properties>
</file>