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GAME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278.1818181818182" w:lineRule="auto"/>
        <w:rPr>
          <w:rFonts w:ascii="Times New Roman" w:cs="Times New Roman" w:eastAsia="Times New Roman" w:hAnsi="Times New Roman"/>
          <w:color w:val="00000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Game Title: NURSiFY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00000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Pag inopen nila yung app mag loloading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240" w:line="278.1818181818182" w:lineRule="auto"/>
        <w:ind w:left="720" w:hanging="360"/>
        <w:rPr>
          <w:rFonts w:ascii="Times New Roman" w:cs="Times New Roman" w:eastAsia="Times New Roman" w:hAnsi="Times New Roman"/>
          <w:color w:val="00000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WELCOME TO NURSiFY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your character, enter name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START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Hello nurse (name), you are assigned to be the nurse on duty here in (er,opd) department. Your job is to assess the patients correctly.  Goodluck nurse (name)!</w:t>
      </w:r>
    </w:p>
    <w:p w:rsidR="00000000" w:rsidDel="00000000" w:rsidP="00000000" w:rsidRDefault="00000000" w:rsidRPr="00000000" w14:paraId="0000000B">
      <w:pPr>
        <w:spacing w:after="240" w:before="240" w:line="278.1818181818182" w:lineRule="auto"/>
        <w:ind w:left="720" w:firstLine="0"/>
        <w:rPr>
          <w:rFonts w:ascii="Times New Roman" w:cs="Times New Roman" w:eastAsia="Times New Roman" w:hAnsi="Times New Roman"/>
          <w:color w:val="00000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240" w:line="278.1818181818182" w:lineRule="auto"/>
        <w:ind w:left="720" w:hanging="360"/>
        <w:rPr>
          <w:rFonts w:ascii="Times New Roman" w:cs="Times New Roman" w:eastAsia="Times New Roman" w:hAnsi="Times New Roman"/>
          <w:color w:val="00000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Rules: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="278.1818181818182" w:lineRule="auto"/>
        <w:ind w:left="720" w:hanging="360"/>
        <w:rPr>
          <w:rFonts w:ascii="Times New Roman" w:cs="Times New Roman" w:eastAsia="Times New Roman" w:hAnsi="Times New Roman"/>
          <w:color w:val="00000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Every correct answer is worth 10 points while 2 points are deducted for every wrong answer.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 w:line="278.1818181818182" w:lineRule="auto"/>
        <w:ind w:left="720" w:hanging="360"/>
        <w:rPr>
          <w:rFonts w:ascii="Times New Roman" w:cs="Times New Roman" w:eastAsia="Times New Roman" w:hAnsi="Times New Roman"/>
          <w:color w:val="00000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A time limit of 10 seconds for each question.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="278.1818181818182" w:lineRule="auto"/>
        <w:ind w:left="720" w:hanging="360"/>
        <w:rPr>
          <w:rFonts w:ascii="Times New Roman" w:cs="Times New Roman" w:eastAsia="Times New Roman" w:hAnsi="Times New Roman"/>
          <w:color w:val="00000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At the end of the game the winner will be determined.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before="0" w:beforeAutospacing="0" w:line="278.1818181818182" w:lineRule="auto"/>
        <w:ind w:left="720" w:hanging="360"/>
        <w:rPr>
          <w:rFonts w:ascii="Times New Roman" w:cs="Times New Roman" w:eastAsia="Times New Roman" w:hAnsi="Times New Roman"/>
          <w:color w:val="00000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(click) START</w:t>
      </w:r>
    </w:p>
    <w:p w:rsidR="00000000" w:rsidDel="00000000" w:rsidP="00000000" w:rsidRDefault="00000000" w:rsidRPr="00000000" w14:paraId="00000011">
      <w:pPr>
        <w:spacing w:after="240" w:before="240" w:line="278.1818181818182" w:lineRule="auto"/>
        <w:rPr>
          <w:rFonts w:ascii="Times New Roman" w:cs="Times New Roman" w:eastAsia="Times New Roman" w:hAnsi="Times New Roman"/>
          <w:color w:val="00000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</w:rPr>
        <w:drawing>
          <wp:inline distB="114300" distT="114300" distL="114300" distR="114300">
            <wp:extent cx="1776022" cy="895473"/>
            <wp:effectExtent b="0" l="0" r="0" t="0"/>
            <wp:docPr id="2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022" cy="895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240" w:line="278.1818181818182" w:lineRule="auto"/>
        <w:ind w:left="720" w:hanging="360"/>
        <w:rPr>
          <w:rFonts w:ascii="Times New Roman" w:cs="Times New Roman" w:eastAsia="Times New Roman" w:hAnsi="Times New Roman"/>
          <w:color w:val="00000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EMERGENCY ROOM (select a patient)</w:t>
      </w:r>
    </w:p>
    <w:p w:rsidR="00000000" w:rsidDel="00000000" w:rsidP="00000000" w:rsidRDefault="00000000" w:rsidRPr="00000000" w14:paraId="00000013">
      <w:pPr>
        <w:spacing w:after="240" w:before="240" w:line="278.1818181818182" w:lineRule="auto"/>
        <w:rPr>
          <w:rFonts w:ascii="Times New Roman" w:cs="Times New Roman" w:eastAsia="Times New Roman" w:hAnsi="Times New Roman"/>
          <w:color w:val="00000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</w:rPr>
        <w:drawing>
          <wp:inline distB="114300" distT="114300" distL="114300" distR="114300">
            <wp:extent cx="1748853" cy="1024943"/>
            <wp:effectExtent b="0" l="0" r="0" t="0"/>
            <wp:docPr id="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8853" cy="1024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before="240" w:line="278.1818181818182" w:lineRule="auto"/>
        <w:ind w:left="720" w:hanging="360"/>
        <w:rPr>
          <w:rFonts w:ascii="Times New Roman" w:cs="Times New Roman" w:eastAsia="Times New Roman" w:hAnsi="Times New Roman"/>
          <w:color w:val="00000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May is selected (click) May</w:t>
      </w:r>
    </w:p>
    <w:p w:rsidR="00000000" w:rsidDel="00000000" w:rsidP="00000000" w:rsidRDefault="00000000" w:rsidRPr="00000000" w14:paraId="00000015">
      <w:pPr>
        <w:spacing w:after="240" w:before="240" w:line="278.1818181818182" w:lineRule="auto"/>
        <w:rPr>
          <w:rFonts w:ascii="Times New Roman" w:cs="Times New Roman" w:eastAsia="Times New Roman" w:hAnsi="Times New Roman"/>
          <w:color w:val="00000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</w:rPr>
        <w:drawing>
          <wp:inline distB="114300" distT="114300" distL="114300" distR="114300">
            <wp:extent cx="1744448" cy="1130480"/>
            <wp:effectExtent b="0" l="0" r="0" t="0"/>
            <wp:docPr id="24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4448" cy="1130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="278.1818181818182" w:lineRule="auto"/>
        <w:rPr>
          <w:rFonts w:ascii="Times New Roman" w:cs="Times New Roman" w:eastAsia="Times New Roman" w:hAnsi="Times New Roman"/>
          <w:color w:val="00000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="278.1818181818182" w:lineRule="auto"/>
        <w:rPr>
          <w:rFonts w:ascii="Times New Roman" w:cs="Times New Roman" w:eastAsia="Times New Roman" w:hAnsi="Times New Roman"/>
          <w:color w:val="00000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240" w:line="278.1818181818182" w:lineRule="auto"/>
        <w:ind w:left="720" w:hanging="360"/>
        <w:rPr>
          <w:rFonts w:ascii="Times New Roman" w:cs="Times New Roman" w:eastAsia="Times New Roman" w:hAnsi="Times New Roman"/>
          <w:color w:val="00000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Players will choose answer (correct)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240" w:before="0" w:beforeAutospacing="0" w:line="278.1818181818182" w:lineRule="auto"/>
        <w:ind w:left="720" w:hanging="360"/>
        <w:rPr>
          <w:rFonts w:ascii="Times New Roman" w:cs="Times New Roman" w:eastAsia="Times New Roman" w:hAnsi="Times New Roman"/>
          <w:color w:val="00000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10 points for every correct answer (first attempt)</w:t>
      </w:r>
    </w:p>
    <w:p w:rsidR="00000000" w:rsidDel="00000000" w:rsidP="00000000" w:rsidRDefault="00000000" w:rsidRPr="00000000" w14:paraId="0000001A">
      <w:pPr>
        <w:spacing w:after="240" w:before="240" w:line="278.1818181818182" w:lineRule="auto"/>
        <w:rPr>
          <w:rFonts w:ascii="Times New Roman" w:cs="Times New Roman" w:eastAsia="Times New Roman" w:hAnsi="Times New Roman"/>
          <w:color w:val="00000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</w:rPr>
        <w:drawing>
          <wp:inline distB="114300" distT="114300" distL="114300" distR="114300">
            <wp:extent cx="1997047" cy="1023077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7047" cy="1023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240" w:line="278.1818181818182" w:lineRule="auto"/>
        <w:ind w:left="720" w:hanging="360"/>
        <w:rPr>
          <w:rFonts w:ascii="Times New Roman" w:cs="Times New Roman" w:eastAsia="Times New Roman" w:hAnsi="Times New Roman"/>
          <w:color w:val="00000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Players will choose answer (wrong)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240" w:before="0" w:beforeAutospacing="0" w:line="278.1818181818182" w:lineRule="auto"/>
        <w:ind w:left="720" w:hanging="360"/>
        <w:rPr>
          <w:rFonts w:ascii="Times New Roman" w:cs="Times New Roman" w:eastAsia="Times New Roman" w:hAnsi="Times New Roman"/>
          <w:color w:val="00000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minus 2 points for every wrong answer</w:t>
      </w:r>
    </w:p>
    <w:p w:rsidR="00000000" w:rsidDel="00000000" w:rsidP="00000000" w:rsidRDefault="00000000" w:rsidRPr="00000000" w14:paraId="0000001D">
      <w:pPr>
        <w:spacing w:after="240" w:before="240" w:line="278.1818181818182" w:lineRule="auto"/>
        <w:rPr>
          <w:rFonts w:ascii="Times New Roman" w:cs="Times New Roman" w:eastAsia="Times New Roman" w:hAnsi="Times New Roman"/>
          <w:color w:val="00000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</w:rPr>
        <w:drawing>
          <wp:inline distB="114300" distT="114300" distL="114300" distR="114300">
            <wp:extent cx="2043947" cy="1238756"/>
            <wp:effectExtent b="0" l="0" r="0" t="0"/>
            <wp:docPr id="1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947" cy="1238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40" w:before="240" w:line="278.1818181818182" w:lineRule="auto"/>
        <w:ind w:left="720" w:hanging="360"/>
        <w:rPr>
          <w:rFonts w:ascii="Times New Roman" w:cs="Times New Roman" w:eastAsia="Times New Roman" w:hAnsi="Times New Roman"/>
          <w:color w:val="00000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Score should be visible for players place it at UPPER RIGHT CORNER</w:t>
      </w:r>
    </w:p>
    <w:p w:rsidR="00000000" w:rsidDel="00000000" w:rsidP="00000000" w:rsidRDefault="00000000" w:rsidRPr="00000000" w14:paraId="0000001F">
      <w:pPr>
        <w:spacing w:after="240" w:before="240" w:line="278.1818181818182" w:lineRule="auto"/>
        <w:rPr>
          <w:rFonts w:ascii="Times New Roman" w:cs="Times New Roman" w:eastAsia="Times New Roman" w:hAnsi="Times New Roman"/>
          <w:color w:val="00000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</w:rPr>
        <w:drawing>
          <wp:inline distB="114300" distT="114300" distL="114300" distR="114300">
            <wp:extent cx="1999978" cy="1026537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9978" cy="1026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240" w:line="278.1818181818182" w:lineRule="auto"/>
        <w:ind w:left="720" w:hanging="360"/>
        <w:rPr>
          <w:rFonts w:ascii="Times New Roman" w:cs="Times New Roman" w:eastAsia="Times New Roman" w:hAnsi="Times New Roman"/>
          <w:color w:val="00000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there will be ranking at the end of the game</w:t>
      </w:r>
    </w:p>
    <w:p w:rsidR="00000000" w:rsidDel="00000000" w:rsidP="00000000" w:rsidRDefault="00000000" w:rsidRPr="00000000" w14:paraId="00000021">
      <w:pPr>
        <w:spacing w:after="240" w:before="240" w:line="278.1818181818182" w:lineRule="auto"/>
        <w:ind w:left="720" w:firstLine="0"/>
        <w:rPr>
          <w:rFonts w:ascii="Times New Roman" w:cs="Times New Roman" w:eastAsia="Times New Roman" w:hAnsi="Times New Roman"/>
          <w:color w:val="00000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May breakdown den ng ilang seconds ang na consume nila per question</w:t>
      </w:r>
    </w:p>
    <w:p w:rsidR="00000000" w:rsidDel="00000000" w:rsidP="00000000" w:rsidRDefault="00000000" w:rsidRPr="00000000" w14:paraId="00000022">
      <w:pPr>
        <w:spacing w:after="240" w:before="240" w:line="278.1818181818182" w:lineRule="auto"/>
        <w:ind w:left="720" w:firstLine="0"/>
        <w:rPr>
          <w:rFonts w:ascii="Times New Roman" w:cs="Times New Roman" w:eastAsia="Times New Roman" w:hAnsi="Times New Roman"/>
          <w:color w:val="00000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  <w:rtl w:val="0"/>
        </w:rPr>
        <w:t xml:space="preserve">And overall time nila from start to finish</w:t>
      </w:r>
    </w:p>
    <w:p w:rsidR="00000000" w:rsidDel="00000000" w:rsidP="00000000" w:rsidRDefault="00000000" w:rsidRPr="00000000" w14:paraId="00000023">
      <w:pPr>
        <w:spacing w:after="240" w:before="240" w:line="278.181818181818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1"/>
        </w:rPr>
        <w:drawing>
          <wp:inline distB="114300" distT="114300" distL="114300" distR="114300">
            <wp:extent cx="2495560" cy="1660137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60" cy="1660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SAMPLE QUESTIONS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Pick patient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 You are assessing Paul's neck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1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Lymph nodes should not be ______ in a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healthy adult patient. 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Tender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Too close together.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Palpable 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Under muscle masses.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 Now, you will examine Paul's thyroid gland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2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facilitate palpation of the thyroid gland, 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instruct Paul to: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Rotate the neck.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Hyperextend the neck.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Swallow 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Hold your breath.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3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should also ensure that this equipment is readily available.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Penlight 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761161" cy="1616487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1161" cy="1616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Tongue depressor 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850715" cy="850715"/>
            <wp:effectExtent b="0" l="0" r="0" t="0"/>
            <wp:docPr id="2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715" cy="850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Centimeter-scale ruler 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600845" cy="806930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845" cy="806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Cup of water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785981" cy="1288135"/>
            <wp:effectExtent b="0" l="0" r="0" t="0"/>
            <wp:docPr id="2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5981" cy="12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(show picture for every choices)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[questions 1-3, one patient is being examined]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Pick patient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 N: Good day ma’am what brought you to the ERtoday?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P: I have this small lesion on my right arm.</w:t>
        <w:br w:type="textWrapping"/>
        <w:t xml:space="preserve">You noticed that the lesion is fluid filled and small &lt; 1 cm.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4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What type of skin lesion does Ms. Ana have?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papule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158456" cy="776847"/>
            <wp:effectExtent b="0" l="0" r="0" t="0"/>
            <wp:docPr id="1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456" cy="776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vesicle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179915" cy="802663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9915" cy="80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pustule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167582" cy="783948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7582" cy="78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macule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145646" cy="861014"/>
            <wp:effectExtent b="0" l="0" r="0" t="0"/>
            <wp:docPr id="1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5646" cy="861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(show picture for every choices)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5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What does the condition in the picture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indicate?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131328" cy="852267"/>
            <wp:effectExtent b="0" l="0" r="0" t="0"/>
            <wp:docPr id="2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1328" cy="852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not-intact cranial nerve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damage to the frontal lobe of the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brain.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poor oxygenation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dehydration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[show this picture before question 6]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[show for only a minute]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70363" cy="2340117"/>
            <wp:effectExtent b="0" l="0" r="0" t="0"/>
            <wp:docPr id="1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0363" cy="2340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6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 You will assess Rita's cranial nerve. You placed a tongue depressor on her posterior tongue and Rita gags.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gag reflex is controlled by which of the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following cranial nerves?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IX and X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IV and VI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VIII and IX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I and II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7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Nurse Regie when doing his head-to-toe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assessment on his client asks him to smile,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frown, wrinkle his forehead, puff cheeks,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raise eyebrows, and close his eyelids. In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doing this the nurse is assessing which cranial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nerve?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cranial nerve 5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cranial nerve 7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cranial nerve 3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cranial nerve 4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8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a nurse assesses a client's vision using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either the Snellen chart or newspaper finger-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wiggle test which cranial nerve are they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assessing?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cranial nerve 5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cranial nerve 7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cranial nerve 3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cranial nerve 2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9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Nurse George has just assessed his client's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articulation, language, and other aspects of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his speech. In doing these which cranial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nerves has he just assessed?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cranial nerves 4 and 5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cranial nerves 6 and 12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cranial nerves 9 and 11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cranial nerves 10 and 12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10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 P: Nurse (name), I am having trouble with my balance. 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balance dysfunction is probably due to which nerve: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IV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V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VIII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VII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[question 6-10, this picture will serve as their choices]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420004" cy="2050851"/>
            <wp:effectExtent b="0" l="0" r="0" t="0"/>
            <wp:docPr id="2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004" cy="2050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11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assessing a client's eyes the very first thing that a nurse should look at is?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eyes internal structures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the pupil's reactivity to light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eyes external structures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color of the irises of the eye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12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Three things a nurse needs to check for when doing an examination on the eyes regarding the external structure is?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eyelash distribution, coloring, drainage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shape of eyes, pupils reactivity, iris's color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eyeslash texture, coloring, drainage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drainage, possible tumors, irritation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13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performing an assessment on a patient's eyes what might the nurse use the ophthalmoscope for?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PERRLA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corneal reflex test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consensual light reflex test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red light reflex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687265" cy="1687265"/>
            <wp:effectExtent b="0" l="0" r="0" t="0"/>
            <wp:docPr id="1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7265" cy="1687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[show picture of ophthalmoscope]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14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clinic nurse notes that the following several eye examinations, the physician has documented a diagnosis of legal blindness in the client's chart. The nurse reviews the results of the Snellen's chart test expecting to note which of the following?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20/20 vision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20/40 vision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20/60 vision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20/200 vision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15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red light reflex is caused by the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609702" cy="448965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02" cy="448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refraction of light off the conjunctiva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reflection of light off the inner retina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reflection of light off the choroids layer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condensation of light as it passess through the aqueous humore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[questions 11-15, one patient is being examined]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N:Good morning! What brings you today?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P: I’ve been having difficulty seeing clearly, and my eyes feel uncomfortable.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16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examining the ear with an otoscope, the nurse notes that the tympanic membrane should appear: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799776" cy="1708922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9776" cy="1708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[image of otoscope]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light pink with a slight bulge.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pearly gray and slightly concave.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pulled in at the base of the cone of light.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whitish with a small fleck of light in the superior portion.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17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If sound lateralizes to one ear when performing the Weber test, which of the following is occurring?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sound is heard LONGER in one ear than the other.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higher FREQUENCIES of sound are heard better in one ear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sound is heard LOUDER in one ear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electrical impulses are amplified in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one ear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18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nurse is performing a voice test to assess hearing. Which of the following describes the accurate procedure for performing this test?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Stand 4 feet away from the client to ensure that the client can hear at this distance.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Whisper a statement and ask the client to repeat it while covering one ear at a time.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Whisper a statement with the examiner back facing the client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Whisper a statement while the client blocks both ears.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19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nurse has explained her intention to conduct Weber's test and Rinne's test. Which is the following pieces of equipment will the nurse require?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Ophthalmoscope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311871" cy="1311871"/>
            <wp:effectExtent b="0" l="0" r="0" t="0"/>
            <wp:docPr id="2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1871" cy="1311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Otoscope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41283" cy="1366544"/>
            <wp:effectExtent b="0" l="0" r="0" t="0"/>
            <wp:docPr id="1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283" cy="1366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Snellen Chart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030435" cy="1280237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0435" cy="1280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Tuning Fork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065639" cy="1065639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5639" cy="1065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20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Nerve deafness would most likely result from an injury or infection that damaged the: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Trochlear nerve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Vagus nerve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Trigeminal nerve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Vestibulocochlear nerve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[questions 16-20, one patient is being examined]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N: Good day! What brings you today?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P:  I’ve been having some problems with my ears. They feel clogged, and I’m having trouble hearing properly.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N: You noticed some redness and inflammation in the left ear, which could indicate an infection. 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NOTE: ALL PICTURES ATTACHED ARE ONLY SAMPLES AND CAN BE CHANGE, IT ONLY SERVES AS GUIDE. THANK YOU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CONVERSATIONS 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972933" cy="2248757"/>
            <wp:effectExtent b="0" l="0" r="0" t="0"/>
            <wp:docPr id="2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2933" cy="2248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0" w:type="default"/>
      <w:footerReference r:id="rId31" w:type="default"/>
      <w:pgSz w:h="15840" w:w="12240" w:orient="portrait"/>
      <w:pgMar w:bottom="1440" w:top="1440" w:left="1440" w:right="1440" w:header="720" w:footer="720"/>
      <w:pgNumType w:start="1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C">
    <w:pPr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D">
    <w:pPr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22" Type="http://schemas.openxmlformats.org/officeDocument/2006/relationships/image" Target="media/image12.jpg"/><Relationship Id="rId21" Type="http://schemas.openxmlformats.org/officeDocument/2006/relationships/image" Target="media/image24.jpg"/><Relationship Id="rId24" Type="http://schemas.openxmlformats.org/officeDocument/2006/relationships/image" Target="media/image7.jpg"/><Relationship Id="rId23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26" Type="http://schemas.openxmlformats.org/officeDocument/2006/relationships/image" Target="media/image11.jpg"/><Relationship Id="rId25" Type="http://schemas.openxmlformats.org/officeDocument/2006/relationships/image" Target="media/image1.jpg"/><Relationship Id="rId28" Type="http://schemas.openxmlformats.org/officeDocument/2006/relationships/image" Target="media/image6.jp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20.jpg"/><Relationship Id="rId29" Type="http://schemas.openxmlformats.org/officeDocument/2006/relationships/image" Target="media/image21.jpg"/><Relationship Id="rId7" Type="http://schemas.openxmlformats.org/officeDocument/2006/relationships/image" Target="media/image18.jpg"/><Relationship Id="rId8" Type="http://schemas.openxmlformats.org/officeDocument/2006/relationships/image" Target="media/image22.jp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17.png"/><Relationship Id="rId10" Type="http://schemas.openxmlformats.org/officeDocument/2006/relationships/image" Target="media/image14.jpg"/><Relationship Id="rId13" Type="http://schemas.openxmlformats.org/officeDocument/2006/relationships/image" Target="media/image3.jpg"/><Relationship Id="rId12" Type="http://schemas.openxmlformats.org/officeDocument/2006/relationships/image" Target="media/image9.png"/><Relationship Id="rId15" Type="http://schemas.openxmlformats.org/officeDocument/2006/relationships/image" Target="media/image10.jpg"/><Relationship Id="rId14" Type="http://schemas.openxmlformats.org/officeDocument/2006/relationships/image" Target="media/image15.jpg"/><Relationship Id="rId17" Type="http://schemas.openxmlformats.org/officeDocument/2006/relationships/image" Target="media/image13.jpg"/><Relationship Id="rId16" Type="http://schemas.openxmlformats.org/officeDocument/2006/relationships/image" Target="media/image19.jpg"/><Relationship Id="rId19" Type="http://schemas.openxmlformats.org/officeDocument/2006/relationships/image" Target="media/image2.jpg"/><Relationship Id="rId1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