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41B88" w14:textId="77777777" w:rsidR="002477A2" w:rsidRPr="002477A2" w:rsidRDefault="002477A2" w:rsidP="002477A2">
      <w:pPr>
        <w:pStyle w:val="NormalWeb"/>
        <w:jc w:val="both"/>
        <w:rPr>
          <w:rFonts w:ascii="Arial" w:hAnsi="Arial" w:cs="Arial"/>
        </w:rPr>
      </w:pPr>
      <w:r w:rsidRPr="002477A2">
        <w:rPr>
          <w:rFonts w:ascii="Arial" w:hAnsi="Arial" w:cs="Arial"/>
        </w:rPr>
        <w:t xml:space="preserve">En este capítulo tratamos los conceptos en general de que es el razonamiento ¿Qué es el conocimiento?, ¿Qué medios tienen la posibilidad de asegurar nuestro ingreso a conocimientos fiables y legítimos? La epistemología Intentos de implantar criterios de entendimiento legítimo y confiable. Ejemplos de teoría del entendimiento integran: racionalismo, empirismo, intuición. Además definen el racionalismo Rene descartes Dudó de cada una de las cosas menos de su capacidad de duda / pensamiento. Desde esto se estableció su realidad (“pienso, después existo”) así como la de Dios, y el motivo en los humanos. Abogó por 2 sustancias en el universo: la materia y la mente, que difieren en todos los puntos imaginables y establecen el problema mente-cuerpo (¿cómo tienen la posibilidad de interactuar?). Spinoza piensa que Dios es una sustancia con 2 puntos: mente y materia. Anne </w:t>
      </w:r>
      <w:proofErr w:type="spellStart"/>
      <w:r w:rsidRPr="002477A2">
        <w:rPr>
          <w:rFonts w:ascii="Arial" w:hAnsi="Arial" w:cs="Arial"/>
        </w:rPr>
        <w:t>Finch</w:t>
      </w:r>
      <w:proofErr w:type="spellEnd"/>
      <w:r w:rsidRPr="002477A2">
        <w:rPr>
          <w:rFonts w:ascii="Arial" w:hAnsi="Arial" w:cs="Arial"/>
        </w:rPr>
        <w:t xml:space="preserve"> La mente y la materia hay durante un exclusivo constante: material a espiritual. </w:t>
      </w:r>
      <w:proofErr w:type="spellStart"/>
      <w:r w:rsidRPr="002477A2">
        <w:rPr>
          <w:rFonts w:ascii="Arial" w:hAnsi="Arial" w:cs="Arial"/>
        </w:rPr>
        <w:t>Akan</w:t>
      </w:r>
      <w:proofErr w:type="spellEnd"/>
      <w:r w:rsidRPr="002477A2">
        <w:rPr>
          <w:rFonts w:ascii="Arial" w:hAnsi="Arial" w:cs="Arial"/>
        </w:rPr>
        <w:t xml:space="preserve"> La mente y la materia hay durante un exclusivo constante: material a </w:t>
      </w:r>
      <w:proofErr w:type="spellStart"/>
      <w:r w:rsidRPr="002477A2">
        <w:rPr>
          <w:rFonts w:ascii="Arial" w:hAnsi="Arial" w:cs="Arial"/>
        </w:rPr>
        <w:t>cuasi-material</w:t>
      </w:r>
      <w:proofErr w:type="spellEnd"/>
      <w:r w:rsidRPr="002477A2">
        <w:rPr>
          <w:rFonts w:ascii="Arial" w:hAnsi="Arial" w:cs="Arial"/>
        </w:rPr>
        <w:t xml:space="preserve">. </w:t>
      </w:r>
    </w:p>
    <w:p w14:paraId="5E2E1378" w14:textId="392D4E26" w:rsidR="002477A2" w:rsidRPr="002477A2" w:rsidRDefault="002477A2" w:rsidP="002477A2">
      <w:pPr>
        <w:pStyle w:val="NormalWeb"/>
        <w:jc w:val="both"/>
        <w:rPr>
          <w:rFonts w:ascii="Arial" w:hAnsi="Arial" w:cs="Arial"/>
        </w:rPr>
      </w:pPr>
      <w:r w:rsidRPr="002477A2">
        <w:rPr>
          <w:rFonts w:ascii="Arial" w:hAnsi="Arial" w:cs="Arial"/>
        </w:rPr>
        <w:t xml:space="preserve">John Locke, Distinguidas cualidades primarias y secundarias. George Berkeley argumentó en oposición a la viabilidad de la exclusión entre cualidades primarias y secundarias. Argumentó que ser es ser percibido y que Dios es el garante de las cosas que se perciben. David Hume, Formuló un escepticismo extremista con en interacción a los datos sensoriales. </w:t>
      </w:r>
    </w:p>
    <w:p w14:paraId="2EBDA1FE" w14:textId="1A1BDDC0" w:rsidR="002477A2" w:rsidRPr="002477A2" w:rsidRDefault="002477A2" w:rsidP="002477A2">
      <w:pPr>
        <w:pStyle w:val="NormalWeb"/>
        <w:jc w:val="both"/>
        <w:rPr>
          <w:rFonts w:ascii="Arial" w:hAnsi="Arial" w:cs="Arial"/>
        </w:rPr>
      </w:pPr>
      <w:r w:rsidRPr="002477A2">
        <w:rPr>
          <w:rFonts w:ascii="Arial" w:hAnsi="Arial" w:cs="Arial"/>
        </w:rPr>
        <w:t>Continuamos con el término Tenedor de Hume Al insistir en que no tenemos la posibilidad de saber nada sobre el carácter de todo el mundo de la misma forma que existe aparte de nuestra percepción sensorial, Hume restringió drásticamente el territorio en el cual la filosofía puede operar razonablemente: (1) interrelaciones de ideas y (2) preguntas por cierto. Al insistir en que no tenemos la posibilidad de saber nada sobre el carácter de todo el mundo de la misma forma que existe aparte de nuestra percepción sensorial, Hume restringió extremadamente el territorio en la que la filosofía puede operar razonablemente: (1) interrelaciones de ideas y (2) preguntas por cierto.</w:t>
      </w:r>
      <w:r w:rsidRPr="002477A2">
        <w:rPr>
          <w:rFonts w:ascii="Arial" w:hAnsi="Arial" w:cs="Arial"/>
        </w:rPr>
        <w:tab/>
      </w:r>
    </w:p>
    <w:p w14:paraId="5D6E50CF" w14:textId="3A16CF57" w:rsidR="002477A2" w:rsidRPr="002477A2" w:rsidRDefault="002477A2" w:rsidP="002477A2">
      <w:pPr>
        <w:pStyle w:val="NormalWeb"/>
        <w:jc w:val="both"/>
        <w:rPr>
          <w:rFonts w:ascii="Arial" w:hAnsi="Arial" w:cs="Arial"/>
        </w:rPr>
      </w:pPr>
      <w:r w:rsidRPr="002477A2">
        <w:rPr>
          <w:rFonts w:ascii="Arial" w:hAnsi="Arial" w:cs="Arial"/>
        </w:rPr>
        <w:t>Ampliación de los proverbios lógicos y la intuición esta como ciertos entornos de África y asiáticos, otros formatos complementan la lógica formal: los proverbios de África y los motivos artísticos reflejan la lógica de la vivencia vivida y dan un equilibrio cultural a la abstracción lógica. El sentimiento por sí sola puede conducir al exceso de yin - la armonía es la finalidad</w:t>
      </w:r>
    </w:p>
    <w:p w14:paraId="7EA2E2FA" w14:textId="181D061D" w:rsidR="002477A2" w:rsidRPr="002477A2" w:rsidRDefault="002477A2" w:rsidP="002477A2">
      <w:pPr>
        <w:pStyle w:val="NormalWeb"/>
        <w:jc w:val="both"/>
        <w:rPr>
          <w:rFonts w:ascii="Arial" w:hAnsi="Arial" w:cs="Arial"/>
        </w:rPr>
      </w:pPr>
      <w:r w:rsidRPr="002477A2">
        <w:rPr>
          <w:rFonts w:ascii="Arial" w:hAnsi="Arial" w:cs="Arial"/>
        </w:rPr>
        <w:t xml:space="preserve">La filosofía de Kant Fenómenos distinguidos (cosas como aparecen) de </w:t>
      </w:r>
      <w:proofErr w:type="spellStart"/>
      <w:r w:rsidRPr="002477A2">
        <w:rPr>
          <w:rFonts w:ascii="Arial" w:hAnsi="Arial" w:cs="Arial"/>
        </w:rPr>
        <w:t>noumena</w:t>
      </w:r>
      <w:proofErr w:type="spellEnd"/>
      <w:r w:rsidRPr="002477A2">
        <w:rPr>
          <w:rFonts w:ascii="Arial" w:hAnsi="Arial" w:cs="Arial"/>
        </w:rPr>
        <w:t xml:space="preserve"> (cosas como son); únicamente tenemos la posibilidad de dialogar de la verdad de la misma forma que se nos muestra, luego de haber sido filtrada por las categorías de percepción.  Abogó por el papel activo de la mente en ordenar la percepción y dar cuerpo a la verdad para el perceptor. Diseñó una síntesis entre el racionalismo y el empirismo que permitió a la filosofía occidental ir más allá del escepticismo extremista de Hume. </w:t>
      </w:r>
    </w:p>
    <w:p w14:paraId="47C199CE" w14:textId="72363CDF" w:rsidR="002477A2" w:rsidRPr="002477A2" w:rsidRDefault="002477A2" w:rsidP="002477A2">
      <w:pPr>
        <w:pStyle w:val="NormalWeb"/>
        <w:jc w:val="both"/>
        <w:rPr>
          <w:rFonts w:ascii="Arial" w:hAnsi="Arial" w:cs="Arial"/>
        </w:rPr>
      </w:pPr>
      <w:r w:rsidRPr="002477A2">
        <w:rPr>
          <w:rFonts w:ascii="Arial" w:hAnsi="Arial" w:cs="Arial"/>
        </w:rPr>
        <w:t xml:space="preserve">Conocedor y conocido Occidente, Platón y Aristóteles pensaron en términos de una clara excepción entre individuo y objeto. No occidental: Ciertos enfoques asiáticos </w:t>
      </w:r>
      <w:r w:rsidRPr="002477A2">
        <w:rPr>
          <w:rFonts w:ascii="Arial" w:hAnsi="Arial" w:cs="Arial"/>
        </w:rPr>
        <w:lastRenderedPageBreak/>
        <w:t xml:space="preserve">y de África niegan una excepción nítida entre individuo y objeto, considerándola artificial. </w:t>
      </w:r>
    </w:p>
    <w:p w14:paraId="69364B0D" w14:textId="4B8BD233" w:rsidR="002477A2" w:rsidRPr="002477A2" w:rsidRDefault="002477A2" w:rsidP="002477A2">
      <w:pPr>
        <w:pStyle w:val="NormalWeb"/>
        <w:jc w:val="both"/>
        <w:rPr>
          <w:rFonts w:ascii="Arial" w:hAnsi="Arial" w:cs="Arial"/>
        </w:rPr>
      </w:pPr>
      <w:r w:rsidRPr="002477A2">
        <w:rPr>
          <w:rFonts w:ascii="Arial" w:hAnsi="Arial" w:cs="Arial"/>
        </w:rPr>
        <w:t xml:space="preserve">Muestra este nuevo capítulo procedemos con imágenes o conceptos de Dios que tienen la posibilidad de no ser tan clásicos entre ellos se hallan Dios como Mamá, como lo proponen Mary Baker Eddy y Charlotte Perkins </w:t>
      </w:r>
      <w:proofErr w:type="spellStart"/>
      <w:r w:rsidRPr="002477A2">
        <w:rPr>
          <w:rFonts w:ascii="Arial" w:hAnsi="Arial" w:cs="Arial"/>
        </w:rPr>
        <w:t>Gilman</w:t>
      </w:r>
      <w:proofErr w:type="spellEnd"/>
      <w:r w:rsidRPr="002477A2">
        <w:rPr>
          <w:rFonts w:ascii="Arial" w:hAnsi="Arial" w:cs="Arial"/>
        </w:rPr>
        <w:t xml:space="preserve">, Jesús como mestizo, como lo sugiere </w:t>
      </w:r>
      <w:proofErr w:type="spellStart"/>
      <w:r w:rsidRPr="002477A2">
        <w:rPr>
          <w:rFonts w:ascii="Arial" w:hAnsi="Arial" w:cs="Arial"/>
        </w:rPr>
        <w:t>Virgil</w:t>
      </w:r>
      <w:proofErr w:type="spellEnd"/>
      <w:r w:rsidRPr="002477A2">
        <w:rPr>
          <w:rFonts w:ascii="Arial" w:hAnsi="Arial" w:cs="Arial"/>
        </w:rPr>
        <w:t xml:space="preserve"> Elizondo, Existencialistas religiosos: lo fundamental es la naturaleza de la relación Dios-persona, Dios como verbo, como lo recomienda el rabino David Cooper, </w:t>
      </w:r>
      <w:proofErr w:type="spellStart"/>
      <w:r w:rsidRPr="002477A2">
        <w:rPr>
          <w:rFonts w:ascii="Arial" w:hAnsi="Arial" w:cs="Arial"/>
        </w:rPr>
        <w:t>Akan</w:t>
      </w:r>
      <w:proofErr w:type="spellEnd"/>
      <w:r w:rsidRPr="002477A2">
        <w:rPr>
          <w:rFonts w:ascii="Arial" w:hAnsi="Arial" w:cs="Arial"/>
        </w:rPr>
        <w:t xml:space="preserve"> ve a la deidad autora como un arquitecto cósmico, no como un autor de la nada. Después el creador constante con la iniciativa de Repercusiones del teísmo para la naturaleza humana, cosmología. La vida o no de Dios tiene repercusiones para la vida y el sentido humanos, como indica William James. Además, Las condenas sobre la probabilidad o incapacidad de la vida luego </w:t>
      </w:r>
      <w:r w:rsidRPr="002477A2">
        <w:rPr>
          <w:rFonts w:ascii="Arial" w:hAnsi="Arial" w:cs="Arial"/>
        </w:rPr>
        <w:t>del</w:t>
      </w:r>
      <w:r w:rsidRPr="002477A2">
        <w:rPr>
          <w:rFonts w:ascii="Arial" w:hAnsi="Arial" w:cs="Arial"/>
        </w:rPr>
        <w:t xml:space="preserve"> deceso además tienen la posibilidad de ser trascendentales en términos del efecto en el sentido de la vida humana. Asimismo, el creador ofrece la Ultima realidad esta Descrito en el Zen como más allá de los vocablos y los conceptos ... y justo ante nosotros mismos, Descrito en el taoísmo como el Tao - manifestado en el planeta natural y disponible para nosotros mismos como maestro [la metafísica de la naturaleza], Descrito por los místicos orientales y Cuántica La teoría como una red inseparable, cuyas conexiones son dinámicas y no fijas.</w:t>
      </w:r>
    </w:p>
    <w:p w14:paraId="4A42C888" w14:textId="2C804148" w:rsidR="002477A2" w:rsidRPr="002477A2" w:rsidRDefault="002477A2" w:rsidP="002477A2">
      <w:pPr>
        <w:pStyle w:val="NormalWeb"/>
        <w:jc w:val="both"/>
        <w:rPr>
          <w:rFonts w:ascii="Arial" w:hAnsi="Arial" w:cs="Arial"/>
        </w:rPr>
      </w:pPr>
      <w:r w:rsidRPr="002477A2">
        <w:rPr>
          <w:rFonts w:ascii="Arial" w:hAnsi="Arial" w:cs="Arial"/>
        </w:rPr>
        <w:t xml:space="preserve">Tenemos la posibilidad de idealizar </w:t>
      </w:r>
      <w:r>
        <w:rPr>
          <w:rFonts w:ascii="Arial" w:hAnsi="Arial" w:cs="Arial"/>
        </w:rPr>
        <w:t>e</w:t>
      </w:r>
      <w:r w:rsidRPr="002477A2">
        <w:rPr>
          <w:rFonts w:ascii="Arial" w:hAnsi="Arial" w:cs="Arial"/>
        </w:rPr>
        <w:t xml:space="preserve"> intentar de entender lo cual esto nos dice sobre Identidad humana </w:t>
      </w:r>
      <w:r w:rsidRPr="002477A2">
        <w:rPr>
          <w:rFonts w:ascii="Arial" w:hAnsi="Arial" w:cs="Arial"/>
        </w:rPr>
        <w:t>e</w:t>
      </w:r>
      <w:r w:rsidRPr="002477A2">
        <w:rPr>
          <w:rFonts w:ascii="Arial" w:hAnsi="Arial" w:cs="Arial"/>
        </w:rPr>
        <w:t xml:space="preserve"> independencia tenemos la posibilidad de sustraer una secuencia de aspectos como ¿En qué medida las etiquetas raciales y étnicas, así como el género, otorgan forma a la manera en que pensamos de nosotros mismos?, ¿Es viable desconocer nuestras propias propiedades físicas?, ¿Es viable ser daltónico o ciego al género? ¿el género y la orientación sexual, fuente de prejuicios y base de discriminación? ¿O la base del orgullo y la solidaridad grupal?, Raza, género y orientación sexual como ejemplos de las cambiantes que algunas veces intervienen al abordar preguntas sobre el sentido de la vida y / o del hombre. </w:t>
      </w:r>
    </w:p>
    <w:p w14:paraId="414F8262" w14:textId="043D27D2" w:rsidR="002477A2" w:rsidRDefault="002477A2" w:rsidP="002477A2">
      <w:pPr>
        <w:pStyle w:val="NormalWeb"/>
        <w:jc w:val="both"/>
        <w:rPr>
          <w:rFonts w:ascii="Arial" w:hAnsi="Arial" w:cs="Arial"/>
        </w:rPr>
      </w:pPr>
      <w:r w:rsidRPr="002477A2">
        <w:rPr>
          <w:rFonts w:ascii="Arial" w:hAnsi="Arial" w:cs="Arial"/>
        </w:rPr>
        <w:t xml:space="preserve">La coherencia para ser verdad, una proposición debería encajar con objetos o eventos de todo el mundo exterior. Bertrand Russell defendió este criterio; W.V.O. Quine lo desafió, El </w:t>
      </w:r>
      <w:r w:rsidRPr="002477A2">
        <w:rPr>
          <w:rFonts w:ascii="Arial" w:hAnsi="Arial" w:cs="Arial"/>
        </w:rPr>
        <w:t>caso egocéntrico además</w:t>
      </w:r>
      <w:r w:rsidRPr="002477A2">
        <w:rPr>
          <w:rFonts w:ascii="Arial" w:hAnsi="Arial" w:cs="Arial"/>
        </w:rPr>
        <w:t xml:space="preserve"> desafía este criterio; una ejemplificación es la cognoscibilidad del noúmeno de Kant. Para ser verdadera, una proposición debería ser consistente con un cuerpo humano más enorme de otras proposiciones - todo el sistema es verdadero o falso, La falsedad coherente podría ser difícil de diferenciar de la realidad coherente, y los sistemas coherentes empiezan con proposiciones iniciales que tienen que pasar la prueba de correspondencia. </w:t>
      </w:r>
    </w:p>
    <w:p w14:paraId="65BDD316" w14:textId="54C3BDE5" w:rsidR="00E51703" w:rsidRDefault="002477A2" w:rsidP="002477A2">
      <w:pPr>
        <w:pStyle w:val="NormalWeb"/>
        <w:jc w:val="both"/>
        <w:rPr>
          <w:rFonts w:ascii="Arial" w:hAnsi="Arial" w:cs="Arial"/>
          <w:color w:val="FF0000"/>
        </w:rPr>
      </w:pPr>
      <w:r w:rsidRPr="002477A2">
        <w:rPr>
          <w:rFonts w:ascii="Arial" w:hAnsi="Arial" w:cs="Arial"/>
          <w:color w:val="FF0000"/>
        </w:rPr>
        <w:t>Para el pragmatismo se consideran las siguientes características en especial importantes Para ser cierta, una proposición debe ser capaz de generar los resultados deseados; debe funcionar. Lo que es verdadero marca la diferencia, aclara nuestro entendimiento, cambia nuestras vidas pues La verdad no es una cualidad fija o estática, sino una parte del sentido que se hace que la experiencia vivida da a algo. Verdad entendida en términos de “</w:t>
      </w:r>
      <w:proofErr w:type="spellStart"/>
      <w:r w:rsidRPr="002477A2">
        <w:rPr>
          <w:rFonts w:ascii="Arial" w:hAnsi="Arial" w:cs="Arial"/>
          <w:color w:val="FF0000"/>
        </w:rPr>
        <w:t>nyano</w:t>
      </w:r>
      <w:proofErr w:type="spellEnd"/>
      <w:r w:rsidRPr="002477A2">
        <w:rPr>
          <w:rFonts w:ascii="Arial" w:hAnsi="Arial" w:cs="Arial"/>
          <w:color w:val="FF0000"/>
        </w:rPr>
        <w:t xml:space="preserve">”, (“plantar la verdad”), </w:t>
      </w:r>
      <w:r w:rsidRPr="002477A2">
        <w:rPr>
          <w:rFonts w:ascii="Arial" w:hAnsi="Arial" w:cs="Arial"/>
          <w:color w:val="FF0000"/>
        </w:rPr>
        <w:lastRenderedPageBreak/>
        <w:t xml:space="preserve">mejor dicho, su capacidad generativa. </w:t>
      </w:r>
      <w:proofErr w:type="spellStart"/>
      <w:r w:rsidRPr="002477A2">
        <w:rPr>
          <w:rFonts w:ascii="Arial" w:hAnsi="Arial" w:cs="Arial"/>
          <w:color w:val="FF0000"/>
        </w:rPr>
        <w:t>Ewe</w:t>
      </w:r>
      <w:proofErr w:type="spellEnd"/>
      <w:r w:rsidRPr="002477A2">
        <w:rPr>
          <w:rFonts w:ascii="Arial" w:hAnsi="Arial" w:cs="Arial"/>
          <w:color w:val="FF0000"/>
        </w:rPr>
        <w:t xml:space="preserve"> Creatividad esta comienza con el pragmatismo </w:t>
      </w:r>
      <w:proofErr w:type="spellStart"/>
      <w:r w:rsidRPr="002477A2">
        <w:rPr>
          <w:rFonts w:ascii="Arial" w:hAnsi="Arial" w:cs="Arial"/>
          <w:color w:val="FF0000"/>
        </w:rPr>
        <w:t>y</w:t>
      </w:r>
      <w:proofErr w:type="spellEnd"/>
      <w:r w:rsidRPr="002477A2">
        <w:rPr>
          <w:rFonts w:ascii="Arial" w:hAnsi="Arial" w:cs="Arial"/>
          <w:color w:val="FF0000"/>
        </w:rPr>
        <w:t xml:space="preserve"> incorpora la extensión de que la verdad “crecerá” y dará frutos, mientras que la falsedad (estar muerto) no tiene el poder de germinar y fluir. Además se define lo que se da como la verdad en el zen. Prácticas como </w:t>
      </w:r>
      <w:proofErr w:type="spellStart"/>
      <w:r w:rsidRPr="002477A2">
        <w:rPr>
          <w:rFonts w:ascii="Arial" w:hAnsi="Arial" w:cs="Arial"/>
          <w:color w:val="FF0000"/>
        </w:rPr>
        <w:t>zazen</w:t>
      </w:r>
      <w:proofErr w:type="spellEnd"/>
      <w:r w:rsidRPr="002477A2">
        <w:rPr>
          <w:rFonts w:ascii="Arial" w:hAnsi="Arial" w:cs="Arial"/>
          <w:color w:val="FF0000"/>
        </w:rPr>
        <w:t xml:space="preserve"> (meditación sentada) y la implementación de </w:t>
      </w:r>
      <w:proofErr w:type="spellStart"/>
      <w:r w:rsidRPr="002477A2">
        <w:rPr>
          <w:rFonts w:ascii="Arial" w:hAnsi="Arial" w:cs="Arial"/>
          <w:color w:val="FF0000"/>
        </w:rPr>
        <w:t>koans</w:t>
      </w:r>
      <w:proofErr w:type="spellEnd"/>
      <w:r w:rsidRPr="002477A2">
        <w:rPr>
          <w:rFonts w:ascii="Arial" w:hAnsi="Arial" w:cs="Arial"/>
          <w:color w:val="FF0000"/>
        </w:rPr>
        <w:t xml:space="preserve"> entendidos como brindar a las personas usuales la probabilidad de cambiar el funcionamiento de sus mentes de manera que puedan aprehender de manera directa la realidad. La verdad es el momento presente - el pasado y el futuro no hay - y la verdad es lo diario, lo mundano, lo terrenal, la única garantía es la experiencia personal. Luego brevemente el autor menciona numerosas puntas la verdad en la religión. Los textos sagrados se consideran la fuente de la verdad, y se puede considerar que un ser divino da la máxima garantía. Los materiales revelados pueden estar potencialmente disponibles para cualquier persona. La experiencia y las revelaciones místicas están restringidas a las experiencias privadas de individuos particulares. Y podemos entender a partir de estas particularidades de la ciencia desde las perspectivas de esta clase de filosofías Los paradigmas son modelos estrechamente coherentes para comprender la realidad. Debido a que se mantienen ampliamente y se reflejan en todos los textos y planes de estudio, tienden a ser invisibles, hasta que un experimento no produce los resultados esperados. Thomas Kuhn ha argumentado que los momentos de revolución científica equivalen a cambios en los paradigmas, los conjuntos principales de supuestos que subyacen a períodos de "ciencia común". De acuerdo con la prueba de deconstrucción de la verdad, el sentido se crea solo mediante la experiencia y los textos se reinterpretan una y otra vez. La deconstrucción de Derrida da formas de cuestionar los textos y desarmar sus construcciones artificiales para revelar sus significados ocultos.</w:t>
      </w:r>
    </w:p>
    <w:p w14:paraId="3E57DB38" w14:textId="77777777" w:rsidR="00E51703" w:rsidRDefault="00E51703" w:rsidP="00E51703">
      <w:pPr>
        <w:pStyle w:val="NormalWeb"/>
        <w:rPr>
          <w:rFonts w:ascii="Arial" w:hAnsi="Arial" w:cs="Arial"/>
          <w:color w:val="FF0000"/>
        </w:rPr>
      </w:pPr>
    </w:p>
    <w:p w14:paraId="4B81C038" w14:textId="77777777" w:rsidR="00E51703" w:rsidRDefault="00E51703" w:rsidP="00E51703">
      <w:pPr>
        <w:pStyle w:val="NormalWeb"/>
        <w:rPr>
          <w:rFonts w:ascii="Arial" w:hAnsi="Arial" w:cs="Arial"/>
          <w:color w:val="FF0000"/>
        </w:rPr>
      </w:pPr>
      <w:r>
        <w:rPr>
          <w:rFonts w:ascii="Arial" w:hAnsi="Arial" w:cs="Arial"/>
          <w:color w:val="FF0000"/>
        </w:rPr>
        <w:tab/>
      </w:r>
    </w:p>
    <w:p w14:paraId="4BB80C1E" w14:textId="77777777" w:rsidR="00E51703" w:rsidRPr="00FA407F" w:rsidRDefault="00E51703" w:rsidP="00E51703">
      <w:pPr>
        <w:pStyle w:val="NormalWeb"/>
        <w:rPr>
          <w:rFonts w:ascii="Arial" w:hAnsi="Arial" w:cs="Arial"/>
          <w:color w:val="FF0000"/>
        </w:rPr>
      </w:pPr>
    </w:p>
    <w:p w14:paraId="6EB5CAB0" w14:textId="77777777" w:rsidR="00E51703" w:rsidRDefault="00E51703" w:rsidP="00E51703"/>
    <w:p w14:paraId="79C227EC" w14:textId="77777777" w:rsidR="00025AB8" w:rsidRDefault="00025AB8"/>
    <w:sectPr w:rsidR="00025A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703"/>
    <w:rsid w:val="00025AB8"/>
    <w:rsid w:val="002477A2"/>
    <w:rsid w:val="006C4019"/>
    <w:rsid w:val="00A11379"/>
    <w:rsid w:val="00E51703"/>
    <w:rsid w:val="00FB50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9723F"/>
  <w15:chartTrackingRefBased/>
  <w15:docId w15:val="{A10656C4-C86F-442E-8A15-0B25FEC9F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7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E51703"/>
    <w:rPr>
      <w:i/>
      <w:iCs/>
    </w:rPr>
  </w:style>
  <w:style w:type="paragraph" w:styleId="NormalWeb">
    <w:name w:val="Normal (Web)"/>
    <w:basedOn w:val="Normal"/>
    <w:uiPriority w:val="99"/>
    <w:unhideWhenUsed/>
    <w:rsid w:val="00E5170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1291</Words>
  <Characters>7101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TeSa</dc:creator>
  <cp:keywords/>
  <dc:description/>
  <cp:lastModifiedBy>David López</cp:lastModifiedBy>
  <cp:revision>2</cp:revision>
  <dcterms:created xsi:type="dcterms:W3CDTF">2021-06-06T03:41:00Z</dcterms:created>
  <dcterms:modified xsi:type="dcterms:W3CDTF">2021-06-06T03:41:00Z</dcterms:modified>
</cp:coreProperties>
</file>