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9028.07515397209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Change w:id="0">
          <w:tblGrid>
            <w:gridCol w:w="1395"/>
            <w:gridCol w:w="1050"/>
            <w:gridCol w:w="540"/>
            <w:gridCol w:w="427.6586218801858"/>
            <w:gridCol w:w="702.1260956241856"/>
            <w:gridCol w:w="721.274989141209"/>
            <w:gridCol w:w="657.4453440844649"/>
            <w:gridCol w:w="612.7645925447439"/>
            <w:gridCol w:w="105"/>
            <w:gridCol w:w="1470"/>
            <w:gridCol w:w="772.3387051866042"/>
            <w:gridCol w:w="574.4668055106974"/>
          </w:tblGrid>
        </w:tblGridChange>
      </w:tblGrid>
      <w:tr>
        <w:trPr>
          <w:cantSplit w:val="0"/>
          <w:trHeight w:val="75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after="240" w:before="240" w:lineRule="auto"/>
              <w:jc w:val="both"/>
              <w:rPr>
                <w:b w:val="1"/>
              </w:rPr>
            </w:pPr>
            <w:r w:rsidDel="00000000" w:rsidR="00000000" w:rsidRPr="00000000">
              <w:rPr>
                <w:b w:val="1"/>
                <w:rtl w:val="0"/>
              </w:rPr>
              <w:t xml:space="preserve">Nombre del alumno:</w:t>
            </w:r>
          </w:p>
        </w:tc>
        <w:tc>
          <w:tcPr>
            <w:gridSpan w:val="7"/>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after="240" w:before="240" w:lineRule="auto"/>
              <w:jc w:val="both"/>
              <w:rPr/>
            </w:pPr>
            <w:r w:rsidDel="00000000" w:rsidR="00000000" w:rsidRPr="00000000">
              <w:rPr>
                <w:rtl w:val="0"/>
              </w:rPr>
              <w:t xml:space="preserve">  David Alejandro López Torres</w:t>
            </w:r>
          </w:p>
        </w:tc>
        <w:tc>
          <w:tcPr>
            <w:gridSpan w:val="3"/>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1647825" cy="2009775"/>
                  <wp:effectExtent b="0" l="0" r="0" t="0"/>
                  <wp:docPr id="2" name="image2.jpg"/>
                  <a:graphic>
                    <a:graphicData uri="http://schemas.openxmlformats.org/drawingml/2006/picture">
                      <pic:pic>
                        <pic:nvPicPr>
                          <pic:cNvPr id="0" name="image2.jpg"/>
                          <pic:cNvPicPr preferRelativeResize="0"/>
                        </pic:nvPicPr>
                        <pic:blipFill>
                          <a:blip r:embed="rId6"/>
                          <a:srcRect b="21103" l="0" r="0" t="10389"/>
                          <a:stretch>
                            <a:fillRect/>
                          </a:stretch>
                        </pic:blipFill>
                        <pic:spPr>
                          <a:xfrm>
                            <a:off x="0" y="0"/>
                            <a:ext cx="1647825" cy="2009775"/>
                          </a:xfrm>
                          <a:prstGeom prst="rect"/>
                          <a:ln/>
                        </pic:spPr>
                      </pic:pic>
                    </a:graphicData>
                  </a:graphic>
                </wp:inline>
              </w:drawing>
            </w:r>
            <w:r w:rsidDel="00000000" w:rsidR="00000000" w:rsidRPr="00000000">
              <w:rPr>
                <w:rtl w:val="0"/>
              </w:rPr>
            </w:r>
          </w:p>
        </w:tc>
      </w:tr>
      <w:tr>
        <w:trPr>
          <w:cantSplit w:val="0"/>
          <w:trHeight w:val="52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Rule="auto"/>
              <w:jc w:val="both"/>
              <w:rPr>
                <w:b w:val="1"/>
              </w:rPr>
            </w:pPr>
            <w:r w:rsidDel="00000000" w:rsidR="00000000" w:rsidRPr="00000000">
              <w:rPr>
                <w:b w:val="1"/>
                <w:rtl w:val="0"/>
              </w:rPr>
              <w:t xml:space="preserve">Registro</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after="240" w:before="240" w:lineRule="auto"/>
              <w:jc w:val="both"/>
              <w:rPr/>
            </w:pPr>
            <w:r w:rsidDel="00000000" w:rsidR="00000000" w:rsidRPr="00000000">
              <w:rPr>
                <w:rtl w:val="0"/>
              </w:rPr>
              <w:t xml:space="preserve"> 17300155</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rPr/>
            </w:pP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after="240" w:before="240" w:lineRule="auto"/>
              <w:jc w:val="both"/>
              <w:rPr>
                <w:b w:val="1"/>
              </w:rPr>
            </w:pPr>
            <w:r w:rsidDel="00000000" w:rsidR="00000000" w:rsidRPr="00000000">
              <w:rPr>
                <w:b w:val="1"/>
                <w:rtl w:val="0"/>
              </w:rPr>
              <w:t xml:space="preserve">Carrera: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after="240" w:before="240" w:lineRule="auto"/>
              <w:jc w:val="both"/>
              <w:rPr/>
            </w:pPr>
            <w:r w:rsidDel="00000000" w:rsidR="00000000" w:rsidRPr="00000000">
              <w:rPr>
                <w:rtl w:val="0"/>
              </w:rPr>
              <w:t xml:space="preserve">Desarrollo de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rPr/>
            </w:pPr>
            <w:r w:rsidDel="00000000" w:rsidR="00000000" w:rsidRPr="00000000">
              <w:rPr>
                <w:rtl w:val="0"/>
              </w:rPr>
            </w:r>
          </w:p>
        </w:tc>
      </w:tr>
      <w:tr>
        <w:trPr>
          <w:cantSplit w:val="0"/>
          <w:trHeight w:val="55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after="240" w:before="240" w:lineRule="auto"/>
              <w:jc w:val="both"/>
              <w:rPr>
                <w:b w:val="1"/>
              </w:rPr>
            </w:pPr>
            <w:r w:rsidDel="00000000" w:rsidR="00000000" w:rsidRPr="00000000">
              <w:rPr>
                <w:b w:val="1"/>
                <w:rtl w:val="0"/>
              </w:rPr>
              <w:t xml:space="preserve">Materia:</w:t>
            </w:r>
          </w:p>
        </w:tc>
        <w:tc>
          <w:tcPr>
            <w:gridSpan w:val="8"/>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spacing w:after="240" w:before="240" w:lineRule="auto"/>
              <w:jc w:val="both"/>
              <w:rPr/>
            </w:pPr>
            <w:r w:rsidDel="00000000" w:rsidR="00000000" w:rsidRPr="00000000">
              <w:rPr>
                <w:rtl w:val="0"/>
              </w:rPr>
              <w:t xml:space="preserve">  Seguridad en Software</w:t>
            </w:r>
          </w:p>
        </w:tc>
        <w:tc>
          <w:tcPr>
            <w:gridSpan w:val="3"/>
            <w:vMerge w:val="continue"/>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Rule="auto"/>
              <w:jc w:val="both"/>
              <w:rPr>
                <w:b w:val="1"/>
              </w:rPr>
            </w:pPr>
            <w:r w:rsidDel="00000000" w:rsidR="00000000" w:rsidRPr="00000000">
              <w:rPr>
                <w:b w:val="1"/>
                <w:rtl w:val="0"/>
              </w:rPr>
              <w:t xml:space="preserve">Clave:</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Rule="auto"/>
              <w:jc w:val="both"/>
              <w:rPr/>
            </w:pPr>
            <w:r w:rsidDel="00000000" w:rsidR="00000000" w:rsidRPr="00000000">
              <w:rPr>
                <w:rtl w:val="0"/>
              </w:rPr>
              <w:t xml:space="preserve"> MPF3308DSO</w:t>
            </w:r>
          </w:p>
        </w:tc>
        <w:tc>
          <w:tcPr>
            <w:gridSpan w:val="2"/>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240" w:before="240" w:lineRule="auto"/>
              <w:jc w:val="both"/>
              <w:rPr>
                <w:b w:val="1"/>
              </w:rPr>
            </w:pPr>
            <w:r w:rsidDel="00000000" w:rsidR="00000000" w:rsidRPr="00000000">
              <w:rPr>
                <w:b w:val="1"/>
                <w:rtl w:val="0"/>
              </w:rPr>
              <w:t xml:space="preserve">Grupo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Rule="auto"/>
              <w:jc w:val="both"/>
              <w:rPr/>
            </w:pPr>
            <w:r w:rsidDel="00000000" w:rsidR="00000000" w:rsidRPr="00000000">
              <w:rPr>
                <w:rtl w:val="0"/>
              </w:rPr>
              <w:t xml:space="preserve"> 8D1</w:t>
            </w:r>
          </w:p>
        </w:tc>
        <w:tc>
          <w:tcPr>
            <w:gridSpan w:val="3"/>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Rule="auto"/>
              <w:jc w:val="both"/>
              <w:rPr>
                <w:b w:val="1"/>
              </w:rPr>
            </w:pPr>
            <w:r w:rsidDel="00000000" w:rsidR="00000000" w:rsidRPr="00000000">
              <w:rPr>
                <w:b w:val="1"/>
                <w:rtl w:val="0"/>
              </w:rPr>
              <w:t xml:space="preserve">Semestre: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Rule="auto"/>
              <w:jc w:val="both"/>
              <w:rPr/>
            </w:pPr>
            <w:r w:rsidDel="00000000" w:rsidR="00000000" w:rsidRPr="00000000">
              <w:rPr>
                <w:rtl w:val="0"/>
              </w:rPr>
              <w:t xml:space="preserve"> 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Rule="auto"/>
              <w:jc w:val="both"/>
              <w:rPr>
                <w:b w:val="1"/>
              </w:rPr>
            </w:pPr>
            <w:r w:rsidDel="00000000" w:rsidR="00000000" w:rsidRPr="00000000">
              <w:rPr>
                <w:b w:val="1"/>
                <w:rtl w:val="0"/>
              </w:rPr>
              <w:t xml:space="preserve">Profesor:</w:t>
            </w:r>
          </w:p>
        </w:tc>
        <w:tc>
          <w:tcPr>
            <w:gridSpan w:val="11"/>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before="240" w:lineRule="auto"/>
              <w:jc w:val="both"/>
              <w:rPr/>
            </w:pPr>
            <w:r w:rsidDel="00000000" w:rsidR="00000000" w:rsidRPr="00000000">
              <w:rPr>
                <w:rtl w:val="0"/>
              </w:rPr>
              <w:t xml:space="preserve"> Ing. Luis René Duran Hernadez.</w:t>
            </w:r>
          </w:p>
        </w:tc>
      </w:tr>
    </w:tbl>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Foto de credencial:</w:t>
      </w:r>
    </w:p>
    <w:p w:rsidR="00000000" w:rsidDel="00000000" w:rsidP="00000000" w:rsidRDefault="00000000" w:rsidRPr="00000000" w14:paraId="0000004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1633952" cy="2608461"/>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33952" cy="26084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2138363</wp:posOffset>
            </wp:positionH>
            <wp:positionV relativeFrom="paragraph">
              <wp:posOffset>209550</wp:posOffset>
            </wp:positionV>
            <wp:extent cx="1670993" cy="260985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670993" cy="2609850"/>
                    </a:xfrm>
                    <a:prstGeom prst="rect"/>
                    <a:ln/>
                  </pic:spPr>
                </pic:pic>
              </a:graphicData>
            </a:graphic>
          </wp:anchor>
        </w:drawing>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Title"/>
        <w:keepNext w:val="0"/>
        <w:keepLines w:val="0"/>
        <w:pageBreakBefore w:val="0"/>
        <w:spacing w:before="480" w:lineRule="auto"/>
        <w:rPr>
          <w:b w:val="1"/>
          <w:color w:val="006c18"/>
          <w:sz w:val="28"/>
          <w:szCs w:val="28"/>
        </w:rPr>
      </w:pPr>
      <w:bookmarkStart w:colFirst="0" w:colLast="0" w:name="_4yv2706ztras" w:id="0"/>
      <w:bookmarkEnd w:id="0"/>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keepNext w:val="0"/>
        <w:keepLines w:val="0"/>
        <w:pageBreakBefore w:val="0"/>
        <w:spacing w:before="480" w:lineRule="auto"/>
        <w:rPr>
          <w:b w:val="1"/>
          <w:color w:val="006c18"/>
          <w:sz w:val="28"/>
          <w:szCs w:val="28"/>
        </w:rPr>
      </w:pPr>
      <w:bookmarkStart w:colFirst="0" w:colLast="0" w:name="_d7ln5maepbt1" w:id="1"/>
      <w:bookmarkEnd w:id="1"/>
      <w:r w:rsidDel="00000000" w:rsidR="00000000" w:rsidRPr="00000000">
        <w:rPr>
          <w:b w:val="1"/>
          <w:color w:val="006c18"/>
          <w:sz w:val="28"/>
          <w:szCs w:val="28"/>
          <w:rtl w:val="0"/>
        </w:rPr>
        <w:t xml:space="preserve">Propósito de la actividad</w:t>
      </w:r>
    </w:p>
    <w:p w:rsidR="00000000" w:rsidDel="00000000" w:rsidP="00000000" w:rsidRDefault="00000000" w:rsidRPr="00000000" w14:paraId="0000005B">
      <w:pPr>
        <w:pageBreakBefore w:val="0"/>
        <w:spacing w:after="240" w:before="240" w:lineRule="auto"/>
        <w:rPr>
          <w:color w:val="404040"/>
        </w:rPr>
      </w:pPr>
      <w:r w:rsidDel="00000000" w:rsidR="00000000" w:rsidRPr="00000000">
        <w:rPr>
          <w:color w:val="404040"/>
          <w:rtl w:val="0"/>
        </w:rPr>
        <w:t xml:space="preserve">Aplicar metodologías para planear proyectos de sistemas de software enfocadas al inicio de un proyecto.</w:t>
      </w:r>
    </w:p>
    <w:p w:rsidR="00000000" w:rsidDel="00000000" w:rsidP="00000000" w:rsidRDefault="00000000" w:rsidRPr="00000000" w14:paraId="0000005C">
      <w:pPr>
        <w:pageBreakBefore w:val="0"/>
        <w:spacing w:after="240" w:before="240" w:lineRule="auto"/>
        <w:rPr>
          <w:color w:val="404040"/>
        </w:rPr>
      </w:pPr>
      <w:r w:rsidDel="00000000" w:rsidR="00000000" w:rsidRPr="00000000">
        <w:rPr>
          <w:rtl w:val="0"/>
        </w:rPr>
      </w:r>
    </w:p>
    <w:p w:rsidR="00000000" w:rsidDel="00000000" w:rsidP="00000000" w:rsidRDefault="00000000" w:rsidRPr="00000000" w14:paraId="0000005D">
      <w:pPr>
        <w:pStyle w:val="Title"/>
        <w:pageBreakBefore w:val="0"/>
        <w:spacing w:after="240" w:before="20" w:lineRule="auto"/>
        <w:rPr>
          <w:b w:val="1"/>
          <w:sz w:val="28"/>
          <w:szCs w:val="28"/>
        </w:rPr>
      </w:pPr>
      <w:bookmarkStart w:colFirst="0" w:colLast="0" w:name="_diw85x6d85uq" w:id="2"/>
      <w:bookmarkEnd w:id="2"/>
      <w:r w:rsidDel="00000000" w:rsidR="00000000" w:rsidRPr="00000000">
        <w:rPr>
          <w:b w:val="1"/>
          <w:color w:val="006c18"/>
          <w:sz w:val="28"/>
          <w:szCs w:val="28"/>
          <w:rtl w:val="0"/>
        </w:rPr>
        <w:t xml:space="preserve">Práctica lo que aprendiste</w:t>
      </w:r>
      <w:r w:rsidDel="00000000" w:rsidR="00000000" w:rsidRPr="00000000">
        <w:rPr>
          <w:rtl w:val="0"/>
        </w:rPr>
      </w:r>
    </w:p>
    <w:p w:rsidR="00000000" w:rsidDel="00000000" w:rsidP="00000000" w:rsidRDefault="00000000" w:rsidRPr="00000000" w14:paraId="0000005E">
      <w:pPr>
        <w:pStyle w:val="Heading3"/>
        <w:pageBreakBefore w:val="0"/>
        <w:spacing w:after="240" w:before="240" w:lineRule="auto"/>
        <w:ind w:right="920"/>
        <w:rPr>
          <w:b w:val="1"/>
          <w:sz w:val="22"/>
          <w:szCs w:val="22"/>
        </w:rPr>
      </w:pPr>
      <w:bookmarkStart w:colFirst="0" w:colLast="0" w:name="_dtu9keipspc" w:id="3"/>
      <w:bookmarkEnd w:id="3"/>
      <w:r w:rsidDel="00000000" w:rsidR="00000000" w:rsidRPr="00000000">
        <w:rPr>
          <w:b w:val="1"/>
          <w:sz w:val="22"/>
          <w:szCs w:val="22"/>
          <w:rtl w:val="0"/>
        </w:rPr>
        <w:t xml:space="preserve">Parte I</w:t>
      </w:r>
    </w:p>
    <w:p w:rsidR="00000000" w:rsidDel="00000000" w:rsidP="00000000" w:rsidRDefault="00000000" w:rsidRPr="00000000" w14:paraId="0000005F">
      <w:pPr>
        <w:pageBreakBefore w:val="0"/>
        <w:rPr/>
      </w:pPr>
      <w:r w:rsidDel="00000000" w:rsidR="00000000" w:rsidRPr="00000000">
        <w:rPr>
          <w:rtl w:val="0"/>
        </w:rPr>
        <w:t xml:space="preserve">Enumera y describe brevemente las etapas que comprenden los ciclos de vida de software.</w:t>
      </w:r>
    </w:p>
    <w:p w:rsidR="00000000" w:rsidDel="00000000" w:rsidP="00000000" w:rsidRDefault="00000000" w:rsidRPr="00000000" w14:paraId="00000060">
      <w:pPr>
        <w:pageBreakBefore w:val="0"/>
        <w:spacing w:after="240" w:before="240" w:lineRule="auto"/>
        <w:rPr>
          <w:i w:val="1"/>
          <w:sz w:val="16"/>
          <w:szCs w:val="16"/>
        </w:rPr>
      </w:pPr>
      <w:r w:rsidDel="00000000" w:rsidR="00000000" w:rsidRPr="00000000">
        <w:rPr>
          <w:i w:val="1"/>
          <w:sz w:val="16"/>
          <w:szCs w:val="16"/>
          <w:rtl w:val="0"/>
        </w:rPr>
        <w:t xml:space="preserve"> (Se consideró un modelo de desarrollo en cascada extendido)</w:t>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9180889329527"/>
        <w:gridCol w:w="6414.593722090671"/>
        <w:tblGridChange w:id="0">
          <w:tblGrid>
            <w:gridCol w:w="2610.9180889329527"/>
            <w:gridCol w:w="6414.593722090671"/>
          </w:tblGrid>
        </w:tblGridChange>
      </w:tblGrid>
      <w:tr>
        <w:trPr>
          <w:cantSplit w:val="0"/>
          <w:trHeight w:val="575" w:hRule="atLeast"/>
          <w:tblHeader w:val="0"/>
        </w:trPr>
        <w:tc>
          <w:tcPr>
            <w:tcBorders>
              <w:top w:color="94b3d6" w:space="0" w:sz="8" w:val="single"/>
              <w:left w:color="94b3d6" w:space="0" w:sz="8" w:val="single"/>
              <w:bottom w:color="94b3d6" w:space="0" w:sz="12"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ind w:right="980"/>
              <w:rPr>
                <w:b w:val="1"/>
                <w:color w:val="252525"/>
                <w:sz w:val="20"/>
                <w:szCs w:val="20"/>
              </w:rPr>
            </w:pPr>
            <w:r w:rsidDel="00000000" w:rsidR="00000000" w:rsidRPr="00000000">
              <w:rPr>
                <w:b w:val="1"/>
                <w:color w:val="252525"/>
                <w:sz w:val="20"/>
                <w:szCs w:val="20"/>
                <w:rtl w:val="0"/>
              </w:rPr>
              <w:t xml:space="preserve">Etapa</w:t>
            </w:r>
          </w:p>
        </w:tc>
        <w:tc>
          <w:tcPr>
            <w:tcBorders>
              <w:top w:color="94b3d6" w:space="0" w:sz="8" w:val="single"/>
              <w:left w:color="000000" w:space="0" w:sz="0" w:val="nil"/>
              <w:bottom w:color="94b3d6" w:space="0" w:sz="12"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ind w:right="2720"/>
              <w:rPr>
                <w:b w:val="1"/>
                <w:color w:val="252525"/>
                <w:sz w:val="20"/>
                <w:szCs w:val="20"/>
              </w:rPr>
            </w:pPr>
            <w:r w:rsidDel="00000000" w:rsidR="00000000" w:rsidRPr="00000000">
              <w:rPr>
                <w:b w:val="1"/>
                <w:color w:val="252525"/>
                <w:sz w:val="20"/>
                <w:szCs w:val="20"/>
                <w:rtl w:val="0"/>
              </w:rPr>
              <w:t xml:space="preserve">Descripción</w:t>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3">
            <w:pPr>
              <w:pageBreakBefore w:val="0"/>
              <w:spacing w:after="240" w:before="240" w:lineRule="auto"/>
              <w:ind w:left="120" w:firstLine="0"/>
              <w:rPr/>
            </w:pPr>
            <w:r w:rsidDel="00000000" w:rsidR="00000000" w:rsidRPr="00000000">
              <w:rPr>
                <w:rtl w:val="0"/>
              </w:rPr>
              <w:t xml:space="preserve"> Requerimientos</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before="240" w:lineRule="auto"/>
              <w:ind w:left="120" w:firstLine="0"/>
              <w:rPr/>
            </w:pPr>
            <w:r w:rsidDel="00000000" w:rsidR="00000000" w:rsidRPr="00000000">
              <w:rPr>
                <w:rtl w:val="0"/>
              </w:rPr>
              <w:t xml:space="preserve">Se establecen los diferentes objetivos a desarrollar del proyecto, separando entre aquellos que representan una funcionalidad del software y los que no. Requiere de una fase previa de comunicación con el contratista para quién se desarrollará el software para hacer un levantamiento de estos requerimientos que se necesitan para el software.</w:t>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40" w:before="240" w:lineRule="auto"/>
              <w:ind w:left="120" w:firstLine="0"/>
              <w:rPr/>
            </w:pPr>
            <w:r w:rsidDel="00000000" w:rsidR="00000000" w:rsidRPr="00000000">
              <w:rPr>
                <w:rtl w:val="0"/>
              </w:rPr>
              <w:t xml:space="preserve"> Análisis</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40" w:before="240" w:lineRule="auto"/>
              <w:ind w:left="120" w:firstLine="0"/>
              <w:rPr/>
            </w:pPr>
            <w:r w:rsidDel="00000000" w:rsidR="00000000" w:rsidRPr="00000000">
              <w:rPr>
                <w:highlight w:val="white"/>
                <w:rtl w:val="0"/>
              </w:rPr>
              <w:t xml:space="preserve">En este paso los desarrolladores trazan su plan e intentan crear el mejor y más conveniente modelo de software para el proyecto. El análisis del sistema incluye el entendimiento de las limitaciones del producto software; el aprendizaje de los problemas relacionados con el sistema; los cambios que se requieren en sistemas ya existentes con antelación, identificando y dirigiendo el impacto del proyecto a la organización y al personal, etc. El equipo del proyecto analiza las posibilidades del proyecto y planifica la temporalización y los recursos correspondientes.</w:t>
            </w:r>
            <w:r w:rsidDel="00000000" w:rsidR="00000000" w:rsidRPr="00000000">
              <w:rPr>
                <w:rtl w:val="0"/>
              </w:rPr>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after="240" w:before="240" w:lineRule="auto"/>
              <w:ind w:left="120" w:firstLine="0"/>
              <w:rPr/>
            </w:pPr>
            <w:r w:rsidDel="00000000" w:rsidR="00000000" w:rsidRPr="00000000">
              <w:rPr>
                <w:rtl w:val="0"/>
              </w:rPr>
              <w:t xml:space="preserve">Diseño</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8">
            <w:pPr>
              <w:pageBreakBefore w:val="0"/>
              <w:spacing w:after="240" w:before="240" w:lineRule="auto"/>
              <w:ind w:left="120" w:firstLine="0"/>
              <w:rPr/>
            </w:pPr>
            <w:r w:rsidDel="00000000" w:rsidR="00000000" w:rsidRPr="00000000">
              <w:rPr>
                <w:rtl w:val="0"/>
              </w:rPr>
              <w:t xml:space="preserve">El siguiente paso es diseñar el producto software con la ayuda de toda la información recogida sobre requisitos y análisis. Los inputs (entradas) de los usuarios y los resultados de la recogida de información hecha en la fase anterior serán las aportaciones base de la fase actual. El output (o resultado) de esta etapa toma la forma de 2 diseños: el diseño lógico y el diseño físico. Los ingenieros crean metadata (Metadatos), diagramas lógicos, diagramas de flujo de datos, y en algunos casos pseudocódigos.</w:t>
            </w:r>
            <w:r w:rsidDel="00000000" w:rsidR="00000000" w:rsidRPr="00000000">
              <w:rPr>
                <w:rtl w:val="0"/>
              </w:rPr>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40" w:before="240" w:lineRule="auto"/>
              <w:ind w:left="120" w:firstLine="0"/>
              <w:rPr/>
            </w:pPr>
            <w:r w:rsidDel="00000000" w:rsidR="00000000" w:rsidRPr="00000000">
              <w:rPr>
                <w:rtl w:val="0"/>
              </w:rPr>
              <w:t xml:space="preserve">Implementación</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40" w:before="240" w:lineRule="auto"/>
              <w:ind w:left="120" w:firstLine="0"/>
              <w:rPr>
                <w:sz w:val="20"/>
                <w:szCs w:val="20"/>
              </w:rPr>
            </w:pPr>
            <w:r w:rsidDel="00000000" w:rsidR="00000000" w:rsidRPr="00000000">
              <w:rPr>
                <w:highlight w:val="white"/>
                <w:rtl w:val="0"/>
              </w:rPr>
              <w:t xml:space="preserve">Esta fase también se puede denominar 'fase de programación'. La implementación del diseño de software empieza con el lenguaje de programación más conveniente, y desarrollando programas ejecutables y sin errores de manera eficiente.</w:t>
            </w:r>
            <w:r w:rsidDel="00000000" w:rsidR="00000000" w:rsidRPr="00000000">
              <w:rPr>
                <w:rtl w:val="0"/>
              </w:rPr>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Rule="auto"/>
              <w:ind w:left="120" w:firstLine="0"/>
              <w:rPr/>
            </w:pPr>
            <w:r w:rsidDel="00000000" w:rsidR="00000000" w:rsidRPr="00000000">
              <w:rPr>
                <w:rtl w:val="0"/>
              </w:rPr>
              <w:t xml:space="preserve">Pruebas</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Rule="auto"/>
              <w:ind w:left="0" w:firstLine="0"/>
              <w:rPr/>
            </w:pPr>
            <w:r w:rsidDel="00000000" w:rsidR="00000000" w:rsidRPr="00000000">
              <w:rPr>
                <w:rtl w:val="0"/>
              </w:rPr>
              <w:t xml:space="preserve">Las pruebas de software se hacen mientras se codifica y suelen hacerlo los desarrolladores y otros expertos evaluadores a varios niveles. Esto incluye evaluación de módulos, evaluación del programa, evaluación del producto, evaluación interna y finalmente evaluación con el consumidor final. Encontrar errores y su remedio a tiempo es la llave para conseguir un software fiable.</w:t>
            </w:r>
            <w:r w:rsidDel="00000000" w:rsidR="00000000" w:rsidRPr="00000000">
              <w:rPr>
                <w:rtl w:val="0"/>
              </w:rPr>
            </w:r>
          </w:p>
        </w:tc>
      </w:tr>
      <w:tr>
        <w:trPr>
          <w:cantSplit w:val="0"/>
          <w:trHeight w:val="1055"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40" w:before="240" w:lineRule="auto"/>
              <w:ind w:left="120" w:firstLine="0"/>
              <w:rPr/>
            </w:pPr>
            <w:r w:rsidDel="00000000" w:rsidR="00000000" w:rsidRPr="00000000">
              <w:rPr>
                <w:rtl w:val="0"/>
              </w:rPr>
              <w:t xml:space="preserve">Mantenimiento</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Rule="auto"/>
              <w:ind w:left="120" w:firstLine="0"/>
              <w:rPr/>
            </w:pPr>
            <w:r w:rsidDel="00000000" w:rsidR="00000000" w:rsidRPr="00000000">
              <w:rPr>
                <w:highlight w:val="white"/>
                <w:rtl w:val="0"/>
              </w:rPr>
              <w:t xml:space="preserve">Esta fase confirma el funcionamiento del software en términos de más eficiencia y menos errores. Si se requiere, los usuarios se forman, o se les presta documentación sobre como operar y cómo mantenerlo en funcionamiento. El software se mantiene de forma temprana actualizando el código en acorde a los cambios que tienen lugar en entornos del usuario o tecnológicos. Esta fase puede que tenga que encarar retos originados por virus ocultos o problemas no identificados del mundo real.</w:t>
            </w:r>
            <w:r w:rsidDel="00000000" w:rsidR="00000000" w:rsidRPr="00000000">
              <w:rPr>
                <w:rtl w:val="0"/>
              </w:rPr>
              <w:t xml:space="preserve"> </w:t>
            </w:r>
          </w:p>
        </w:tc>
      </w:tr>
    </w:tbl>
    <w:p w:rsidR="00000000" w:rsidDel="00000000" w:rsidP="00000000" w:rsidRDefault="00000000" w:rsidRPr="00000000" w14:paraId="0000006F">
      <w:pPr>
        <w:pageBreakBefore w:val="0"/>
        <w:spacing w:after="240" w:before="240" w:lineRule="auto"/>
        <w:rPr>
          <w:b w:val="1"/>
          <w:sz w:val="19"/>
          <w:szCs w:val="19"/>
        </w:rPr>
      </w:pPr>
      <w:r w:rsidDel="00000000" w:rsidR="00000000" w:rsidRPr="00000000">
        <w:rPr>
          <w:rtl w:val="0"/>
        </w:rPr>
      </w:r>
    </w:p>
    <w:p w:rsidR="00000000" w:rsidDel="00000000" w:rsidP="00000000" w:rsidRDefault="00000000" w:rsidRPr="00000000" w14:paraId="00000070">
      <w:pPr>
        <w:pStyle w:val="Heading3"/>
        <w:pageBreakBefore w:val="0"/>
        <w:spacing w:after="240" w:before="240" w:lineRule="auto"/>
        <w:ind w:right="920"/>
        <w:rPr>
          <w:color w:val="252525"/>
        </w:rPr>
      </w:pPr>
      <w:bookmarkStart w:colFirst="0" w:colLast="0" w:name="_77pravl4gsmc" w:id="4"/>
      <w:bookmarkEnd w:id="4"/>
      <w:r w:rsidDel="00000000" w:rsidR="00000000" w:rsidRPr="00000000">
        <w:rPr>
          <w:b w:val="1"/>
          <w:sz w:val="22"/>
          <w:szCs w:val="22"/>
          <w:rtl w:val="0"/>
        </w:rPr>
        <w:t xml:space="preserve">Parte II</w:t>
      </w:r>
      <w:r w:rsidDel="00000000" w:rsidR="00000000" w:rsidRPr="00000000">
        <w:rPr>
          <w:rtl w:val="0"/>
        </w:rPr>
      </w:r>
    </w:p>
    <w:p w:rsidR="00000000" w:rsidDel="00000000" w:rsidP="00000000" w:rsidRDefault="00000000" w:rsidRPr="00000000" w14:paraId="00000071">
      <w:pPr>
        <w:pageBreakBefore w:val="0"/>
        <w:spacing w:before="100" w:lineRule="auto"/>
        <w:ind w:left="0" w:right="780" w:firstLine="0"/>
        <w:jc w:val="both"/>
        <w:rPr>
          <w:color w:val="252525"/>
        </w:rPr>
      </w:pPr>
      <w:r w:rsidDel="00000000" w:rsidR="00000000" w:rsidRPr="00000000">
        <w:rPr>
          <w:color w:val="252525"/>
          <w:rtl w:val="0"/>
        </w:rPr>
        <w:t xml:space="preserve">Considera el desarrollo de un sistema para automatizar, con la ayuda de la computadora y un programa, actividades como estadísticas, reportes, recordatorio de citas y juntas de cada área, tareas que actualmente se realizan de manera manual. Además, el equipo de desarrollo propone tecnología orientada a una red de computadoras local.</w:t>
      </w:r>
    </w:p>
    <w:p w:rsidR="00000000" w:rsidDel="00000000" w:rsidP="00000000" w:rsidRDefault="00000000" w:rsidRPr="00000000" w14:paraId="00000072">
      <w:pPr>
        <w:pageBreakBefore w:val="0"/>
        <w:spacing w:before="100" w:lineRule="auto"/>
        <w:ind w:left="0" w:right="780" w:firstLine="0"/>
        <w:jc w:val="both"/>
        <w:rPr>
          <w:color w:val="252525"/>
        </w:rPr>
      </w:pPr>
      <w:r w:rsidDel="00000000" w:rsidR="00000000" w:rsidRPr="00000000">
        <w:rPr>
          <w:rtl w:val="0"/>
        </w:rPr>
      </w:r>
    </w:p>
    <w:p w:rsidR="00000000" w:rsidDel="00000000" w:rsidP="00000000" w:rsidRDefault="00000000" w:rsidRPr="00000000" w14:paraId="00000073">
      <w:pPr>
        <w:pageBreakBefore w:val="0"/>
        <w:numPr>
          <w:ilvl w:val="0"/>
          <w:numId w:val="1"/>
        </w:numPr>
        <w:ind w:left="720" w:hanging="360"/>
      </w:pPr>
      <w:r w:rsidDel="00000000" w:rsidR="00000000" w:rsidRPr="00000000">
        <w:rPr>
          <w:rtl w:val="0"/>
        </w:rPr>
        <w:t xml:space="preserve">Identifica los requerimientos funcionales y no funcionales con la información disponible.</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r>
    </w:p>
    <w:p w:rsidR="00000000" w:rsidDel="00000000" w:rsidP="00000000" w:rsidRDefault="00000000" w:rsidRPr="00000000" w14:paraId="00000077">
      <w:pPr>
        <w:pageBreakBefore w:val="0"/>
        <w:ind w:left="0" w:firstLine="0"/>
        <w:rPr>
          <w:b w:val="1"/>
        </w:rPr>
      </w:pPr>
      <w:r w:rsidDel="00000000" w:rsidR="00000000" w:rsidRPr="00000000">
        <w:rPr>
          <w:b w:val="1"/>
          <w:rtl w:val="0"/>
        </w:rPr>
        <w:t xml:space="preserve">Requerimientos Funcionales:</w:t>
      </w:r>
    </w:p>
    <w:p w:rsidR="00000000" w:rsidDel="00000000" w:rsidP="00000000" w:rsidRDefault="00000000" w:rsidRPr="00000000" w14:paraId="00000078">
      <w:pPr>
        <w:pageBreakBefore w:val="0"/>
        <w:ind w:left="0" w:firstLine="0"/>
        <w:rPr/>
      </w:pPr>
      <w:r w:rsidDel="00000000" w:rsidR="00000000" w:rsidRPr="00000000">
        <w:rPr>
          <w:rtl w:val="0"/>
        </w:rPr>
      </w:r>
    </w:p>
    <w:p w:rsidR="00000000" w:rsidDel="00000000" w:rsidP="00000000" w:rsidRDefault="00000000" w:rsidRPr="00000000" w14:paraId="00000079">
      <w:pPr>
        <w:pageBreakBefore w:val="0"/>
        <w:ind w:left="0" w:firstLine="0"/>
        <w:rPr/>
      </w:pPr>
      <w:r w:rsidDel="00000000" w:rsidR="00000000" w:rsidRPr="00000000">
        <w:rPr>
          <w:b w:val="1"/>
          <w:rtl w:val="0"/>
        </w:rPr>
        <w:t xml:space="preserve">RF 01</w:t>
      </w:r>
      <w:r w:rsidDel="00000000" w:rsidR="00000000" w:rsidRPr="00000000">
        <w:rPr>
          <w:rtl w:val="0"/>
        </w:rPr>
        <w:t xml:space="preserve">: El sistema deberá almacenar la información relacionada a cada una de las citas agendadas</w:t>
      </w:r>
    </w:p>
    <w:p w:rsidR="00000000" w:rsidDel="00000000" w:rsidP="00000000" w:rsidRDefault="00000000" w:rsidRPr="00000000" w14:paraId="0000007A">
      <w:pPr>
        <w:pageBreakBefore w:val="0"/>
        <w:ind w:left="0" w:firstLine="0"/>
        <w:rPr/>
      </w:pPr>
      <w:r w:rsidDel="00000000" w:rsidR="00000000" w:rsidRPr="00000000">
        <w:rPr>
          <w:b w:val="1"/>
          <w:rtl w:val="0"/>
        </w:rPr>
        <w:t xml:space="preserve">RF 02</w:t>
      </w:r>
      <w:r w:rsidDel="00000000" w:rsidR="00000000" w:rsidRPr="00000000">
        <w:rPr>
          <w:rtl w:val="0"/>
        </w:rPr>
        <w:t xml:space="preserve">: El sistema deberá realizar estadísticas a partir de las citas almacenadas</w:t>
      </w:r>
    </w:p>
    <w:p w:rsidR="00000000" w:rsidDel="00000000" w:rsidP="00000000" w:rsidRDefault="00000000" w:rsidRPr="00000000" w14:paraId="0000007B">
      <w:pPr>
        <w:pageBreakBefore w:val="0"/>
        <w:ind w:left="0" w:firstLine="0"/>
        <w:rPr/>
      </w:pPr>
      <w:r w:rsidDel="00000000" w:rsidR="00000000" w:rsidRPr="00000000">
        <w:rPr>
          <w:b w:val="1"/>
          <w:rtl w:val="0"/>
        </w:rPr>
        <w:t xml:space="preserve">RF 03</w:t>
      </w:r>
      <w:r w:rsidDel="00000000" w:rsidR="00000000" w:rsidRPr="00000000">
        <w:rPr>
          <w:rtl w:val="0"/>
        </w:rPr>
        <w:t xml:space="preserve">: El sistema deberá generar reportes a partir de las citas almacenadas</w:t>
      </w:r>
    </w:p>
    <w:p w:rsidR="00000000" w:rsidDel="00000000" w:rsidP="00000000" w:rsidRDefault="00000000" w:rsidRPr="00000000" w14:paraId="0000007C">
      <w:pPr>
        <w:pageBreakBefore w:val="0"/>
        <w:ind w:left="0" w:firstLine="0"/>
        <w:rPr/>
      </w:pPr>
      <w:r w:rsidDel="00000000" w:rsidR="00000000" w:rsidRPr="00000000">
        <w:rPr>
          <w:b w:val="1"/>
          <w:rtl w:val="0"/>
        </w:rPr>
        <w:t xml:space="preserve">RF 04</w:t>
      </w:r>
      <w:r w:rsidDel="00000000" w:rsidR="00000000" w:rsidRPr="00000000">
        <w:rPr>
          <w:rtl w:val="0"/>
        </w:rPr>
        <w:t xml:space="preserve">: El sistema deberá generar recordatorios a partir de las citas almacenadas</w:t>
      </w:r>
    </w:p>
    <w:p w:rsidR="00000000" w:rsidDel="00000000" w:rsidP="00000000" w:rsidRDefault="00000000" w:rsidRPr="00000000" w14:paraId="0000007D">
      <w:pPr>
        <w:pageBreakBefore w:val="0"/>
        <w:ind w:left="0" w:firstLine="0"/>
        <w:rPr/>
      </w:pPr>
      <w:r w:rsidDel="00000000" w:rsidR="00000000" w:rsidRPr="00000000">
        <w:rPr>
          <w:b w:val="1"/>
          <w:rtl w:val="0"/>
        </w:rPr>
        <w:t xml:space="preserve">RF 05</w:t>
      </w:r>
      <w:r w:rsidDel="00000000" w:rsidR="00000000" w:rsidRPr="00000000">
        <w:rPr>
          <w:rtl w:val="0"/>
        </w:rPr>
        <w:t xml:space="preserve">: El sistema deberá almacenar la información relacionada a cada área de trabajo</w:t>
      </w:r>
    </w:p>
    <w:p w:rsidR="00000000" w:rsidDel="00000000" w:rsidP="00000000" w:rsidRDefault="00000000" w:rsidRPr="00000000" w14:paraId="0000007E">
      <w:pPr>
        <w:pageBreakBefore w:val="0"/>
        <w:ind w:left="0" w:firstLine="0"/>
        <w:rPr/>
      </w:pPr>
      <w:r w:rsidDel="00000000" w:rsidR="00000000" w:rsidRPr="00000000">
        <w:rPr>
          <w:b w:val="1"/>
          <w:rtl w:val="0"/>
        </w:rPr>
        <w:t xml:space="preserve">RF 06</w:t>
      </w:r>
      <w:r w:rsidDel="00000000" w:rsidR="00000000" w:rsidRPr="00000000">
        <w:rPr>
          <w:rtl w:val="0"/>
        </w:rPr>
        <w:t xml:space="preserve">: El sistema deberá almacenar la información relacionada a cada junta de cada área de trabajo</w:t>
        <w:br w:type="textWrapping"/>
      </w:r>
      <w:r w:rsidDel="00000000" w:rsidR="00000000" w:rsidRPr="00000000">
        <w:rPr>
          <w:b w:val="1"/>
          <w:rtl w:val="0"/>
        </w:rPr>
        <w:t xml:space="preserve">RF 07</w:t>
      </w:r>
      <w:r w:rsidDel="00000000" w:rsidR="00000000" w:rsidRPr="00000000">
        <w:rPr>
          <w:rtl w:val="0"/>
        </w:rPr>
        <w:t xml:space="preserve">: El sistema deberá generar recordatorios a partir de las juntas almacenadas</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b w:val="1"/>
        </w:rPr>
      </w:pPr>
      <w:r w:rsidDel="00000000" w:rsidR="00000000" w:rsidRPr="00000000">
        <w:rPr>
          <w:b w:val="1"/>
          <w:rtl w:val="0"/>
        </w:rPr>
        <w:t xml:space="preserve">Requerimientos No Funcionales</w:t>
      </w:r>
    </w:p>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b w:val="1"/>
          <w:rtl w:val="0"/>
        </w:rPr>
        <w:t xml:space="preserve">RNF 01</w:t>
      </w:r>
      <w:r w:rsidDel="00000000" w:rsidR="00000000" w:rsidRPr="00000000">
        <w:rPr>
          <w:rtl w:val="0"/>
        </w:rPr>
        <w:t xml:space="preserve">: El sistema deberá desarrollarse para operar en una red local de computadoras.</w:t>
      </w:r>
    </w:p>
    <w:p w:rsidR="00000000" w:rsidDel="00000000" w:rsidP="00000000" w:rsidRDefault="00000000" w:rsidRPr="00000000" w14:paraId="00000083">
      <w:pPr>
        <w:pageBreakBefore w:val="0"/>
        <w:ind w:left="0" w:firstLine="0"/>
        <w:rPr/>
      </w:pPr>
      <w:r w:rsidDel="00000000" w:rsidR="00000000" w:rsidRPr="00000000">
        <w:rPr>
          <w:b w:val="1"/>
          <w:rtl w:val="0"/>
        </w:rPr>
        <w:t xml:space="preserve">RNF 02</w:t>
      </w:r>
      <w:r w:rsidDel="00000000" w:rsidR="00000000" w:rsidRPr="00000000">
        <w:rPr>
          <w:rtl w:val="0"/>
        </w:rPr>
        <w:t xml:space="preserve">: El sistema deberá realizar las tareas en un tiempo menor al de todos los trabajadores combinados de manera manual.</w:t>
        <w:br w:type="textWrapping"/>
      </w:r>
      <w:r w:rsidDel="00000000" w:rsidR="00000000" w:rsidRPr="00000000">
        <w:rPr>
          <w:b w:val="1"/>
          <w:rtl w:val="0"/>
        </w:rPr>
        <w:t xml:space="preserve">RNF 03</w:t>
      </w:r>
      <w:r w:rsidDel="00000000" w:rsidR="00000000" w:rsidRPr="00000000">
        <w:rPr>
          <w:rtl w:val="0"/>
        </w:rPr>
        <w:t xml:space="preserve">: El sistema deberá implementar las políticas de seguridad de la empresa al utilizarse en una red local.</w:t>
      </w:r>
    </w:p>
    <w:p w:rsidR="00000000" w:rsidDel="00000000" w:rsidP="00000000" w:rsidRDefault="00000000" w:rsidRPr="00000000" w14:paraId="00000084">
      <w:pPr>
        <w:pageBreakBefore w:val="0"/>
        <w:numPr>
          <w:ilvl w:val="0"/>
          <w:numId w:val="1"/>
        </w:numPr>
        <w:spacing w:after="240" w:before="240" w:lineRule="auto"/>
        <w:ind w:left="720" w:hanging="360"/>
        <w:rPr>
          <w:color w:val="252525"/>
          <w:sz w:val="23"/>
          <w:szCs w:val="23"/>
          <w:u w:val="none"/>
        </w:rPr>
      </w:pPr>
      <w:r w:rsidDel="00000000" w:rsidR="00000000" w:rsidRPr="00000000">
        <w:rPr>
          <w:rtl w:val="0"/>
        </w:rPr>
        <w:t xml:space="preserve">Describe cómo modelarías el ciclo de vida para desarrollar este sistema.</w:t>
      </w:r>
    </w:p>
    <w:p w:rsidR="00000000" w:rsidDel="00000000" w:rsidP="00000000" w:rsidRDefault="00000000" w:rsidRPr="00000000" w14:paraId="00000085">
      <w:pPr>
        <w:pageBreakBefore w:val="0"/>
        <w:spacing w:after="240" w:before="240" w:lineRule="auto"/>
        <w:rPr>
          <w:sz w:val="15"/>
          <w:szCs w:val="15"/>
        </w:rPr>
      </w:pPr>
      <w:r w:rsidDel="00000000" w:rsidR="00000000" w:rsidRPr="00000000">
        <w:rPr>
          <w:sz w:val="15"/>
          <w:szCs w:val="15"/>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1060613</wp:posOffset>
            </wp:positionH>
            <wp:positionV relativeFrom="paragraph">
              <wp:posOffset>114300</wp:posOffset>
            </wp:positionV>
            <wp:extent cx="3605213" cy="4418418"/>
            <wp:effectExtent b="0" l="0" r="0" t="0"/>
            <wp:wrapSquare wrapText="bothSides" distB="114300" distT="114300" distL="114300" distR="11430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605213" cy="4418418"/>
                    </a:xfrm>
                    <a:prstGeom prst="rect"/>
                    <a:ln/>
                  </pic:spPr>
                </pic:pic>
              </a:graphicData>
            </a:graphic>
          </wp:anchor>
        </w:drawing>
      </w:r>
    </w:p>
    <w:p w:rsidR="00000000" w:rsidDel="00000000" w:rsidP="00000000" w:rsidRDefault="00000000" w:rsidRPr="00000000" w14:paraId="00000086">
      <w:pPr>
        <w:pStyle w:val="Heading3"/>
        <w:pageBreakBefore w:val="0"/>
        <w:spacing w:after="240" w:before="240" w:lineRule="auto"/>
        <w:rPr>
          <w:b w:val="1"/>
          <w:sz w:val="22"/>
          <w:szCs w:val="22"/>
        </w:rPr>
      </w:pPr>
      <w:bookmarkStart w:colFirst="0" w:colLast="0" w:name="_tvowfpp6e210" w:id="5"/>
      <w:bookmarkEnd w:id="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3"/>
        <w:pageBreakBefore w:val="0"/>
        <w:spacing w:after="240" w:before="240" w:lineRule="auto"/>
        <w:rPr>
          <w:b w:val="1"/>
          <w:sz w:val="22"/>
          <w:szCs w:val="22"/>
        </w:rPr>
      </w:pPr>
      <w:bookmarkStart w:colFirst="0" w:colLast="0" w:name="_vqocmvil715w" w:id="6"/>
      <w:bookmarkEnd w:id="6"/>
      <w:r w:rsidDel="00000000" w:rsidR="00000000" w:rsidRPr="00000000">
        <w:rPr>
          <w:b w:val="1"/>
          <w:sz w:val="22"/>
          <w:szCs w:val="22"/>
          <w:rtl w:val="0"/>
        </w:rPr>
        <w:t xml:space="preserve">Parte III</w:t>
      </w:r>
    </w:p>
    <w:p w:rsidR="00000000" w:rsidDel="00000000" w:rsidP="00000000" w:rsidRDefault="00000000" w:rsidRPr="00000000" w14:paraId="00000088">
      <w:pPr>
        <w:pageBreakBefore w:val="0"/>
        <w:spacing w:before="100" w:lineRule="auto"/>
        <w:ind w:left="0" w:right="1540" w:firstLine="0"/>
        <w:jc w:val="both"/>
        <w:rPr/>
      </w:pPr>
      <w:r w:rsidDel="00000000" w:rsidR="00000000" w:rsidRPr="00000000">
        <w:rPr>
          <w:rtl w:val="0"/>
        </w:rPr>
        <w:t xml:space="preserve">Profundiza en las características de las ISO 9000 y la ISO/IEC 25010 “</w:t>
      </w:r>
      <w:r w:rsidDel="00000000" w:rsidR="00000000" w:rsidRPr="00000000">
        <w:rPr>
          <w:rtl w:val="0"/>
        </w:rPr>
        <w:t xml:space="preserve">SQuaRE</w:t>
      </w:r>
      <w:r w:rsidDel="00000000" w:rsidR="00000000" w:rsidRPr="00000000">
        <w:rPr>
          <w:rtl w:val="0"/>
        </w:rPr>
        <w:t xml:space="preserve">” e identifica lo que le hace falta a tu organización para calificar en la obtención de estas certificaciones.</w:t>
      </w:r>
      <w:r w:rsidDel="00000000" w:rsidR="00000000" w:rsidRPr="00000000">
        <w:rPr>
          <w:rtl w:val="0"/>
        </w:rPr>
        <w:t xml:space="preserve"> </w:t>
      </w:r>
    </w:p>
    <w:p w:rsidR="00000000" w:rsidDel="00000000" w:rsidP="00000000" w:rsidRDefault="00000000" w:rsidRPr="00000000" w14:paraId="00000089">
      <w:pPr>
        <w:pageBreakBefore w:val="0"/>
        <w:spacing w:after="240" w:before="20" w:lineRule="auto"/>
        <w:rPr>
          <w:sz w:val="10"/>
          <w:szCs w:val="10"/>
        </w:rPr>
      </w:pPr>
      <w:r w:rsidDel="00000000" w:rsidR="00000000" w:rsidRPr="00000000">
        <w:rPr>
          <w:sz w:val="10"/>
          <w:szCs w:val="10"/>
          <w:rtl w:val="0"/>
        </w:rPr>
        <w:t xml:space="preserve"> </w:t>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8.198017074001"/>
        <w:gridCol w:w="4357.313793949623"/>
        <w:tblGridChange w:id="0">
          <w:tblGrid>
            <w:gridCol w:w="4668.198017074001"/>
            <w:gridCol w:w="4357.313793949623"/>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4f81bc" w:val="clear"/>
            <w:tcMar>
              <w:top w:w="100.0" w:type="dxa"/>
              <w:left w:w="100.0" w:type="dxa"/>
              <w:bottom w:w="100.0" w:type="dxa"/>
              <w:right w:w="100.0" w:type="dxa"/>
            </w:tcMar>
            <w:vAlign w:val="top"/>
          </w:tcPr>
          <w:p w:rsidR="00000000" w:rsidDel="00000000" w:rsidP="00000000" w:rsidRDefault="00000000" w:rsidRPr="00000000" w14:paraId="0000008A">
            <w:pPr>
              <w:pageBreakBefore w:val="0"/>
              <w:spacing w:before="20" w:lineRule="auto"/>
              <w:ind w:right="1800"/>
              <w:jc w:val="left"/>
              <w:rPr>
                <w:b w:val="1"/>
                <w:color w:val="ffffff"/>
                <w:sz w:val="23"/>
                <w:szCs w:val="23"/>
              </w:rPr>
            </w:pPr>
            <w:r w:rsidDel="00000000" w:rsidR="00000000" w:rsidRPr="00000000">
              <w:rPr>
                <w:b w:val="1"/>
                <w:color w:val="ffffff"/>
                <w:sz w:val="23"/>
                <w:szCs w:val="23"/>
                <w:rtl w:val="0"/>
              </w:rPr>
              <w:t xml:space="preserve">ISO 9000</w:t>
            </w:r>
          </w:p>
        </w:tc>
        <w:tc>
          <w:tcPr>
            <w:tcBorders>
              <w:top w:color="000000" w:space="0" w:sz="0" w:val="nil"/>
              <w:left w:color="000000" w:space="0" w:sz="0" w:val="nil"/>
              <w:bottom w:color="000000" w:space="0" w:sz="0" w:val="nil"/>
              <w:right w:color="000000" w:space="0" w:sz="0" w:val="nil"/>
            </w:tcBorders>
            <w:shd w:fill="4f81bc"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before="20" w:lineRule="auto"/>
              <w:ind w:left="0" w:firstLine="0"/>
              <w:jc w:val="left"/>
              <w:rPr>
                <w:b w:val="1"/>
                <w:color w:val="ffffff"/>
                <w:sz w:val="23"/>
                <w:szCs w:val="23"/>
              </w:rPr>
            </w:pPr>
            <w:r w:rsidDel="00000000" w:rsidR="00000000" w:rsidRPr="00000000">
              <w:rPr>
                <w:b w:val="1"/>
                <w:color w:val="ffffff"/>
                <w:sz w:val="23"/>
                <w:szCs w:val="23"/>
                <w:rtl w:val="0"/>
              </w:rPr>
              <w:t xml:space="preserve">ISO/IEC 25010 “SQuaRE”.</w:t>
            </w:r>
          </w:p>
        </w:tc>
      </w:tr>
      <w:tr>
        <w:trPr>
          <w:cantSplit w:val="0"/>
          <w:trHeight w:val="102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8C">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una serie de pruebas que garanticen una gran tolerancia a fallos (Confiabilidad).</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8D">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Garantizar la persistencia funcional (exposición a cargas de trabajo). (Adecuación Funcional).</w:t>
            </w:r>
          </w:p>
        </w:tc>
      </w:tr>
      <w:tr>
        <w:trPr>
          <w:cantSplit w:val="0"/>
          <w:trHeight w:val="980"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Generar una serie de interfaces orientadas a brindar un servicio inclusivo para los usuarios que siga siendo intuitivo de usar (Usabilidad). </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maquetado en el que los aspectos estéticos sean la prioridad (Usabilidad).</w:t>
            </w:r>
          </w:p>
        </w:tc>
      </w:tr>
      <w:tr>
        <w:trPr>
          <w:cantSplit w:val="0"/>
          <w:trHeight w:val="102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90">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los respaldos necesarios de la información para garantizar el acceso a los datos en situaciones adversas o fallas por parte del servidor (Confiabilidad).</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un patrón de programación que permita la reutilización de código bajo un contexto orientado a objetos (por ejemplo, Singleton). (Mantenibilidad).</w:t>
            </w:r>
          </w:p>
        </w:tc>
      </w:tr>
      <w:tr>
        <w:trPr>
          <w:cantSplit w:val="0"/>
          <w:trHeight w:val="965"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software bajo un concepto multiplataforma (probando entre ellos) y garantizar la modularidad del mismo. (Portabilidad).</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una serie de pruebas para verificar la interoperabilidad del sistema bajo cargas de trabajo sobre el límite requerido (Compatibilidad).</w:t>
            </w:r>
          </w:p>
        </w:tc>
      </w:tr>
      <w:tr>
        <w:trPr>
          <w:cantSplit w:val="0"/>
          <w:trHeight w:val="1025" w:hRule="atLeast"/>
          <w:tblHeader w:val="0"/>
        </w:trPr>
        <w:tc>
          <w:tcPr>
            <w:tcBorders>
              <w:top w:color="000000" w:space="0" w:sz="0" w:val="nil"/>
              <w:left w:color="94b3d6" w:space="0" w:sz="8" w:val="single"/>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94">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una serie de políticas y estándares de codificación con el fin de garantizar la legibilidad y uniformidad ideológica del sistema y pueda ser analizable (Facilidad de recibir mantenimiento)</w:t>
            </w:r>
          </w:p>
        </w:tc>
        <w:tc>
          <w:tcPr>
            <w:tcBorders>
              <w:top w:color="000000" w:space="0" w:sz="0" w:val="nil"/>
              <w:left w:color="000000" w:space="0" w:sz="0" w:val="nil"/>
              <w:bottom w:color="94b3d6" w:space="0" w:sz="8" w:val="single"/>
              <w:right w:color="94b3d6" w:space="0" w:sz="8" w:val="single"/>
            </w:tcBorders>
            <w:shd w:fill="dbe4f0" w:val="clear"/>
            <w:tcMar>
              <w:top w:w="100.0" w:type="dxa"/>
              <w:left w:w="100.0" w:type="dxa"/>
              <w:bottom w:w="100.0" w:type="dxa"/>
              <w:right w:w="100.0" w:type="dxa"/>
            </w:tcMar>
            <w:vAlign w:val="top"/>
          </w:tcPr>
          <w:p w:rsidR="00000000" w:rsidDel="00000000" w:rsidP="00000000" w:rsidRDefault="00000000" w:rsidRPr="00000000" w14:paraId="00000095">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dedicadas a medir y evaluar los tiempos de respuesta de las operaciones del Software para generar un perfil del comportamiento temporal del sistema (Eficiencia).</w:t>
            </w:r>
          </w:p>
        </w:tc>
      </w:tr>
      <w:tr>
        <w:trPr>
          <w:cantSplit w:val="0"/>
          <w:trHeight w:val="965" w:hRule="atLeast"/>
          <w:tblHeader w:val="0"/>
        </w:trPr>
        <w:tc>
          <w:tcPr>
            <w:tcBorders>
              <w:top w:color="000000" w:space="0" w:sz="0" w:val="nil"/>
              <w:left w:color="94b3d6" w:space="0" w:sz="8" w:val="single"/>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serie de medidas de seguridad informáticas dentro de la red de uso para garantizar la integridad del sistema (Funcionalidad)</w:t>
            </w:r>
          </w:p>
        </w:tc>
        <w:tc>
          <w:tcPr>
            <w:tcBorders>
              <w:top w:color="000000" w:space="0" w:sz="0" w:val="nil"/>
              <w:left w:color="000000" w:space="0" w:sz="0" w:val="nil"/>
              <w:bottom w:color="94b3d6" w:space="0" w:sz="8" w:val="single"/>
              <w:right w:color="94b3d6"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spacing w:after="240" w:before="240" w:lineRule="auto"/>
              <w:ind w:lef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servicios de autenticación acordes a las políticas de privacidad de la empresa. (Seguridad).</w:t>
            </w:r>
          </w:p>
        </w:tc>
      </w:tr>
    </w:tbl>
    <w:p w:rsidR="00000000" w:rsidDel="00000000" w:rsidP="00000000" w:rsidRDefault="00000000" w:rsidRPr="00000000" w14:paraId="00000098">
      <w:pPr>
        <w:pageBreakBefore w:val="0"/>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99">
      <w:pPr>
        <w:pStyle w:val="Heading3"/>
        <w:pageBreakBefore w:val="0"/>
        <w:spacing w:after="240" w:before="240" w:lineRule="auto"/>
        <w:ind w:right="920"/>
        <w:rPr>
          <w:sz w:val="22"/>
          <w:szCs w:val="22"/>
        </w:rPr>
      </w:pPr>
      <w:bookmarkStart w:colFirst="0" w:colLast="0" w:name="_j8ebko7q5li" w:id="7"/>
      <w:bookmarkEnd w:id="7"/>
      <w:r w:rsidDel="00000000" w:rsidR="00000000" w:rsidRPr="00000000">
        <w:rPr>
          <w:b w:val="1"/>
          <w:sz w:val="22"/>
          <w:szCs w:val="22"/>
          <w:rtl w:val="0"/>
        </w:rPr>
        <w:t xml:space="preserve">Parte IV</w:t>
      </w: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Identifica los pasos que debes de seguir para obtener una certificación ISO.</w:t>
      </w:r>
    </w:p>
    <w:p w:rsidR="00000000" w:rsidDel="00000000" w:rsidP="00000000" w:rsidRDefault="00000000" w:rsidRPr="00000000" w14:paraId="0000009B">
      <w:pPr>
        <w:pageBreakBefore w:val="0"/>
        <w:spacing w:before="220" w:lineRule="auto"/>
        <w:ind w:left="1480" w:right="900" w:hanging="640"/>
        <w:rPr/>
      </w:pPr>
      <w:r w:rsidDel="00000000" w:rsidR="00000000" w:rsidRPr="00000000">
        <w:rPr>
          <w:rtl w:val="0"/>
        </w:rPr>
      </w:r>
    </w:p>
    <w:p w:rsidR="00000000" w:rsidDel="00000000" w:rsidP="00000000" w:rsidRDefault="00000000" w:rsidRPr="00000000" w14:paraId="0000009C">
      <w:pPr>
        <w:pageBreakBefore w:val="0"/>
        <w:numPr>
          <w:ilvl w:val="0"/>
          <w:numId w:val="2"/>
        </w:numPr>
        <w:ind w:left="1440" w:hanging="360"/>
        <w:rPr>
          <w:b w:val="1"/>
        </w:rPr>
      </w:pPr>
      <w:r w:rsidDel="00000000" w:rsidR="00000000" w:rsidRPr="00000000">
        <w:rPr>
          <w:b w:val="1"/>
          <w:rtl w:val="0"/>
        </w:rPr>
        <w:t xml:space="preserve">Diagnóstico y Planificación:</w:t>
      </w:r>
    </w:p>
    <w:p w:rsidR="00000000" w:rsidDel="00000000" w:rsidP="00000000" w:rsidRDefault="00000000" w:rsidRPr="00000000" w14:paraId="0000009D">
      <w:pPr>
        <w:pageBreakBefore w:val="0"/>
        <w:spacing w:before="220" w:lineRule="auto"/>
        <w:ind w:left="0" w:right="900" w:firstLine="0"/>
        <w:jc w:val="both"/>
        <w:rPr>
          <w:highlight w:val="white"/>
        </w:rPr>
      </w:pPr>
      <w:r w:rsidDel="00000000" w:rsidR="00000000" w:rsidRPr="00000000">
        <w:rPr>
          <w:highlight w:val="white"/>
          <w:rtl w:val="0"/>
        </w:rPr>
        <w:t xml:space="preserve">La primera etapa es realizar un diagnóstico para conocer cuál es el grado de cumplimiento que tiene la organización con los requisitos de la norma ISO 9001:2015, a partir del mismo trazar un plan de trabajo, donde se detallan las actividades, con sus plazos y responsables, que se llevarán a cabo a lo largo del proyecto.</w:t>
      </w:r>
    </w:p>
    <w:p w:rsidR="00000000" w:rsidDel="00000000" w:rsidP="00000000" w:rsidRDefault="00000000" w:rsidRPr="00000000" w14:paraId="0000009E">
      <w:pPr>
        <w:pageBreakBefore w:val="0"/>
        <w:spacing w:before="220" w:lineRule="auto"/>
        <w:ind w:left="0" w:right="900" w:firstLine="0"/>
        <w:jc w:val="both"/>
        <w:rPr>
          <w:highlight w:val="white"/>
        </w:rPr>
      </w:pPr>
      <w:r w:rsidDel="00000000" w:rsidR="00000000" w:rsidRPr="00000000">
        <w:rPr>
          <w:rtl w:val="0"/>
        </w:rPr>
      </w:r>
    </w:p>
    <w:p w:rsidR="00000000" w:rsidDel="00000000" w:rsidP="00000000" w:rsidRDefault="00000000" w:rsidRPr="00000000" w14:paraId="0000009F">
      <w:pPr>
        <w:pageBreakBefore w:val="0"/>
        <w:numPr>
          <w:ilvl w:val="0"/>
          <w:numId w:val="2"/>
        </w:numPr>
        <w:ind w:left="1440" w:hanging="360"/>
        <w:rPr>
          <w:b w:val="1"/>
        </w:rPr>
      </w:pPr>
      <w:r w:rsidDel="00000000" w:rsidR="00000000" w:rsidRPr="00000000">
        <w:rPr>
          <w:b w:val="1"/>
          <w:rtl w:val="0"/>
        </w:rPr>
        <w:t xml:space="preserve">Diseño del SGC:</w:t>
      </w:r>
    </w:p>
    <w:p w:rsidR="00000000" w:rsidDel="00000000" w:rsidP="00000000" w:rsidRDefault="00000000" w:rsidRPr="00000000" w14:paraId="000000A0">
      <w:pPr>
        <w:pageBreakBefore w:val="0"/>
        <w:spacing w:before="220" w:lineRule="auto"/>
        <w:ind w:right="900"/>
        <w:jc w:val="both"/>
        <w:rPr>
          <w:highlight w:val="white"/>
        </w:rPr>
      </w:pPr>
      <w:r w:rsidDel="00000000" w:rsidR="00000000" w:rsidRPr="00000000">
        <w:rPr>
          <w:highlight w:val="white"/>
          <w:rtl w:val="0"/>
        </w:rPr>
        <w:t xml:space="preserve">En esta etapa se definen los elementos clave del Sistema de Gestión de la Calidad (SGC) y se establece el soporte documental del Sistema.</w:t>
      </w:r>
    </w:p>
    <w:p w:rsidR="00000000" w:rsidDel="00000000" w:rsidP="00000000" w:rsidRDefault="00000000" w:rsidRPr="00000000" w14:paraId="000000A1">
      <w:pPr>
        <w:pageBreakBefore w:val="0"/>
        <w:spacing w:before="220" w:lineRule="auto"/>
        <w:ind w:right="900"/>
        <w:jc w:val="both"/>
        <w:rPr>
          <w:highlight w:val="white"/>
        </w:rPr>
      </w:pPr>
      <w:r w:rsidDel="00000000" w:rsidR="00000000" w:rsidRPr="00000000">
        <w:rPr>
          <w:rtl w:val="0"/>
        </w:rPr>
      </w:r>
    </w:p>
    <w:p w:rsidR="00000000" w:rsidDel="00000000" w:rsidP="00000000" w:rsidRDefault="00000000" w:rsidRPr="00000000" w14:paraId="000000A2">
      <w:pPr>
        <w:pageBreakBefore w:val="0"/>
        <w:numPr>
          <w:ilvl w:val="0"/>
          <w:numId w:val="2"/>
        </w:numPr>
        <w:ind w:left="1440" w:hanging="360"/>
        <w:rPr>
          <w:b w:val="1"/>
        </w:rPr>
      </w:pPr>
      <w:r w:rsidDel="00000000" w:rsidR="00000000" w:rsidRPr="00000000">
        <w:rPr>
          <w:b w:val="1"/>
          <w:rtl w:val="0"/>
        </w:rPr>
        <w:t xml:space="preserve"> Implementación del SGC:</w:t>
      </w:r>
    </w:p>
    <w:p w:rsidR="00000000" w:rsidDel="00000000" w:rsidP="00000000" w:rsidRDefault="00000000" w:rsidRPr="00000000" w14:paraId="000000A3">
      <w:pPr>
        <w:pageBreakBefore w:val="0"/>
        <w:spacing w:before="220" w:lineRule="auto"/>
        <w:ind w:left="0" w:right="900" w:firstLine="0"/>
        <w:jc w:val="both"/>
        <w:rPr>
          <w:highlight w:val="white"/>
        </w:rPr>
      </w:pPr>
      <w:r w:rsidDel="00000000" w:rsidR="00000000" w:rsidRPr="00000000">
        <w:rPr>
          <w:highlight w:val="white"/>
          <w:rtl w:val="0"/>
        </w:rPr>
        <w:t xml:space="preserve">A medida que el SGC se diseña, se van implementando las metodologías y registros en todos los procesos y áreas funcionales dentro del alcance definido.</w:t>
      </w:r>
    </w:p>
    <w:p w:rsidR="00000000" w:rsidDel="00000000" w:rsidP="00000000" w:rsidRDefault="00000000" w:rsidRPr="00000000" w14:paraId="000000A4">
      <w:pPr>
        <w:pageBreakBefore w:val="0"/>
        <w:spacing w:before="220" w:lineRule="auto"/>
        <w:ind w:left="0" w:right="900" w:firstLine="0"/>
        <w:rPr/>
      </w:pPr>
      <w:r w:rsidDel="00000000" w:rsidR="00000000" w:rsidRPr="00000000">
        <w:rPr>
          <w:rtl w:val="0"/>
        </w:rPr>
      </w:r>
    </w:p>
    <w:p w:rsidR="00000000" w:rsidDel="00000000" w:rsidP="00000000" w:rsidRDefault="00000000" w:rsidRPr="00000000" w14:paraId="000000A5">
      <w:pPr>
        <w:pageBreakBefore w:val="0"/>
        <w:numPr>
          <w:ilvl w:val="0"/>
          <w:numId w:val="2"/>
        </w:numPr>
        <w:ind w:left="1440" w:hanging="360"/>
        <w:rPr>
          <w:b w:val="1"/>
        </w:rPr>
      </w:pPr>
      <w:r w:rsidDel="00000000" w:rsidR="00000000" w:rsidRPr="00000000">
        <w:rPr>
          <w:b w:val="1"/>
          <w:rtl w:val="0"/>
        </w:rPr>
        <w:t xml:space="preserve">Auditoria interna:</w:t>
      </w:r>
    </w:p>
    <w:p w:rsidR="00000000" w:rsidDel="00000000" w:rsidP="00000000" w:rsidRDefault="00000000" w:rsidRPr="00000000" w14:paraId="000000A6">
      <w:pPr>
        <w:pageBreakBefore w:val="0"/>
        <w:spacing w:before="220" w:lineRule="auto"/>
        <w:ind w:left="0" w:right="900" w:firstLine="0"/>
        <w:jc w:val="both"/>
        <w:rPr>
          <w:highlight w:val="white"/>
        </w:rPr>
      </w:pPr>
      <w:r w:rsidDel="00000000" w:rsidR="00000000" w:rsidRPr="00000000">
        <w:rPr>
          <w:highlight w:val="white"/>
          <w:rtl w:val="0"/>
        </w:rPr>
        <w:t xml:space="preserve">Luego que se haya implementado el SGC en la organización, se llevará a cabo la realización de la auditoría interna de todo el SGC, con el objetivo de determinar si el Sistema de Gestión de la Calidad cumple los requisitos de ISO 9001:2015 y se aplica de manera consistente en todo el proceso involucrado.</w:t>
      </w:r>
    </w:p>
    <w:p w:rsidR="00000000" w:rsidDel="00000000" w:rsidP="00000000" w:rsidRDefault="00000000" w:rsidRPr="00000000" w14:paraId="000000A7">
      <w:pPr>
        <w:pageBreakBefore w:val="0"/>
        <w:spacing w:before="220" w:lineRule="auto"/>
        <w:ind w:left="0" w:right="900" w:firstLine="0"/>
        <w:jc w:val="both"/>
        <w:rPr>
          <w:highlight w:val="white"/>
        </w:rPr>
      </w:pPr>
      <w:r w:rsidDel="00000000" w:rsidR="00000000" w:rsidRPr="00000000">
        <w:rPr>
          <w:rtl w:val="0"/>
        </w:rPr>
      </w:r>
    </w:p>
    <w:p w:rsidR="00000000" w:rsidDel="00000000" w:rsidP="00000000" w:rsidRDefault="00000000" w:rsidRPr="00000000" w14:paraId="000000A8">
      <w:pPr>
        <w:pageBreakBefore w:val="0"/>
        <w:numPr>
          <w:ilvl w:val="0"/>
          <w:numId w:val="2"/>
        </w:numPr>
        <w:ind w:left="1440" w:hanging="360"/>
        <w:rPr>
          <w:b w:val="1"/>
        </w:rPr>
      </w:pPr>
      <w:r w:rsidDel="00000000" w:rsidR="00000000" w:rsidRPr="00000000">
        <w:rPr>
          <w:b w:val="1"/>
          <w:rtl w:val="0"/>
        </w:rPr>
        <w:t xml:space="preserve">Certificación:</w:t>
      </w:r>
    </w:p>
    <w:p w:rsidR="00000000" w:rsidDel="00000000" w:rsidP="00000000" w:rsidRDefault="00000000" w:rsidRPr="00000000" w14:paraId="000000A9">
      <w:pPr>
        <w:pageBreakBefore w:val="0"/>
        <w:spacing w:before="220" w:lineRule="auto"/>
        <w:ind w:right="900"/>
        <w:jc w:val="both"/>
        <w:rPr>
          <w:highlight w:val="white"/>
        </w:rPr>
      </w:pPr>
      <w:r w:rsidDel="00000000" w:rsidR="00000000" w:rsidRPr="00000000">
        <w:rPr>
          <w:highlight w:val="white"/>
          <w:rtl w:val="0"/>
        </w:rPr>
        <w:t xml:space="preserve">Una vez que se haya verificado que el SGC cumpla con los requisitos de la norma ISO 9001:2015 y se encuentre en funcionamiento en la organización, ésta se pone en contacto con algún organismo de certificación para comenzar con el proceso de certificación.</w:t>
      </w:r>
    </w:p>
    <w:p w:rsidR="00000000" w:rsidDel="00000000" w:rsidP="00000000" w:rsidRDefault="00000000" w:rsidRPr="00000000" w14:paraId="000000AA">
      <w:pPr>
        <w:pageBreakBefore w:val="0"/>
        <w:spacing w:before="220" w:lineRule="auto"/>
        <w:ind w:right="900"/>
        <w:jc w:val="both"/>
        <w:rPr>
          <w:highlight w:val="white"/>
        </w:rPr>
      </w:pPr>
      <w:r w:rsidDel="00000000" w:rsidR="00000000" w:rsidRPr="00000000">
        <w:rPr>
          <w:highlight w:val="white"/>
          <w:rtl w:val="0"/>
        </w:rPr>
        <w:t xml:space="preserve">Después de conseguir la Certificación ISO 9001 es necesario su mantenimiento. Como hemos apuntado al principio, este certificado se puede utilizar para mostrar al público y generar publicidad positiva ya que pone en conocimiento la calidad de sus productos y/o servicios.</w:t>
      </w:r>
    </w:p>
    <w:p w:rsidR="00000000" w:rsidDel="00000000" w:rsidP="00000000" w:rsidRDefault="00000000" w:rsidRPr="00000000" w14:paraId="000000AB">
      <w:pPr>
        <w:pageBreakBefore w:val="0"/>
        <w:spacing w:before="220" w:lineRule="auto"/>
        <w:ind w:right="900"/>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Title"/>
        <w:pageBreakBefore w:val="0"/>
        <w:spacing w:after="240" w:before="20" w:lineRule="auto"/>
        <w:rPr>
          <w:b w:val="1"/>
          <w:color w:val="006c18"/>
          <w:sz w:val="28"/>
          <w:szCs w:val="28"/>
        </w:rPr>
      </w:pPr>
      <w:bookmarkStart w:colFirst="0" w:colLast="0" w:name="_4r2ubuid4yyi" w:id="8"/>
      <w:bookmarkEnd w:id="8"/>
      <w:r w:rsidDel="00000000" w:rsidR="00000000" w:rsidRPr="00000000">
        <w:rPr>
          <w:b w:val="1"/>
          <w:color w:val="006c18"/>
          <w:sz w:val="28"/>
          <w:szCs w:val="28"/>
          <w:rtl w:val="0"/>
        </w:rPr>
        <w:t xml:space="preserve">Referencias</w:t>
      </w:r>
    </w:p>
    <w:p w:rsidR="00000000" w:rsidDel="00000000" w:rsidP="00000000" w:rsidRDefault="00000000" w:rsidRPr="00000000" w14:paraId="000000AD">
      <w:pPr>
        <w:pageBreakBefore w:val="0"/>
        <w:rPr>
          <w:sz w:val="20"/>
          <w:szCs w:val="20"/>
        </w:rPr>
      </w:pPr>
      <w:r w:rsidDel="00000000" w:rsidR="00000000" w:rsidRPr="00000000">
        <w:rPr>
          <w:sz w:val="20"/>
          <w:szCs w:val="20"/>
          <w:rtl w:val="0"/>
        </w:rPr>
        <w:t xml:space="preserve">ISO 25010:</w:t>
        <w:br w:type="textWrapping"/>
      </w:r>
      <w:hyperlink r:id="rId10">
        <w:r w:rsidDel="00000000" w:rsidR="00000000" w:rsidRPr="00000000">
          <w:rPr>
            <w:color w:val="1155cc"/>
            <w:sz w:val="20"/>
            <w:szCs w:val="20"/>
            <w:u w:val="single"/>
            <w:rtl w:val="0"/>
          </w:rPr>
          <w:t xml:space="preserve">https://iso25000.com/index.php/normas-iso-25000/iso-25010?start=6</w:t>
        </w:r>
      </w:hyperlink>
      <w:r w:rsidDel="00000000" w:rsidR="00000000" w:rsidRPr="00000000">
        <w:rPr>
          <w:rtl w:val="0"/>
        </w:rPr>
      </w:r>
    </w:p>
    <w:p w:rsidR="00000000" w:rsidDel="00000000" w:rsidP="00000000" w:rsidRDefault="00000000" w:rsidRPr="00000000" w14:paraId="000000AE">
      <w:pPr>
        <w:pageBreakBefore w:val="0"/>
        <w:rPr>
          <w:sz w:val="20"/>
          <w:szCs w:val="2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sz w:val="20"/>
          <w:szCs w:val="20"/>
          <w:rtl w:val="0"/>
        </w:rPr>
        <w:t xml:space="preserve">Ciclo de Vida del Software: </w:t>
      </w:r>
      <w:hyperlink r:id="rId11">
        <w:r w:rsidDel="00000000" w:rsidR="00000000" w:rsidRPr="00000000">
          <w:rPr>
            <w:color w:val="1155cc"/>
            <w:sz w:val="20"/>
            <w:szCs w:val="20"/>
            <w:u w:val="single"/>
            <w:rtl w:val="0"/>
          </w:rPr>
          <w:t xml:space="preserve">https://www.tutorialspoint.com/es/software_engineering/software_development_life_cycle.htm</w:t>
        </w:r>
      </w:hyperlink>
      <w:r w:rsidDel="00000000" w:rsidR="00000000" w:rsidRPr="00000000">
        <w:rPr>
          <w:rtl w:val="0"/>
        </w:rPr>
      </w:r>
    </w:p>
    <w:p w:rsidR="00000000" w:rsidDel="00000000" w:rsidP="00000000" w:rsidRDefault="00000000" w:rsidRPr="00000000" w14:paraId="000000B0">
      <w:pPr>
        <w:pageBreakBefore w:val="0"/>
        <w:rPr>
          <w:sz w:val="20"/>
          <w:szCs w:val="20"/>
        </w:rPr>
      </w:pPr>
      <w:hyperlink r:id="rId12">
        <w:r w:rsidDel="00000000" w:rsidR="00000000" w:rsidRPr="00000000">
          <w:rPr>
            <w:color w:val="1155cc"/>
            <w:sz w:val="20"/>
            <w:szCs w:val="20"/>
            <w:u w:val="single"/>
            <w:rtl w:val="0"/>
          </w:rPr>
          <w:t xml:space="preserve">https://www.efectodigital.online/single-post/2018/04/23/ciclo-de-vida-de-desarrollo-de-software</w:t>
        </w:r>
      </w:hyperlink>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spacing w:before="220" w:lineRule="auto"/>
        <w:ind w:right="900"/>
        <w:jc w:val="both"/>
        <w:rPr>
          <w:highlight w:val="white"/>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ageBreakBefore w:val="0"/>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es/software_engineering/software_development_life_cycle.htm" TargetMode="External"/><Relationship Id="rId10" Type="http://schemas.openxmlformats.org/officeDocument/2006/relationships/hyperlink" Target="https://iso25000.com/index.php/normas-iso-25000/iso-25010?start=6" TargetMode="External"/><Relationship Id="rId13" Type="http://schemas.openxmlformats.org/officeDocument/2006/relationships/header" Target="header1.xml"/><Relationship Id="rId12" Type="http://schemas.openxmlformats.org/officeDocument/2006/relationships/hyperlink" Target="https://www.efectodigital.online/single-post/2018/04/23/ciclo-de-vida-de-desarrollo-de-softw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