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81004" w14:textId="77777777" w:rsidR="00E01938" w:rsidRDefault="00E01938" w:rsidP="00E01938">
      <w:pPr>
        <w:jc w:val="center"/>
        <w:rPr>
          <w:sz w:val="28"/>
          <w:szCs w:val="28"/>
        </w:rPr>
      </w:pPr>
    </w:p>
    <w:p w14:paraId="2D538732" w14:textId="77777777" w:rsidR="00E01938" w:rsidRDefault="00E01938" w:rsidP="00E01938">
      <w:pPr>
        <w:jc w:val="center"/>
        <w:rPr>
          <w:sz w:val="28"/>
          <w:szCs w:val="28"/>
        </w:rPr>
      </w:pPr>
    </w:p>
    <w:p w14:paraId="701D1667" w14:textId="77777777" w:rsidR="00E01938" w:rsidRDefault="00E01938" w:rsidP="00E01938">
      <w:pPr>
        <w:jc w:val="center"/>
        <w:rPr>
          <w:sz w:val="28"/>
          <w:szCs w:val="28"/>
        </w:rPr>
      </w:pPr>
    </w:p>
    <w:p w14:paraId="17ADF703" w14:textId="77777777" w:rsidR="00E01938" w:rsidRDefault="00E01938" w:rsidP="00E01938">
      <w:pPr>
        <w:jc w:val="center"/>
        <w:rPr>
          <w:sz w:val="28"/>
          <w:szCs w:val="28"/>
        </w:rPr>
      </w:pPr>
    </w:p>
    <w:p w14:paraId="4FB70A03" w14:textId="2A6A06A3" w:rsidR="00E01938" w:rsidRDefault="00E01938" w:rsidP="00E01938">
      <w:pPr>
        <w:jc w:val="center"/>
        <w:rPr>
          <w:sz w:val="28"/>
          <w:szCs w:val="28"/>
        </w:rPr>
      </w:pPr>
    </w:p>
    <w:p w14:paraId="408D6D43" w14:textId="77777777" w:rsidR="00E01938" w:rsidRDefault="00E01938" w:rsidP="00E01938">
      <w:pPr>
        <w:jc w:val="center"/>
        <w:rPr>
          <w:sz w:val="28"/>
          <w:szCs w:val="28"/>
        </w:rPr>
      </w:pPr>
    </w:p>
    <w:p w14:paraId="5B230C13" w14:textId="5C03ED58" w:rsidR="00B76307" w:rsidRPr="00E01938" w:rsidRDefault="00DF1330" w:rsidP="00E01938">
      <w:pPr>
        <w:jc w:val="center"/>
        <w:rPr>
          <w:sz w:val="28"/>
          <w:szCs w:val="28"/>
        </w:rPr>
      </w:pPr>
      <w:r w:rsidRPr="00E01938">
        <w:rPr>
          <w:sz w:val="28"/>
          <w:szCs w:val="28"/>
        </w:rPr>
        <w:t>David Alejandro López Torres</w:t>
      </w:r>
    </w:p>
    <w:p w14:paraId="1C428784" w14:textId="78144EF9" w:rsidR="00DF1330" w:rsidRPr="00E01938" w:rsidRDefault="00DF1330" w:rsidP="00E01938">
      <w:pPr>
        <w:jc w:val="center"/>
        <w:rPr>
          <w:sz w:val="28"/>
          <w:szCs w:val="28"/>
        </w:rPr>
      </w:pPr>
      <w:r w:rsidRPr="00E01938">
        <w:rPr>
          <w:sz w:val="28"/>
          <w:szCs w:val="28"/>
        </w:rPr>
        <w:t>17300155 8D</w:t>
      </w:r>
    </w:p>
    <w:p w14:paraId="3E26949A" w14:textId="77777777" w:rsidR="00E01938" w:rsidRDefault="00E01938" w:rsidP="00E01938">
      <w:pPr>
        <w:jc w:val="center"/>
      </w:pPr>
    </w:p>
    <w:p w14:paraId="06238F6B" w14:textId="6BF14EB3" w:rsidR="00E01938" w:rsidRPr="00E01938" w:rsidRDefault="00DF1330" w:rsidP="00E01938">
      <w:pPr>
        <w:jc w:val="center"/>
        <w:rPr>
          <w:sz w:val="48"/>
          <w:szCs w:val="48"/>
        </w:rPr>
      </w:pPr>
      <w:r w:rsidRPr="00E01938">
        <w:rPr>
          <w:sz w:val="48"/>
          <w:szCs w:val="48"/>
        </w:rPr>
        <w:t>Actividad 2</w:t>
      </w:r>
      <w:r w:rsidR="00E01938" w:rsidRPr="00E01938">
        <w:rPr>
          <w:sz w:val="48"/>
          <w:szCs w:val="48"/>
        </w:rPr>
        <w:t>: Marco Contextual</w:t>
      </w:r>
    </w:p>
    <w:p w14:paraId="24C34379" w14:textId="1D41B7D1" w:rsidR="00DF1330" w:rsidRPr="00E01938" w:rsidRDefault="00DF1330" w:rsidP="00E01938">
      <w:pPr>
        <w:jc w:val="center"/>
        <w:rPr>
          <w:sz w:val="48"/>
          <w:szCs w:val="48"/>
        </w:rPr>
      </w:pPr>
      <w:r w:rsidRPr="00E01938">
        <w:rPr>
          <w:sz w:val="48"/>
          <w:szCs w:val="48"/>
        </w:rPr>
        <w:t>Seminario de Proyecto Integrador</w:t>
      </w:r>
    </w:p>
    <w:p w14:paraId="7D358C63" w14:textId="77777777" w:rsidR="00E01938" w:rsidRDefault="00E01938" w:rsidP="00E01938">
      <w:pPr>
        <w:jc w:val="center"/>
      </w:pPr>
    </w:p>
    <w:p w14:paraId="43AEE072" w14:textId="72EEB92E" w:rsidR="00DF1330" w:rsidRDefault="00E01938" w:rsidP="00E01938">
      <w:pPr>
        <w:jc w:val="center"/>
        <w:rPr>
          <w:sz w:val="28"/>
          <w:szCs w:val="28"/>
        </w:rPr>
      </w:pPr>
      <w:r w:rsidRPr="00E01938">
        <w:rPr>
          <w:noProof/>
          <w:sz w:val="28"/>
          <w:szCs w:val="28"/>
        </w:rPr>
        <w:drawing>
          <wp:anchor distT="0" distB="0" distL="114300" distR="114300" simplePos="0" relativeHeight="251659264" behindDoc="0" locked="0" layoutInCell="1" allowOverlap="1" wp14:anchorId="299DE004" wp14:editId="56F5AFE7">
            <wp:simplePos x="0" y="0"/>
            <wp:positionH relativeFrom="margin">
              <wp:align>center</wp:align>
            </wp:positionH>
            <wp:positionV relativeFrom="paragraph">
              <wp:posOffset>886955</wp:posOffset>
            </wp:positionV>
            <wp:extent cx="2112010" cy="1631315"/>
            <wp:effectExtent l="0" t="0" r="0" b="0"/>
            <wp:wrapTopAndBottom/>
            <wp:docPr id="1" name="Imagen 1" descr="Resultado de imagen para ce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t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2010" cy="163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1938">
        <w:rPr>
          <w:sz w:val="28"/>
          <w:szCs w:val="28"/>
        </w:rPr>
        <w:t>20 de febrero de 2021</w:t>
      </w:r>
    </w:p>
    <w:p w14:paraId="4B431498" w14:textId="6779E0DC" w:rsidR="00E01938" w:rsidRPr="00E01938" w:rsidRDefault="00E01938" w:rsidP="00E01938">
      <w:pPr>
        <w:rPr>
          <w:sz w:val="28"/>
          <w:szCs w:val="28"/>
        </w:rPr>
      </w:pPr>
    </w:p>
    <w:p w14:paraId="49B4495D" w14:textId="246F4EC7" w:rsidR="00E01938" w:rsidRPr="00E01938" w:rsidRDefault="00E01938" w:rsidP="00E01938">
      <w:pPr>
        <w:rPr>
          <w:sz w:val="28"/>
          <w:szCs w:val="28"/>
        </w:rPr>
      </w:pPr>
    </w:p>
    <w:p w14:paraId="5D2DE189" w14:textId="44323C48" w:rsidR="00E01938" w:rsidRPr="00E01938" w:rsidRDefault="00E01938" w:rsidP="00E01938">
      <w:pPr>
        <w:rPr>
          <w:sz w:val="28"/>
          <w:szCs w:val="28"/>
        </w:rPr>
      </w:pPr>
    </w:p>
    <w:p w14:paraId="563F6521" w14:textId="59178E0F" w:rsidR="00E01938" w:rsidRPr="00E01938" w:rsidRDefault="00E01938" w:rsidP="00E01938">
      <w:pPr>
        <w:rPr>
          <w:sz w:val="28"/>
          <w:szCs w:val="28"/>
        </w:rPr>
      </w:pPr>
    </w:p>
    <w:p w14:paraId="77B1C4F0" w14:textId="79DD362D" w:rsidR="00E01938" w:rsidRPr="00E01938" w:rsidRDefault="00E01938" w:rsidP="00E01938">
      <w:pPr>
        <w:rPr>
          <w:sz w:val="28"/>
          <w:szCs w:val="28"/>
        </w:rPr>
      </w:pPr>
    </w:p>
    <w:p w14:paraId="325218A5" w14:textId="1288530D" w:rsidR="00E01938" w:rsidRPr="001C1908" w:rsidRDefault="00E01938" w:rsidP="00E01938">
      <w:pPr>
        <w:rPr>
          <w:rFonts w:cstheme="minorHAnsi"/>
          <w:color w:val="007ACC"/>
          <w:sz w:val="40"/>
          <w:szCs w:val="40"/>
        </w:rPr>
      </w:pPr>
      <w:r w:rsidRPr="001C1908">
        <w:rPr>
          <w:rFonts w:cstheme="minorHAnsi"/>
          <w:color w:val="007ACC"/>
          <w:sz w:val="40"/>
          <w:szCs w:val="40"/>
        </w:rPr>
        <w:lastRenderedPageBreak/>
        <w:t>Objetivo</w:t>
      </w:r>
    </w:p>
    <w:p w14:paraId="279EB8DF" w14:textId="77777777" w:rsidR="00E01938" w:rsidRPr="00E01938" w:rsidRDefault="00E01938" w:rsidP="00E01938">
      <w:pPr>
        <w:jc w:val="both"/>
        <w:rPr>
          <w:rFonts w:cstheme="minorHAnsi"/>
          <w:sz w:val="24"/>
          <w:szCs w:val="24"/>
        </w:rPr>
      </w:pPr>
      <w:r w:rsidRPr="00E01938">
        <w:rPr>
          <w:rFonts w:cstheme="minorHAnsi"/>
          <w:sz w:val="24"/>
          <w:szCs w:val="24"/>
        </w:rPr>
        <w:t xml:space="preserve">Recordar los criterios que deben de cumplir los elementos que integran el marco contextual de la investigación, para realizar una revisión sobre ellos. </w:t>
      </w:r>
    </w:p>
    <w:p w14:paraId="6893B680" w14:textId="77777777" w:rsidR="00E01938" w:rsidRPr="00E01938" w:rsidRDefault="00E01938" w:rsidP="00E01938">
      <w:pPr>
        <w:rPr>
          <w:rFonts w:cstheme="minorHAnsi"/>
          <w:sz w:val="24"/>
          <w:szCs w:val="24"/>
        </w:rPr>
      </w:pPr>
    </w:p>
    <w:p w14:paraId="52CADAC8" w14:textId="4B31EC80" w:rsidR="00E01938" w:rsidRPr="001C1908" w:rsidRDefault="00E01938" w:rsidP="00E01938">
      <w:pPr>
        <w:rPr>
          <w:rFonts w:cstheme="minorHAnsi"/>
          <w:color w:val="007ACC"/>
          <w:sz w:val="40"/>
          <w:szCs w:val="40"/>
        </w:rPr>
      </w:pPr>
      <w:r w:rsidRPr="001C1908">
        <w:rPr>
          <w:rFonts w:cstheme="minorHAnsi"/>
          <w:color w:val="007ACC"/>
          <w:sz w:val="40"/>
          <w:szCs w:val="40"/>
        </w:rPr>
        <w:t>Instrucciones</w:t>
      </w:r>
    </w:p>
    <w:p w14:paraId="093CE47D" w14:textId="4A6E879B" w:rsidR="00E01938" w:rsidRPr="00E01938" w:rsidRDefault="00E01938" w:rsidP="00E01938">
      <w:pPr>
        <w:jc w:val="both"/>
        <w:rPr>
          <w:rFonts w:cstheme="minorHAnsi"/>
          <w:sz w:val="24"/>
          <w:szCs w:val="24"/>
        </w:rPr>
      </w:pPr>
      <w:r w:rsidRPr="00E01938">
        <w:rPr>
          <w:rFonts w:cstheme="minorHAnsi"/>
          <w:sz w:val="24"/>
          <w:szCs w:val="24"/>
        </w:rPr>
        <w:t>Realiza una búsqueda de información en 3 diferentes fuentes virtuales y/o físicas y completa el siguiente cuadro de análisis. Tratando de que las definiciones contengan características diferentes. Agregar la bibliografía de acuerdo con el APA.</w:t>
      </w:r>
    </w:p>
    <w:p w14:paraId="2363E22B" w14:textId="2FAFDBFD" w:rsidR="00E01938" w:rsidRDefault="00E01938" w:rsidP="00E01938">
      <w:pPr>
        <w:rPr>
          <w:rFonts w:cstheme="minorHAnsi"/>
          <w:i/>
          <w:iCs/>
          <w:sz w:val="24"/>
          <w:szCs w:val="24"/>
        </w:rPr>
      </w:pPr>
      <w:r w:rsidRPr="00E01938">
        <w:rPr>
          <w:rFonts w:cstheme="minorHAnsi"/>
          <w:i/>
          <w:iCs/>
          <w:sz w:val="24"/>
          <w:szCs w:val="24"/>
        </w:rPr>
        <w:t>Nota: agregar esta actividad a tu bitácora.</w:t>
      </w:r>
    </w:p>
    <w:p w14:paraId="08974604" w14:textId="2E65B769" w:rsidR="001C1908" w:rsidRDefault="001C1908" w:rsidP="00E01938">
      <w:pPr>
        <w:rPr>
          <w:rFonts w:cstheme="minorHAnsi"/>
          <w:i/>
          <w:iCs/>
          <w:sz w:val="24"/>
          <w:szCs w:val="24"/>
        </w:rPr>
      </w:pPr>
    </w:p>
    <w:p w14:paraId="39B9635C" w14:textId="26EE00C6" w:rsidR="00B67F94" w:rsidRPr="00B07FF2" w:rsidRDefault="001C1908" w:rsidP="00E01938">
      <w:pPr>
        <w:rPr>
          <w:rFonts w:cstheme="minorHAnsi"/>
          <w:b/>
          <w:bCs/>
          <w:color w:val="007ACC"/>
          <w:sz w:val="24"/>
          <w:szCs w:val="24"/>
        </w:rPr>
      </w:pPr>
      <w:r>
        <w:rPr>
          <w:rFonts w:cstheme="minorHAnsi"/>
          <w:color w:val="007ACC"/>
          <w:sz w:val="40"/>
          <w:szCs w:val="40"/>
        </w:rPr>
        <w:t>Desarrollo</w:t>
      </w:r>
      <w:r>
        <w:rPr>
          <w:rFonts w:cstheme="minorHAnsi"/>
          <w:color w:val="007ACC"/>
          <w:sz w:val="40"/>
          <w:szCs w:val="40"/>
        </w:rPr>
        <w:br/>
      </w:r>
    </w:p>
    <w:tbl>
      <w:tblPr>
        <w:tblStyle w:val="Tablaconcuadrcula"/>
        <w:tblW w:w="0" w:type="auto"/>
        <w:tblLook w:val="04A0" w:firstRow="1" w:lastRow="0" w:firstColumn="1" w:lastColumn="0" w:noHBand="0" w:noVBand="1"/>
      </w:tblPr>
      <w:tblGrid>
        <w:gridCol w:w="2207"/>
        <w:gridCol w:w="2207"/>
        <w:gridCol w:w="2207"/>
        <w:gridCol w:w="2207"/>
      </w:tblGrid>
      <w:tr w:rsidR="00B67F94" w14:paraId="4F8020AC" w14:textId="77777777" w:rsidTr="00B67F94">
        <w:tc>
          <w:tcPr>
            <w:tcW w:w="2207" w:type="dxa"/>
          </w:tcPr>
          <w:p w14:paraId="0DD56994" w14:textId="0135B3A5" w:rsidR="00B67F94" w:rsidRDefault="00B67F94" w:rsidP="00E01938">
            <w:pPr>
              <w:rPr>
                <w:rFonts w:cstheme="minorHAnsi"/>
                <w:b/>
                <w:bCs/>
                <w:color w:val="007ACC"/>
                <w:sz w:val="24"/>
                <w:szCs w:val="24"/>
              </w:rPr>
            </w:pPr>
            <w:r>
              <w:rPr>
                <w:rFonts w:cstheme="minorHAnsi"/>
                <w:b/>
                <w:bCs/>
                <w:color w:val="007ACC"/>
                <w:sz w:val="24"/>
                <w:szCs w:val="24"/>
              </w:rPr>
              <w:t>Elemento</w:t>
            </w:r>
          </w:p>
        </w:tc>
        <w:tc>
          <w:tcPr>
            <w:tcW w:w="2207" w:type="dxa"/>
          </w:tcPr>
          <w:p w14:paraId="4F40027F" w14:textId="3C5378BD" w:rsidR="00B67F94" w:rsidRDefault="00B67F94" w:rsidP="00E01938">
            <w:pPr>
              <w:rPr>
                <w:rFonts w:cstheme="minorHAnsi"/>
                <w:b/>
                <w:bCs/>
                <w:color w:val="007ACC"/>
                <w:sz w:val="24"/>
                <w:szCs w:val="24"/>
              </w:rPr>
            </w:pPr>
            <w:r>
              <w:rPr>
                <w:rFonts w:cstheme="minorHAnsi"/>
                <w:b/>
                <w:bCs/>
                <w:color w:val="007ACC"/>
                <w:sz w:val="24"/>
                <w:szCs w:val="24"/>
              </w:rPr>
              <w:t>Fuente 1</w:t>
            </w:r>
          </w:p>
        </w:tc>
        <w:tc>
          <w:tcPr>
            <w:tcW w:w="2207" w:type="dxa"/>
          </w:tcPr>
          <w:p w14:paraId="65AC90A9" w14:textId="4B0F3F57" w:rsidR="00B67F94" w:rsidRDefault="00B67F94" w:rsidP="00E01938">
            <w:pPr>
              <w:rPr>
                <w:rFonts w:cstheme="minorHAnsi"/>
                <w:b/>
                <w:bCs/>
                <w:color w:val="007ACC"/>
                <w:sz w:val="24"/>
                <w:szCs w:val="24"/>
              </w:rPr>
            </w:pPr>
            <w:r>
              <w:rPr>
                <w:rFonts w:cstheme="minorHAnsi"/>
                <w:b/>
                <w:bCs/>
                <w:color w:val="007ACC"/>
                <w:sz w:val="24"/>
                <w:szCs w:val="24"/>
              </w:rPr>
              <w:t>Fuente 2</w:t>
            </w:r>
          </w:p>
        </w:tc>
        <w:tc>
          <w:tcPr>
            <w:tcW w:w="2207" w:type="dxa"/>
          </w:tcPr>
          <w:p w14:paraId="28368B06" w14:textId="128A82BE" w:rsidR="00B67F94" w:rsidRDefault="00B67F94" w:rsidP="00E01938">
            <w:pPr>
              <w:rPr>
                <w:rFonts w:cstheme="minorHAnsi"/>
                <w:b/>
                <w:bCs/>
                <w:color w:val="007ACC"/>
                <w:sz w:val="24"/>
                <w:szCs w:val="24"/>
              </w:rPr>
            </w:pPr>
            <w:r>
              <w:rPr>
                <w:rFonts w:cstheme="minorHAnsi"/>
                <w:b/>
                <w:bCs/>
                <w:color w:val="007ACC"/>
                <w:sz w:val="24"/>
                <w:szCs w:val="24"/>
              </w:rPr>
              <w:t>Fuente 3</w:t>
            </w:r>
          </w:p>
        </w:tc>
      </w:tr>
      <w:tr w:rsidR="00B67F94" w14:paraId="37B55BAD" w14:textId="77777777" w:rsidTr="00B67F94">
        <w:tc>
          <w:tcPr>
            <w:tcW w:w="2207" w:type="dxa"/>
          </w:tcPr>
          <w:p w14:paraId="59F14760" w14:textId="77777777" w:rsidR="00B67F94" w:rsidRDefault="00B67F94" w:rsidP="00E01938">
            <w:pPr>
              <w:rPr>
                <w:rFonts w:cstheme="minorHAnsi"/>
                <w:color w:val="007ACC"/>
                <w:sz w:val="24"/>
                <w:szCs w:val="24"/>
              </w:rPr>
            </w:pPr>
          </w:p>
          <w:p w14:paraId="017248DF" w14:textId="0AE6F929" w:rsidR="00B67F94" w:rsidRPr="00B67F94" w:rsidRDefault="00B67F94" w:rsidP="00E01938">
            <w:pPr>
              <w:rPr>
                <w:rFonts w:cstheme="minorHAnsi"/>
                <w:color w:val="007ACC"/>
                <w:sz w:val="24"/>
                <w:szCs w:val="24"/>
              </w:rPr>
            </w:pPr>
            <w:r w:rsidRPr="00B67F94">
              <w:rPr>
                <w:rFonts w:cstheme="minorHAnsi"/>
                <w:color w:val="007ACC"/>
                <w:sz w:val="24"/>
                <w:szCs w:val="24"/>
              </w:rPr>
              <w:t>Pregunta de Investigación</w:t>
            </w:r>
          </w:p>
        </w:tc>
        <w:tc>
          <w:tcPr>
            <w:tcW w:w="2207" w:type="dxa"/>
          </w:tcPr>
          <w:p w14:paraId="18623315" w14:textId="0E5B8415" w:rsidR="00B67F94" w:rsidRPr="00B67F94" w:rsidRDefault="00B07FF2" w:rsidP="00E01938">
            <w:pPr>
              <w:rPr>
                <w:rFonts w:cstheme="minorHAnsi"/>
                <w:sz w:val="24"/>
                <w:szCs w:val="24"/>
              </w:rPr>
            </w:pPr>
            <w:r w:rsidRPr="00B07FF2">
              <w:rPr>
                <w:rFonts w:cstheme="minorHAnsi"/>
                <w:sz w:val="24"/>
                <w:szCs w:val="24"/>
              </w:rPr>
              <w:t xml:space="preserve">¿En qué medida </w:t>
            </w:r>
            <w:r>
              <w:rPr>
                <w:rFonts w:cstheme="minorHAnsi"/>
                <w:sz w:val="24"/>
                <w:szCs w:val="24"/>
              </w:rPr>
              <w:t>S</w:t>
            </w:r>
            <w:r w:rsidRPr="00B07FF2">
              <w:rPr>
                <w:rFonts w:cstheme="minorHAnsi"/>
                <w:sz w:val="24"/>
                <w:szCs w:val="24"/>
              </w:rPr>
              <w:t>ym</w:t>
            </w:r>
            <w:r>
              <w:rPr>
                <w:rFonts w:cstheme="minorHAnsi"/>
                <w:sz w:val="24"/>
                <w:szCs w:val="24"/>
              </w:rPr>
              <w:t>P</w:t>
            </w:r>
            <w:r w:rsidRPr="00B07FF2">
              <w:rPr>
                <w:rFonts w:cstheme="minorHAnsi"/>
                <w:sz w:val="24"/>
                <w:szCs w:val="24"/>
              </w:rPr>
              <w:t>y podrá simplificar el manejo de cálculo simbólico en comparación con otras tecnologías que no son soluciones libres?</w:t>
            </w:r>
          </w:p>
        </w:tc>
        <w:tc>
          <w:tcPr>
            <w:tcW w:w="2207" w:type="dxa"/>
          </w:tcPr>
          <w:p w14:paraId="0A4E7C95" w14:textId="10693161" w:rsidR="00B67F94" w:rsidRPr="00B67F94" w:rsidRDefault="00B07FF2" w:rsidP="00B67F94">
            <w:pPr>
              <w:rPr>
                <w:rFonts w:cstheme="minorHAnsi"/>
                <w:sz w:val="24"/>
                <w:szCs w:val="24"/>
              </w:rPr>
            </w:pPr>
            <w:r w:rsidRPr="00B07FF2">
              <w:rPr>
                <w:rFonts w:cstheme="minorHAnsi"/>
                <w:sz w:val="24"/>
                <w:szCs w:val="24"/>
              </w:rPr>
              <w:t>¿C</w:t>
            </w:r>
            <w:r>
              <w:rPr>
                <w:rFonts w:cstheme="minorHAnsi"/>
                <w:sz w:val="24"/>
                <w:szCs w:val="24"/>
              </w:rPr>
              <w:t>ómo es posible resolver ecuaciones diferenciales por medio de Python?</w:t>
            </w:r>
          </w:p>
        </w:tc>
        <w:tc>
          <w:tcPr>
            <w:tcW w:w="2207" w:type="dxa"/>
          </w:tcPr>
          <w:p w14:paraId="000E17D8" w14:textId="6DB858CC" w:rsidR="00B67F94" w:rsidRPr="002478BC" w:rsidRDefault="002478BC" w:rsidP="00E01938">
            <w:pPr>
              <w:rPr>
                <w:rFonts w:ascii="Mongolian Baiti" w:hAnsi="Mongolian Baiti" w:cs="Mongolian Baiti"/>
                <w:color w:val="007ACC"/>
                <w:sz w:val="24"/>
                <w:szCs w:val="24"/>
              </w:rPr>
            </w:pPr>
            <w:r w:rsidRPr="002478BC">
              <w:rPr>
                <w:rFonts w:cstheme="minorHAnsi"/>
                <w:sz w:val="24"/>
                <w:szCs w:val="24"/>
              </w:rPr>
              <w:t>¿</w:t>
            </w:r>
            <w:r>
              <w:rPr>
                <w:rFonts w:cstheme="minorHAnsi"/>
                <w:sz w:val="24"/>
                <w:szCs w:val="24"/>
              </w:rPr>
              <w:t>Qué tan efectivo sería un lector de números de serie en imágenes de tanques de gas?</w:t>
            </w:r>
          </w:p>
        </w:tc>
      </w:tr>
      <w:tr w:rsidR="002478BC" w:rsidRPr="002478BC" w14:paraId="14A3781E" w14:textId="77777777" w:rsidTr="00B67F94">
        <w:tc>
          <w:tcPr>
            <w:tcW w:w="2207" w:type="dxa"/>
          </w:tcPr>
          <w:p w14:paraId="7E00DD45" w14:textId="77777777" w:rsidR="00B67F94" w:rsidRDefault="00B67F94" w:rsidP="00E01938">
            <w:pPr>
              <w:rPr>
                <w:rFonts w:cstheme="minorHAnsi"/>
                <w:color w:val="007ACC"/>
                <w:sz w:val="24"/>
                <w:szCs w:val="24"/>
              </w:rPr>
            </w:pPr>
          </w:p>
          <w:p w14:paraId="438ABF66" w14:textId="57FC1D67" w:rsidR="00B67F94" w:rsidRPr="00B67F94" w:rsidRDefault="00B67F94" w:rsidP="00E01938">
            <w:pPr>
              <w:rPr>
                <w:rFonts w:cstheme="minorHAnsi"/>
                <w:color w:val="007ACC"/>
                <w:sz w:val="24"/>
                <w:szCs w:val="24"/>
              </w:rPr>
            </w:pPr>
            <w:r w:rsidRPr="00B67F94">
              <w:rPr>
                <w:rFonts w:cstheme="minorHAnsi"/>
                <w:color w:val="007ACC"/>
                <w:sz w:val="24"/>
                <w:szCs w:val="24"/>
              </w:rPr>
              <w:t>Problematización</w:t>
            </w:r>
          </w:p>
        </w:tc>
        <w:tc>
          <w:tcPr>
            <w:tcW w:w="2207" w:type="dxa"/>
          </w:tcPr>
          <w:p w14:paraId="3CDD76C2" w14:textId="6199620D" w:rsidR="00B67F94" w:rsidRPr="00B67F94" w:rsidRDefault="00AD5F0D" w:rsidP="00B67F94">
            <w:pPr>
              <w:rPr>
                <w:rFonts w:cstheme="minorHAnsi"/>
                <w:sz w:val="24"/>
                <w:szCs w:val="24"/>
              </w:rPr>
            </w:pPr>
            <w:r>
              <w:rPr>
                <w:rFonts w:cstheme="minorHAnsi"/>
                <w:sz w:val="24"/>
                <w:szCs w:val="24"/>
              </w:rPr>
              <w:t>Para manejar expresiones simbólicas</w:t>
            </w:r>
            <w:r w:rsidR="00B07FF2" w:rsidRPr="00B07FF2">
              <w:rPr>
                <w:rFonts w:cstheme="minorHAnsi"/>
                <w:sz w:val="24"/>
                <w:szCs w:val="24"/>
              </w:rPr>
              <w:t xml:space="preserve"> </w:t>
            </w:r>
            <w:r>
              <w:rPr>
                <w:rFonts w:cstheme="minorHAnsi"/>
                <w:sz w:val="24"/>
                <w:szCs w:val="24"/>
              </w:rPr>
              <w:t xml:space="preserve">se utilizan diferentes programas de paga como Mathematica y Maple.  Existe una alternativa Open Source llamada SymPy que podría llevar a cabo esas tareas; sin embargo, pocas personas conocen esta </w:t>
            </w:r>
            <w:r>
              <w:rPr>
                <w:rFonts w:cstheme="minorHAnsi"/>
                <w:sz w:val="24"/>
                <w:szCs w:val="24"/>
              </w:rPr>
              <w:lastRenderedPageBreak/>
              <w:t>alternativa o no saben cómo utilizarla.</w:t>
            </w:r>
          </w:p>
        </w:tc>
        <w:tc>
          <w:tcPr>
            <w:tcW w:w="2207" w:type="dxa"/>
          </w:tcPr>
          <w:p w14:paraId="1721CDFD" w14:textId="71150B71" w:rsidR="00B67F94" w:rsidRPr="00AD5F0D" w:rsidRDefault="00AD5F0D" w:rsidP="00E01938">
            <w:pPr>
              <w:rPr>
                <w:rFonts w:cstheme="minorHAnsi"/>
                <w:sz w:val="24"/>
                <w:szCs w:val="24"/>
              </w:rPr>
            </w:pPr>
            <w:r w:rsidRPr="00AD5F0D">
              <w:rPr>
                <w:rFonts w:cstheme="minorHAnsi"/>
                <w:sz w:val="24"/>
                <w:szCs w:val="24"/>
              </w:rPr>
              <w:lastRenderedPageBreak/>
              <w:t xml:space="preserve">Vivimos en un mundo en constante cambio. La posición de la Tierra cambia con el tiempo; la velocidad de un objeto en caída libre cambia con la distancia; el área de un círculo cambia según el tamaño de su radio; la trayectoria de un proyectil cambia </w:t>
            </w:r>
            <w:r w:rsidRPr="00AD5F0D">
              <w:rPr>
                <w:rFonts w:cstheme="minorHAnsi"/>
                <w:sz w:val="24"/>
                <w:szCs w:val="24"/>
              </w:rPr>
              <w:lastRenderedPageBreak/>
              <w:t>según la velocidad y el ángulo de disparo. Al intentar modelar matemáticamente cualquiera de estos fenómenos, veremos que generalmente adoptan la forma de una o más Ecuaciones diferenciales.</w:t>
            </w:r>
            <w:r>
              <w:rPr>
                <w:rFonts w:cstheme="minorHAnsi"/>
                <w:sz w:val="24"/>
                <w:szCs w:val="24"/>
              </w:rPr>
              <w:t xml:space="preserve"> Existen algunas herramientas de Python que nos permiten resolver ecuaciones diferenciales, pero pocas personas saben cómo implementar dichas técnicas</w:t>
            </w:r>
          </w:p>
        </w:tc>
        <w:tc>
          <w:tcPr>
            <w:tcW w:w="2207" w:type="dxa"/>
          </w:tcPr>
          <w:p w14:paraId="50E6C659" w14:textId="77777777" w:rsidR="002478BC" w:rsidRPr="002478BC" w:rsidRDefault="002478BC" w:rsidP="002478BC">
            <w:pPr>
              <w:rPr>
                <w:rFonts w:cstheme="minorHAnsi"/>
                <w:sz w:val="24"/>
                <w:szCs w:val="24"/>
              </w:rPr>
            </w:pPr>
            <w:r w:rsidRPr="002478BC">
              <w:rPr>
                <w:rFonts w:cstheme="minorHAnsi"/>
                <w:sz w:val="24"/>
                <w:szCs w:val="24"/>
              </w:rPr>
              <w:lastRenderedPageBreak/>
              <w:t>Se trata de una necesidad real planteada por la</w:t>
            </w:r>
          </w:p>
          <w:p w14:paraId="40542238" w14:textId="77777777" w:rsidR="002478BC" w:rsidRPr="002478BC" w:rsidRDefault="002478BC" w:rsidP="002478BC">
            <w:pPr>
              <w:rPr>
                <w:rFonts w:cstheme="minorHAnsi"/>
                <w:sz w:val="24"/>
                <w:szCs w:val="24"/>
              </w:rPr>
            </w:pPr>
            <w:r w:rsidRPr="002478BC">
              <w:rPr>
                <w:rFonts w:cstheme="minorHAnsi"/>
                <w:sz w:val="24"/>
                <w:szCs w:val="24"/>
              </w:rPr>
              <w:t>compañía Madrileña Red de Gas de Madrid con el fin de automatizar el proceso de</w:t>
            </w:r>
          </w:p>
          <w:p w14:paraId="06E830C4" w14:textId="76B188AB" w:rsidR="00B67F94" w:rsidRPr="002478BC" w:rsidRDefault="002478BC" w:rsidP="002478BC">
            <w:pPr>
              <w:rPr>
                <w:rFonts w:cstheme="minorHAnsi"/>
                <w:sz w:val="24"/>
                <w:szCs w:val="24"/>
              </w:rPr>
            </w:pPr>
            <w:r w:rsidRPr="002478BC">
              <w:rPr>
                <w:rFonts w:cstheme="minorHAnsi"/>
                <w:sz w:val="24"/>
                <w:szCs w:val="24"/>
              </w:rPr>
              <w:t xml:space="preserve">lectura de contadores a la vez que se reduce el proceso de </w:t>
            </w:r>
            <w:r w:rsidRPr="002478BC">
              <w:rPr>
                <w:rFonts w:cstheme="minorHAnsi"/>
                <w:sz w:val="24"/>
                <w:szCs w:val="24"/>
              </w:rPr>
              <w:lastRenderedPageBreak/>
              <w:t>tramitación de la misma.</w:t>
            </w:r>
          </w:p>
        </w:tc>
      </w:tr>
      <w:tr w:rsidR="00B67F94" w14:paraId="2CA4DE49" w14:textId="77777777" w:rsidTr="00B67F94">
        <w:tc>
          <w:tcPr>
            <w:tcW w:w="2207" w:type="dxa"/>
          </w:tcPr>
          <w:p w14:paraId="6B035B32" w14:textId="77777777" w:rsidR="00B67F94" w:rsidRDefault="00B67F94" w:rsidP="00E01938">
            <w:pPr>
              <w:rPr>
                <w:rFonts w:cstheme="minorHAnsi"/>
                <w:color w:val="007ACC"/>
                <w:sz w:val="24"/>
                <w:szCs w:val="24"/>
              </w:rPr>
            </w:pPr>
          </w:p>
          <w:p w14:paraId="5E43D11E" w14:textId="62DA47DA" w:rsidR="00B67F94" w:rsidRPr="00B67F94" w:rsidRDefault="00B67F94" w:rsidP="00E01938">
            <w:pPr>
              <w:rPr>
                <w:rFonts w:cstheme="minorHAnsi"/>
                <w:color w:val="007ACC"/>
                <w:sz w:val="24"/>
                <w:szCs w:val="24"/>
              </w:rPr>
            </w:pPr>
            <w:r w:rsidRPr="00B67F94">
              <w:rPr>
                <w:rFonts w:cstheme="minorHAnsi"/>
                <w:color w:val="007ACC"/>
                <w:sz w:val="24"/>
                <w:szCs w:val="24"/>
              </w:rPr>
              <w:t>Obje</w:t>
            </w:r>
            <w:r>
              <w:rPr>
                <w:rFonts w:cstheme="minorHAnsi"/>
                <w:color w:val="007ACC"/>
                <w:sz w:val="24"/>
                <w:szCs w:val="24"/>
              </w:rPr>
              <w:t>tivo general</w:t>
            </w:r>
          </w:p>
        </w:tc>
        <w:tc>
          <w:tcPr>
            <w:tcW w:w="2207" w:type="dxa"/>
          </w:tcPr>
          <w:p w14:paraId="6ABA4AE8" w14:textId="5C63011C" w:rsidR="00B67F94" w:rsidRPr="00B07FF2" w:rsidRDefault="00B07FF2" w:rsidP="00B67F94">
            <w:pPr>
              <w:rPr>
                <w:rFonts w:cstheme="minorHAnsi"/>
                <w:color w:val="007ACC"/>
                <w:sz w:val="24"/>
                <w:szCs w:val="24"/>
              </w:rPr>
            </w:pPr>
            <w:r w:rsidRPr="00B07FF2">
              <w:rPr>
                <w:rFonts w:cstheme="minorHAnsi"/>
                <w:sz w:val="24"/>
                <w:szCs w:val="24"/>
              </w:rPr>
              <w:t xml:space="preserve">Enseñar el uso de las herramientas básicas de </w:t>
            </w:r>
            <w:r>
              <w:rPr>
                <w:rFonts w:cstheme="minorHAnsi"/>
                <w:sz w:val="24"/>
                <w:szCs w:val="24"/>
              </w:rPr>
              <w:t>S</w:t>
            </w:r>
            <w:r w:rsidRPr="00B07FF2">
              <w:rPr>
                <w:rFonts w:cstheme="minorHAnsi"/>
                <w:sz w:val="24"/>
                <w:szCs w:val="24"/>
              </w:rPr>
              <w:t>ym</w:t>
            </w:r>
            <w:r>
              <w:rPr>
                <w:rFonts w:cstheme="minorHAnsi"/>
                <w:sz w:val="24"/>
                <w:szCs w:val="24"/>
              </w:rPr>
              <w:t>P</w:t>
            </w:r>
            <w:r w:rsidRPr="00B07FF2">
              <w:rPr>
                <w:rFonts w:cstheme="minorHAnsi"/>
                <w:sz w:val="24"/>
                <w:szCs w:val="24"/>
              </w:rPr>
              <w:t>y para el manejo de cálculo simbólico.</w:t>
            </w:r>
          </w:p>
        </w:tc>
        <w:tc>
          <w:tcPr>
            <w:tcW w:w="2207" w:type="dxa"/>
          </w:tcPr>
          <w:p w14:paraId="07D88C6A" w14:textId="60609878" w:rsidR="00B67F94" w:rsidRPr="00AD5F0D" w:rsidRDefault="00AD5F0D" w:rsidP="00E01938">
            <w:pPr>
              <w:rPr>
                <w:rFonts w:cstheme="minorHAnsi"/>
                <w:color w:val="007ACC"/>
                <w:sz w:val="24"/>
                <w:szCs w:val="24"/>
              </w:rPr>
            </w:pPr>
            <w:r w:rsidRPr="00AD5F0D">
              <w:rPr>
                <w:rFonts w:cstheme="minorHAnsi"/>
                <w:sz w:val="24"/>
                <w:szCs w:val="24"/>
              </w:rPr>
              <w:t>Presentar diferentes alternativas para la resolución de ecuaciones diferenciales en Python</w:t>
            </w:r>
          </w:p>
        </w:tc>
        <w:tc>
          <w:tcPr>
            <w:tcW w:w="2207" w:type="dxa"/>
          </w:tcPr>
          <w:p w14:paraId="46F6E6BD" w14:textId="6A4BEDC4" w:rsidR="002478BC" w:rsidRPr="002478BC" w:rsidRDefault="002478BC" w:rsidP="002478BC">
            <w:pPr>
              <w:rPr>
                <w:rFonts w:cstheme="minorHAnsi"/>
                <w:sz w:val="24"/>
                <w:szCs w:val="24"/>
              </w:rPr>
            </w:pPr>
            <w:r w:rsidRPr="002478BC">
              <w:rPr>
                <w:rFonts w:cstheme="minorHAnsi"/>
                <w:sz w:val="24"/>
                <w:szCs w:val="24"/>
              </w:rPr>
              <w:t xml:space="preserve">Desarrollar </w:t>
            </w:r>
            <w:r w:rsidRPr="002478BC">
              <w:rPr>
                <w:rFonts w:cstheme="minorHAnsi"/>
                <w:sz w:val="24"/>
                <w:szCs w:val="24"/>
              </w:rPr>
              <w:t>una aplicación informática orientada al reconocimiento de</w:t>
            </w:r>
          </w:p>
          <w:p w14:paraId="53FBB0FE" w14:textId="65B820A2" w:rsidR="002478BC" w:rsidRPr="002478BC" w:rsidRDefault="002478BC" w:rsidP="002478BC">
            <w:pPr>
              <w:rPr>
                <w:rFonts w:cstheme="minorHAnsi"/>
                <w:sz w:val="24"/>
                <w:szCs w:val="24"/>
              </w:rPr>
            </w:pPr>
            <w:r w:rsidRPr="002478BC">
              <w:rPr>
                <w:rFonts w:cstheme="minorHAnsi"/>
                <w:sz w:val="24"/>
                <w:szCs w:val="24"/>
              </w:rPr>
              <w:t>caracteres OCR (Optical Character Recognition)</w:t>
            </w:r>
            <w:r>
              <w:rPr>
                <w:rFonts w:cstheme="minorHAnsi"/>
                <w:sz w:val="24"/>
                <w:szCs w:val="24"/>
              </w:rPr>
              <w:t xml:space="preserve"> para </w:t>
            </w:r>
            <w:r w:rsidRPr="002478BC">
              <w:rPr>
                <w:rFonts w:cstheme="minorHAnsi"/>
                <w:sz w:val="24"/>
                <w:szCs w:val="24"/>
              </w:rPr>
              <w:t>obtener, a partir de las</w:t>
            </w:r>
            <w:r>
              <w:rPr>
                <w:rFonts w:cstheme="minorHAnsi"/>
                <w:sz w:val="24"/>
                <w:szCs w:val="24"/>
              </w:rPr>
              <w:t xml:space="preserve"> </w:t>
            </w:r>
            <w:r w:rsidRPr="002478BC">
              <w:rPr>
                <w:rFonts w:cstheme="minorHAnsi"/>
                <w:sz w:val="24"/>
                <w:szCs w:val="24"/>
              </w:rPr>
              <w:t>imágenes de un contador de gas, la lectura tanto del número de referencia del</w:t>
            </w:r>
          </w:p>
          <w:p w14:paraId="198F61BA" w14:textId="79C1D1F1" w:rsidR="00B67F94" w:rsidRDefault="002478BC" w:rsidP="002478BC">
            <w:pPr>
              <w:rPr>
                <w:rFonts w:cstheme="minorHAnsi"/>
                <w:b/>
                <w:bCs/>
                <w:color w:val="007ACC"/>
                <w:sz w:val="24"/>
                <w:szCs w:val="24"/>
              </w:rPr>
            </w:pPr>
            <w:r w:rsidRPr="002478BC">
              <w:rPr>
                <w:rFonts w:cstheme="minorHAnsi"/>
                <w:sz w:val="24"/>
                <w:szCs w:val="24"/>
              </w:rPr>
              <w:t>contador como del consumo</w:t>
            </w:r>
          </w:p>
        </w:tc>
      </w:tr>
      <w:tr w:rsidR="00B67F94" w14:paraId="6AC70869" w14:textId="77777777" w:rsidTr="00B67F94">
        <w:tc>
          <w:tcPr>
            <w:tcW w:w="2207" w:type="dxa"/>
          </w:tcPr>
          <w:p w14:paraId="51DF4159" w14:textId="77777777" w:rsidR="00B67F94" w:rsidRDefault="00B67F94" w:rsidP="00E01938">
            <w:pPr>
              <w:rPr>
                <w:rFonts w:cstheme="minorHAnsi"/>
                <w:color w:val="007ACC"/>
                <w:sz w:val="24"/>
                <w:szCs w:val="24"/>
              </w:rPr>
            </w:pPr>
          </w:p>
          <w:p w14:paraId="4BF05575" w14:textId="62A793D5" w:rsidR="00B67F94" w:rsidRPr="00B67F94" w:rsidRDefault="00B67F94" w:rsidP="00E01938">
            <w:pPr>
              <w:rPr>
                <w:rFonts w:cstheme="minorHAnsi"/>
                <w:color w:val="007ACC"/>
                <w:sz w:val="24"/>
                <w:szCs w:val="24"/>
              </w:rPr>
            </w:pPr>
            <w:r w:rsidRPr="00B67F94">
              <w:rPr>
                <w:rFonts w:cstheme="minorHAnsi"/>
                <w:color w:val="007ACC"/>
                <w:sz w:val="24"/>
                <w:szCs w:val="24"/>
              </w:rPr>
              <w:t xml:space="preserve">Objetivos </w:t>
            </w:r>
            <w:r>
              <w:rPr>
                <w:rFonts w:cstheme="minorHAnsi"/>
                <w:color w:val="007ACC"/>
                <w:sz w:val="24"/>
                <w:szCs w:val="24"/>
              </w:rPr>
              <w:t>e</w:t>
            </w:r>
            <w:r w:rsidRPr="00B67F94">
              <w:rPr>
                <w:rFonts w:cstheme="minorHAnsi"/>
                <w:color w:val="007ACC"/>
                <w:sz w:val="24"/>
                <w:szCs w:val="24"/>
              </w:rPr>
              <w:t>s</w:t>
            </w:r>
            <w:r>
              <w:rPr>
                <w:rFonts w:cstheme="minorHAnsi"/>
                <w:color w:val="007ACC"/>
                <w:sz w:val="24"/>
                <w:szCs w:val="24"/>
              </w:rPr>
              <w:t>pecíficos</w:t>
            </w:r>
          </w:p>
        </w:tc>
        <w:tc>
          <w:tcPr>
            <w:tcW w:w="2207" w:type="dxa"/>
          </w:tcPr>
          <w:p w14:paraId="6130E9EE" w14:textId="72F53DD9" w:rsidR="00B07FF2" w:rsidRPr="00B07FF2" w:rsidRDefault="00AD5F0D" w:rsidP="00B07FF2">
            <w:pPr>
              <w:rPr>
                <w:rFonts w:cstheme="minorHAnsi"/>
                <w:sz w:val="24"/>
                <w:szCs w:val="24"/>
              </w:rPr>
            </w:pPr>
            <w:r>
              <w:rPr>
                <w:rFonts w:cstheme="minorHAnsi"/>
                <w:sz w:val="24"/>
                <w:szCs w:val="24"/>
              </w:rPr>
              <w:t>Exponer c</w:t>
            </w:r>
            <w:r w:rsidR="00B07FF2" w:rsidRPr="00B07FF2">
              <w:rPr>
                <w:rFonts w:cstheme="minorHAnsi"/>
                <w:sz w:val="24"/>
                <w:szCs w:val="24"/>
              </w:rPr>
              <w:t xml:space="preserve">omo instalar </w:t>
            </w:r>
            <w:r w:rsidR="00B07FF2">
              <w:rPr>
                <w:rFonts w:cstheme="minorHAnsi"/>
                <w:sz w:val="24"/>
                <w:szCs w:val="24"/>
              </w:rPr>
              <w:t>S</w:t>
            </w:r>
            <w:r w:rsidR="00B07FF2" w:rsidRPr="00B07FF2">
              <w:rPr>
                <w:rFonts w:cstheme="minorHAnsi"/>
                <w:sz w:val="24"/>
                <w:szCs w:val="24"/>
              </w:rPr>
              <w:t>ym</w:t>
            </w:r>
            <w:r w:rsidR="00B07FF2">
              <w:rPr>
                <w:rFonts w:cstheme="minorHAnsi"/>
                <w:sz w:val="24"/>
                <w:szCs w:val="24"/>
              </w:rPr>
              <w:t>P</w:t>
            </w:r>
            <w:r w:rsidR="00B07FF2" w:rsidRPr="00B07FF2">
              <w:rPr>
                <w:rFonts w:cstheme="minorHAnsi"/>
                <w:sz w:val="24"/>
                <w:szCs w:val="24"/>
              </w:rPr>
              <w:t xml:space="preserve">y en Python usando </w:t>
            </w:r>
            <w:r w:rsidR="00B07FF2">
              <w:rPr>
                <w:rFonts w:cstheme="minorHAnsi"/>
                <w:sz w:val="24"/>
                <w:szCs w:val="24"/>
              </w:rPr>
              <w:t>PIP</w:t>
            </w:r>
          </w:p>
          <w:p w14:paraId="3A5C6B81" w14:textId="7B7C70BE" w:rsidR="00B07FF2" w:rsidRDefault="00AD5F0D" w:rsidP="00B07FF2">
            <w:pPr>
              <w:rPr>
                <w:rFonts w:cstheme="minorHAnsi"/>
                <w:sz w:val="24"/>
                <w:szCs w:val="24"/>
              </w:rPr>
            </w:pPr>
            <w:r>
              <w:rPr>
                <w:rFonts w:cstheme="minorHAnsi"/>
                <w:sz w:val="24"/>
                <w:szCs w:val="24"/>
              </w:rPr>
              <w:lastRenderedPageBreak/>
              <w:t>Exponer u</w:t>
            </w:r>
            <w:r w:rsidR="00B07FF2" w:rsidRPr="00B07FF2">
              <w:rPr>
                <w:rFonts w:cstheme="minorHAnsi"/>
                <w:sz w:val="24"/>
                <w:szCs w:val="24"/>
              </w:rPr>
              <w:t xml:space="preserve">so de variables simbólicas en </w:t>
            </w:r>
            <w:r w:rsidR="00B07FF2">
              <w:rPr>
                <w:rFonts w:cstheme="minorHAnsi"/>
                <w:sz w:val="24"/>
                <w:szCs w:val="24"/>
              </w:rPr>
              <w:t>S</w:t>
            </w:r>
            <w:r w:rsidR="00B07FF2" w:rsidRPr="00B07FF2">
              <w:rPr>
                <w:rFonts w:cstheme="minorHAnsi"/>
                <w:sz w:val="24"/>
                <w:szCs w:val="24"/>
              </w:rPr>
              <w:t>ym</w:t>
            </w:r>
            <w:r w:rsidR="00B07FF2">
              <w:rPr>
                <w:rFonts w:cstheme="minorHAnsi"/>
                <w:sz w:val="24"/>
                <w:szCs w:val="24"/>
              </w:rPr>
              <w:t>P</w:t>
            </w:r>
            <w:r w:rsidR="00B07FF2" w:rsidRPr="00B07FF2">
              <w:rPr>
                <w:rFonts w:cstheme="minorHAnsi"/>
                <w:sz w:val="24"/>
                <w:szCs w:val="24"/>
              </w:rPr>
              <w:t>y</w:t>
            </w:r>
          </w:p>
          <w:p w14:paraId="5E0B5985" w14:textId="373E7AAE" w:rsidR="00B67F94" w:rsidRPr="00B67F94" w:rsidRDefault="00AD5F0D" w:rsidP="00B07FF2">
            <w:pPr>
              <w:rPr>
                <w:rFonts w:cstheme="minorHAnsi"/>
                <w:sz w:val="24"/>
                <w:szCs w:val="24"/>
              </w:rPr>
            </w:pPr>
            <w:r>
              <w:rPr>
                <w:rFonts w:cstheme="minorHAnsi"/>
                <w:sz w:val="24"/>
                <w:szCs w:val="24"/>
              </w:rPr>
              <w:t xml:space="preserve">Exponer cómo manipular </w:t>
            </w:r>
            <w:r w:rsidR="00B07FF2" w:rsidRPr="00B07FF2">
              <w:rPr>
                <w:rFonts w:cstheme="minorHAnsi"/>
                <w:sz w:val="24"/>
                <w:szCs w:val="24"/>
              </w:rPr>
              <w:t>expresiones algebraicas que involucren variables simbólicas en SymPy</w:t>
            </w:r>
          </w:p>
        </w:tc>
        <w:tc>
          <w:tcPr>
            <w:tcW w:w="2207" w:type="dxa"/>
          </w:tcPr>
          <w:p w14:paraId="757CE041" w14:textId="77777777" w:rsidR="00AD5F0D" w:rsidRDefault="00AD5F0D" w:rsidP="00E01938">
            <w:pPr>
              <w:rPr>
                <w:rFonts w:cstheme="minorHAnsi"/>
                <w:sz w:val="24"/>
                <w:szCs w:val="24"/>
              </w:rPr>
            </w:pPr>
            <w:r>
              <w:rPr>
                <w:rFonts w:cstheme="minorHAnsi"/>
                <w:sz w:val="24"/>
                <w:szCs w:val="24"/>
              </w:rPr>
              <w:lastRenderedPageBreak/>
              <w:t>Exponer q</w:t>
            </w:r>
            <w:r w:rsidRPr="00AD5F0D">
              <w:rPr>
                <w:rFonts w:cstheme="minorHAnsi"/>
                <w:sz w:val="24"/>
                <w:szCs w:val="24"/>
              </w:rPr>
              <w:t xml:space="preserve">ue son </w:t>
            </w:r>
            <w:r>
              <w:rPr>
                <w:rFonts w:cstheme="minorHAnsi"/>
                <w:sz w:val="24"/>
                <w:szCs w:val="24"/>
              </w:rPr>
              <w:t xml:space="preserve">las </w:t>
            </w:r>
            <w:r w:rsidRPr="00AD5F0D">
              <w:rPr>
                <w:rFonts w:cstheme="minorHAnsi"/>
                <w:sz w:val="24"/>
                <w:szCs w:val="24"/>
              </w:rPr>
              <w:t>ecuaciones diferenciales</w:t>
            </w:r>
          </w:p>
          <w:p w14:paraId="6D8AB43B" w14:textId="77777777" w:rsidR="00AD5F0D" w:rsidRDefault="00AD5F0D" w:rsidP="00E01938">
            <w:pPr>
              <w:rPr>
                <w:rFonts w:cstheme="minorHAnsi"/>
                <w:sz w:val="24"/>
                <w:szCs w:val="24"/>
              </w:rPr>
            </w:pPr>
            <w:r>
              <w:rPr>
                <w:rFonts w:cstheme="minorHAnsi"/>
                <w:sz w:val="24"/>
                <w:szCs w:val="24"/>
              </w:rPr>
              <w:t xml:space="preserve">Exponer diferentes algoritmos para la </w:t>
            </w:r>
            <w:r>
              <w:rPr>
                <w:rFonts w:cstheme="minorHAnsi"/>
                <w:sz w:val="24"/>
                <w:szCs w:val="24"/>
              </w:rPr>
              <w:lastRenderedPageBreak/>
              <w:t>resolución de ecuaciones</w:t>
            </w:r>
          </w:p>
          <w:p w14:paraId="7476325B" w14:textId="076C2CBB" w:rsidR="00AD5F0D" w:rsidRPr="00AD5F0D" w:rsidRDefault="00AD5F0D" w:rsidP="00E01938">
            <w:pPr>
              <w:rPr>
                <w:rFonts w:cstheme="minorHAnsi"/>
                <w:sz w:val="24"/>
                <w:szCs w:val="24"/>
              </w:rPr>
            </w:pPr>
            <w:r>
              <w:rPr>
                <w:rFonts w:cstheme="minorHAnsi"/>
                <w:sz w:val="24"/>
                <w:szCs w:val="24"/>
              </w:rPr>
              <w:t>Implementar los algoritmos en Python</w:t>
            </w:r>
          </w:p>
        </w:tc>
        <w:tc>
          <w:tcPr>
            <w:tcW w:w="2207" w:type="dxa"/>
          </w:tcPr>
          <w:p w14:paraId="5D8E9A12" w14:textId="2D18FDFC" w:rsidR="00B67F94" w:rsidRDefault="002478BC" w:rsidP="00E01938">
            <w:pPr>
              <w:rPr>
                <w:rFonts w:cstheme="minorHAnsi"/>
                <w:sz w:val="24"/>
                <w:szCs w:val="24"/>
              </w:rPr>
            </w:pPr>
            <w:r>
              <w:rPr>
                <w:rFonts w:cstheme="minorHAnsi"/>
                <w:sz w:val="24"/>
                <w:szCs w:val="24"/>
              </w:rPr>
              <w:lastRenderedPageBreak/>
              <w:t>Programar un algoritmo para normalizar la imagen capturada</w:t>
            </w:r>
          </w:p>
          <w:p w14:paraId="63A558DD" w14:textId="6E0FB826" w:rsidR="002478BC" w:rsidRDefault="002478BC" w:rsidP="00E01938">
            <w:pPr>
              <w:rPr>
                <w:rFonts w:cstheme="minorHAnsi"/>
                <w:sz w:val="24"/>
                <w:szCs w:val="24"/>
              </w:rPr>
            </w:pPr>
            <w:r>
              <w:rPr>
                <w:rFonts w:cstheme="minorHAnsi"/>
                <w:sz w:val="24"/>
                <w:szCs w:val="24"/>
              </w:rPr>
              <w:lastRenderedPageBreak/>
              <w:t>A partir de la imagen, desarrollar un programa capaz de detectar una secuencia de caracteres</w:t>
            </w:r>
          </w:p>
          <w:p w14:paraId="7576D49A" w14:textId="28428F5B" w:rsidR="002478BC" w:rsidRPr="002478BC" w:rsidRDefault="002478BC" w:rsidP="00E01938">
            <w:pPr>
              <w:rPr>
                <w:rFonts w:cstheme="minorHAnsi"/>
                <w:sz w:val="24"/>
                <w:szCs w:val="24"/>
              </w:rPr>
            </w:pPr>
            <w:r>
              <w:rPr>
                <w:rFonts w:cstheme="minorHAnsi"/>
                <w:sz w:val="24"/>
                <w:szCs w:val="24"/>
              </w:rPr>
              <w:t>Desarrollar un algoritmo para interpretar las secuencias de caracteres</w:t>
            </w:r>
          </w:p>
        </w:tc>
      </w:tr>
      <w:tr w:rsidR="00B67F94" w14:paraId="1190C72B" w14:textId="77777777" w:rsidTr="00B67F94">
        <w:tc>
          <w:tcPr>
            <w:tcW w:w="2207" w:type="dxa"/>
          </w:tcPr>
          <w:p w14:paraId="710C4202" w14:textId="77777777" w:rsidR="00B67F94" w:rsidRDefault="00B67F94" w:rsidP="00E01938">
            <w:pPr>
              <w:rPr>
                <w:rFonts w:cstheme="minorHAnsi"/>
                <w:color w:val="007ACC"/>
                <w:sz w:val="24"/>
                <w:szCs w:val="24"/>
              </w:rPr>
            </w:pPr>
          </w:p>
          <w:p w14:paraId="709A96B5" w14:textId="7CDACD8B" w:rsidR="00B67F94" w:rsidRPr="00B67F94" w:rsidRDefault="00B67F94" w:rsidP="00E01938">
            <w:pPr>
              <w:rPr>
                <w:rFonts w:cstheme="minorHAnsi"/>
                <w:color w:val="007ACC"/>
                <w:sz w:val="24"/>
                <w:szCs w:val="24"/>
              </w:rPr>
            </w:pPr>
            <w:r w:rsidRPr="00B67F94">
              <w:rPr>
                <w:rFonts w:cstheme="minorHAnsi"/>
                <w:color w:val="007ACC"/>
                <w:sz w:val="24"/>
                <w:szCs w:val="24"/>
              </w:rPr>
              <w:t>Hipótesis</w:t>
            </w:r>
          </w:p>
        </w:tc>
        <w:tc>
          <w:tcPr>
            <w:tcW w:w="2207" w:type="dxa"/>
          </w:tcPr>
          <w:p w14:paraId="7594939D" w14:textId="63D63B40" w:rsidR="00B67F94" w:rsidRPr="00B07FF2" w:rsidRDefault="00B07FF2" w:rsidP="00B67F94">
            <w:pPr>
              <w:rPr>
                <w:rFonts w:cstheme="minorHAnsi"/>
                <w:color w:val="007ACC"/>
                <w:sz w:val="24"/>
                <w:szCs w:val="24"/>
              </w:rPr>
            </w:pPr>
            <w:r w:rsidRPr="00B07FF2">
              <w:rPr>
                <w:rFonts w:cstheme="minorHAnsi"/>
                <w:sz w:val="24"/>
                <w:szCs w:val="24"/>
              </w:rPr>
              <w:t>SymPy</w:t>
            </w:r>
            <w:r w:rsidRPr="00B07FF2">
              <w:rPr>
                <w:rFonts w:cstheme="minorHAnsi"/>
                <w:sz w:val="24"/>
                <w:szCs w:val="24"/>
              </w:rPr>
              <w:t xml:space="preserve"> posee muy buena documentación, muy elegante y su web es accesible. Puede utilizarse de manera interactiva como los CAS que ninguno de sus competidores tiene. Posee una capacidad de integración completa con el código Python como una biblioteca más. De esta forma </w:t>
            </w:r>
            <w:r w:rsidRPr="00B07FF2">
              <w:rPr>
                <w:rFonts w:cstheme="minorHAnsi"/>
                <w:sz w:val="24"/>
                <w:szCs w:val="24"/>
              </w:rPr>
              <w:t>SymPy</w:t>
            </w:r>
            <w:r w:rsidRPr="00B07FF2">
              <w:rPr>
                <w:rFonts w:cstheme="minorHAnsi"/>
                <w:sz w:val="24"/>
                <w:szCs w:val="24"/>
              </w:rPr>
              <w:t xml:space="preserve"> es la opción </w:t>
            </w:r>
            <w:r w:rsidRPr="00B07FF2">
              <w:rPr>
                <w:rFonts w:cstheme="minorHAnsi"/>
                <w:sz w:val="24"/>
                <w:szCs w:val="24"/>
              </w:rPr>
              <w:t>más</w:t>
            </w:r>
            <w:r w:rsidRPr="00B07FF2">
              <w:rPr>
                <w:rFonts w:cstheme="minorHAnsi"/>
                <w:sz w:val="24"/>
                <w:szCs w:val="24"/>
              </w:rPr>
              <w:t xml:space="preserve"> rentable y sencilla para manejar y elaborar proyectos que involucran calculo simbólico.</w:t>
            </w:r>
          </w:p>
        </w:tc>
        <w:tc>
          <w:tcPr>
            <w:tcW w:w="2207" w:type="dxa"/>
          </w:tcPr>
          <w:p w14:paraId="5FEFE399" w14:textId="652868D7" w:rsidR="00B67F94" w:rsidRPr="002478BC" w:rsidRDefault="002478BC" w:rsidP="00E01938">
            <w:pPr>
              <w:rPr>
                <w:rFonts w:cstheme="minorHAnsi"/>
                <w:sz w:val="24"/>
                <w:szCs w:val="24"/>
              </w:rPr>
            </w:pPr>
            <w:r w:rsidRPr="002478BC">
              <w:rPr>
                <w:rFonts w:cstheme="minorHAnsi"/>
                <w:sz w:val="24"/>
                <w:szCs w:val="24"/>
              </w:rPr>
              <w:t xml:space="preserve">SymPy nos proporciona un solucionador genérico de Ecuaciones diferenciales ordinarias, </w:t>
            </w:r>
            <w:r w:rsidRPr="002478BC">
              <w:rPr>
                <w:rFonts w:cstheme="minorHAnsi"/>
                <w:sz w:val="24"/>
                <w:szCs w:val="24"/>
              </w:rPr>
              <w:t>SymPy. DSolve</w:t>
            </w:r>
            <w:r w:rsidRPr="002478BC">
              <w:rPr>
                <w:rFonts w:cstheme="minorHAnsi"/>
                <w:sz w:val="24"/>
                <w:szCs w:val="24"/>
              </w:rPr>
              <w:t>, el cual es capaz de encontrar soluciones analíticas a muchas EDOs elementales</w:t>
            </w:r>
            <w:r>
              <w:rPr>
                <w:rFonts w:cstheme="minorHAnsi"/>
                <w:sz w:val="24"/>
                <w:szCs w:val="24"/>
              </w:rPr>
              <w:t>; por lo que será una excelente herramienta para resolver ecuaciones diferenciales con Python</w:t>
            </w:r>
          </w:p>
        </w:tc>
        <w:tc>
          <w:tcPr>
            <w:tcW w:w="2207" w:type="dxa"/>
          </w:tcPr>
          <w:p w14:paraId="45F11271" w14:textId="27BC40C4" w:rsidR="002478BC" w:rsidRPr="002478BC" w:rsidRDefault="002478BC" w:rsidP="002478BC">
            <w:pPr>
              <w:rPr>
                <w:rFonts w:cstheme="minorHAnsi"/>
                <w:sz w:val="24"/>
                <w:szCs w:val="24"/>
              </w:rPr>
            </w:pPr>
            <w:r w:rsidRPr="002478BC">
              <w:rPr>
                <w:rFonts w:cstheme="minorHAnsi"/>
                <w:sz w:val="24"/>
                <w:szCs w:val="24"/>
              </w:rPr>
              <w:t>Se pretende automatizar el proceso de lectura de</w:t>
            </w:r>
            <w:r>
              <w:rPr>
                <w:rFonts w:cstheme="minorHAnsi"/>
                <w:sz w:val="24"/>
                <w:szCs w:val="24"/>
              </w:rPr>
              <w:t xml:space="preserve"> </w:t>
            </w:r>
            <w:r w:rsidRPr="002478BC">
              <w:rPr>
                <w:rFonts w:cstheme="minorHAnsi"/>
                <w:sz w:val="24"/>
                <w:szCs w:val="24"/>
              </w:rPr>
              <w:t>contadores mediante la captura de las imágenes del contador con el fin de</w:t>
            </w:r>
            <w:r>
              <w:rPr>
                <w:rFonts w:cstheme="minorHAnsi"/>
                <w:sz w:val="24"/>
                <w:szCs w:val="24"/>
              </w:rPr>
              <w:t xml:space="preserve"> </w:t>
            </w:r>
            <w:r w:rsidRPr="002478BC">
              <w:rPr>
                <w:rFonts w:cstheme="minorHAnsi"/>
                <w:sz w:val="24"/>
                <w:szCs w:val="24"/>
              </w:rPr>
              <w:t>identificar tanto los caracteres correspondientes a la lectura que marca el consumo</w:t>
            </w:r>
          </w:p>
          <w:p w14:paraId="10FB3E46" w14:textId="4C5D4CF8" w:rsidR="00B67F94" w:rsidRDefault="002478BC" w:rsidP="002478BC">
            <w:pPr>
              <w:rPr>
                <w:rFonts w:cstheme="minorHAnsi"/>
                <w:b/>
                <w:bCs/>
                <w:color w:val="007ACC"/>
                <w:sz w:val="24"/>
                <w:szCs w:val="24"/>
              </w:rPr>
            </w:pPr>
            <w:r w:rsidRPr="002478BC">
              <w:rPr>
                <w:rFonts w:cstheme="minorHAnsi"/>
                <w:sz w:val="24"/>
                <w:szCs w:val="24"/>
              </w:rPr>
              <w:t>como el identificador de usuario.</w:t>
            </w:r>
          </w:p>
        </w:tc>
      </w:tr>
    </w:tbl>
    <w:p w14:paraId="1E117CE1" w14:textId="77777777" w:rsidR="00B07FF2" w:rsidRDefault="00B07FF2" w:rsidP="00605D3E">
      <w:pPr>
        <w:jc w:val="both"/>
        <w:rPr>
          <w:rFonts w:cstheme="minorHAnsi"/>
          <w:color w:val="007ACC"/>
          <w:sz w:val="40"/>
          <w:szCs w:val="40"/>
        </w:rPr>
      </w:pPr>
    </w:p>
    <w:p w14:paraId="7B7855E3" w14:textId="2F164830" w:rsidR="00605D3E" w:rsidRDefault="00605D3E" w:rsidP="00605D3E">
      <w:pPr>
        <w:jc w:val="both"/>
        <w:rPr>
          <w:rFonts w:cstheme="minorHAnsi"/>
          <w:color w:val="007ACC"/>
          <w:sz w:val="40"/>
          <w:szCs w:val="40"/>
        </w:rPr>
      </w:pPr>
      <w:r>
        <w:rPr>
          <w:rFonts w:cstheme="minorHAnsi"/>
          <w:color w:val="007ACC"/>
          <w:sz w:val="40"/>
          <w:szCs w:val="40"/>
        </w:rPr>
        <w:t>Referencias</w:t>
      </w:r>
    </w:p>
    <w:p w14:paraId="4CD432B5" w14:textId="63595324" w:rsidR="00605D3E" w:rsidRPr="00DE0EE3" w:rsidRDefault="002478BC" w:rsidP="00DE0EE3">
      <w:pPr>
        <w:pStyle w:val="Prrafodelista"/>
        <w:numPr>
          <w:ilvl w:val="0"/>
          <w:numId w:val="9"/>
        </w:numPr>
        <w:jc w:val="both"/>
        <w:rPr>
          <w:rFonts w:cstheme="minorHAnsi"/>
          <w:sz w:val="24"/>
          <w:szCs w:val="24"/>
        </w:rPr>
      </w:pPr>
      <w:r w:rsidRPr="00DE0EE3">
        <w:rPr>
          <w:rFonts w:cstheme="minorHAnsi"/>
          <w:sz w:val="24"/>
          <w:szCs w:val="24"/>
        </w:rPr>
        <w:t>Cano J. L. (</w:t>
      </w:r>
      <w:r w:rsidR="00DE0EE3" w:rsidRPr="00DE0EE3">
        <w:rPr>
          <w:rFonts w:cstheme="minorHAnsi"/>
          <w:sz w:val="24"/>
          <w:szCs w:val="24"/>
        </w:rPr>
        <w:t>abril 4, 2012</w:t>
      </w:r>
      <w:r w:rsidRPr="00DE0EE3">
        <w:rPr>
          <w:rFonts w:cstheme="minorHAnsi"/>
          <w:sz w:val="24"/>
          <w:szCs w:val="24"/>
        </w:rPr>
        <w:t>)</w:t>
      </w:r>
      <w:r w:rsidR="00DE0EE3" w:rsidRPr="00DE0EE3">
        <w:rPr>
          <w:rFonts w:cstheme="minorHAnsi"/>
          <w:sz w:val="24"/>
          <w:szCs w:val="24"/>
        </w:rPr>
        <w:t xml:space="preserve">. Introducción al Cálculo Simbólico en Python con SymPy. Pybonacci. Recuperado desde: </w:t>
      </w:r>
      <w:hyperlink r:id="rId6" w:history="1">
        <w:r w:rsidR="00DE0EE3" w:rsidRPr="00DE0EE3">
          <w:rPr>
            <w:rStyle w:val="Hipervnculo"/>
            <w:rFonts w:cstheme="minorHAnsi"/>
            <w:sz w:val="24"/>
            <w:szCs w:val="24"/>
          </w:rPr>
          <w:t>https://pybonacci.org/2012/04/04/introduccion-al-calculo-simbolico-en-python-con-sympy/</w:t>
        </w:r>
      </w:hyperlink>
      <w:r w:rsidR="00DE0EE3">
        <w:rPr>
          <w:rFonts w:cstheme="minorHAnsi"/>
          <w:sz w:val="24"/>
          <w:szCs w:val="24"/>
        </w:rPr>
        <w:br/>
      </w:r>
    </w:p>
    <w:p w14:paraId="20004F86" w14:textId="20C0BBFD" w:rsidR="00DE0EE3" w:rsidRDefault="00DE0EE3" w:rsidP="00DE0EE3">
      <w:pPr>
        <w:pStyle w:val="Prrafodelista"/>
        <w:numPr>
          <w:ilvl w:val="0"/>
          <w:numId w:val="9"/>
        </w:numPr>
        <w:jc w:val="both"/>
        <w:rPr>
          <w:rFonts w:cstheme="minorHAnsi"/>
          <w:sz w:val="24"/>
          <w:szCs w:val="24"/>
        </w:rPr>
      </w:pPr>
      <w:r>
        <w:rPr>
          <w:rFonts w:cstheme="minorHAnsi"/>
          <w:sz w:val="24"/>
          <w:szCs w:val="24"/>
        </w:rPr>
        <w:lastRenderedPageBreak/>
        <w:t xml:space="preserve">López Briega R. E. (enero 10, 2016). Ecuaciones Diferenciales con Python. Matemáticas, análisis de datos y Python. Recuperado desde: </w:t>
      </w:r>
      <w:hyperlink r:id="rId7" w:history="1">
        <w:r w:rsidRPr="00A10BAD">
          <w:rPr>
            <w:rStyle w:val="Hipervnculo"/>
            <w:rFonts w:cstheme="minorHAnsi"/>
            <w:sz w:val="24"/>
            <w:szCs w:val="24"/>
          </w:rPr>
          <w:t>https://relopezbriega.github.io/blog/2016/01/10/ecuaciones-diferenciales-con-python/</w:t>
        </w:r>
      </w:hyperlink>
      <w:r>
        <w:rPr>
          <w:rFonts w:cstheme="minorHAnsi"/>
          <w:sz w:val="24"/>
          <w:szCs w:val="24"/>
        </w:rPr>
        <w:br/>
      </w:r>
    </w:p>
    <w:p w14:paraId="597627CA" w14:textId="6F3FF244" w:rsidR="00DE0EE3" w:rsidRDefault="00DE0EE3" w:rsidP="00DE0EE3">
      <w:pPr>
        <w:pStyle w:val="Prrafodelista"/>
        <w:numPr>
          <w:ilvl w:val="0"/>
          <w:numId w:val="9"/>
        </w:numPr>
        <w:jc w:val="both"/>
        <w:rPr>
          <w:rFonts w:cstheme="minorHAnsi"/>
          <w:sz w:val="24"/>
          <w:szCs w:val="24"/>
        </w:rPr>
      </w:pPr>
      <w:r w:rsidRPr="00DE0EE3">
        <w:rPr>
          <w:rFonts w:cstheme="minorHAnsi"/>
          <w:sz w:val="24"/>
          <w:szCs w:val="24"/>
        </w:rPr>
        <w:t xml:space="preserve">Martín de Loeches A. A., Fernández Guzmán L. (junio 1, 2015). </w:t>
      </w:r>
      <w:r w:rsidRPr="00DE0EE3">
        <w:rPr>
          <w:rFonts w:cstheme="minorHAnsi"/>
          <w:sz w:val="24"/>
          <w:szCs w:val="24"/>
        </w:rPr>
        <w:t>Reconocimiento óptico de caracteres</w:t>
      </w:r>
      <w:r w:rsidRPr="00DE0EE3">
        <w:rPr>
          <w:rFonts w:cstheme="minorHAnsi"/>
          <w:sz w:val="24"/>
          <w:szCs w:val="24"/>
        </w:rPr>
        <w:t xml:space="preserve"> </w:t>
      </w:r>
      <w:r w:rsidRPr="00DE0EE3">
        <w:rPr>
          <w:rFonts w:cstheme="minorHAnsi"/>
          <w:sz w:val="24"/>
          <w:szCs w:val="24"/>
        </w:rPr>
        <w:t>en imágenes digitales de contadores</w:t>
      </w:r>
      <w:r w:rsidRPr="00DE0EE3">
        <w:rPr>
          <w:rFonts w:cstheme="minorHAnsi"/>
          <w:sz w:val="24"/>
          <w:szCs w:val="24"/>
        </w:rPr>
        <w:t xml:space="preserve"> </w:t>
      </w:r>
      <w:r w:rsidRPr="00DE0EE3">
        <w:rPr>
          <w:rFonts w:cstheme="minorHAnsi"/>
          <w:sz w:val="24"/>
          <w:szCs w:val="24"/>
        </w:rPr>
        <w:t>de gas</w:t>
      </w:r>
      <w:r w:rsidRPr="00DE0EE3">
        <w:rPr>
          <w:rFonts w:cstheme="minorHAnsi"/>
          <w:sz w:val="24"/>
          <w:szCs w:val="24"/>
        </w:rPr>
        <w:t xml:space="preserve">. </w:t>
      </w:r>
      <w:r w:rsidRPr="00DE0EE3">
        <w:rPr>
          <w:rFonts w:cstheme="minorHAnsi"/>
          <w:sz w:val="24"/>
          <w:szCs w:val="24"/>
        </w:rPr>
        <w:t>FACULTAD DE INFORMÁTICA</w:t>
      </w:r>
      <w:r w:rsidRPr="00DE0EE3">
        <w:rPr>
          <w:rFonts w:cstheme="minorHAnsi"/>
          <w:sz w:val="24"/>
          <w:szCs w:val="24"/>
        </w:rPr>
        <w:t xml:space="preserve"> </w:t>
      </w:r>
      <w:r w:rsidRPr="00DE0EE3">
        <w:rPr>
          <w:rFonts w:cstheme="minorHAnsi"/>
          <w:sz w:val="24"/>
          <w:szCs w:val="24"/>
        </w:rPr>
        <w:t>DEPARTAMENTO DE INGENIERÍA DEL</w:t>
      </w:r>
      <w:r>
        <w:rPr>
          <w:rFonts w:cstheme="minorHAnsi"/>
          <w:sz w:val="24"/>
          <w:szCs w:val="24"/>
        </w:rPr>
        <w:t xml:space="preserve"> </w:t>
      </w:r>
      <w:r w:rsidRPr="00DE0EE3">
        <w:rPr>
          <w:rFonts w:cstheme="minorHAnsi"/>
          <w:sz w:val="24"/>
          <w:szCs w:val="24"/>
        </w:rPr>
        <w:t>SOFTWARE E INTELIGENCIA ARTIFICIAL</w:t>
      </w:r>
      <w:r>
        <w:rPr>
          <w:rFonts w:cstheme="minorHAnsi"/>
          <w:sz w:val="24"/>
          <w:szCs w:val="24"/>
        </w:rPr>
        <w:t xml:space="preserve"> DE LA </w:t>
      </w:r>
      <w:r w:rsidRPr="00DE0EE3">
        <w:rPr>
          <w:rFonts w:cstheme="minorHAnsi"/>
          <w:sz w:val="24"/>
          <w:szCs w:val="24"/>
        </w:rPr>
        <w:t>UNIVERSIDAD COMPLUTENSE DE MADRID</w:t>
      </w:r>
      <w:r>
        <w:rPr>
          <w:rFonts w:cstheme="minorHAnsi"/>
          <w:sz w:val="24"/>
          <w:szCs w:val="24"/>
        </w:rPr>
        <w:t xml:space="preserve">. Recuperado desde: </w:t>
      </w:r>
      <w:hyperlink r:id="rId8" w:history="1">
        <w:r w:rsidRPr="00A10BAD">
          <w:rPr>
            <w:rStyle w:val="Hipervnculo"/>
            <w:rFonts w:cstheme="minorHAnsi"/>
            <w:sz w:val="24"/>
            <w:szCs w:val="24"/>
          </w:rPr>
          <w:t>https://eprints.ucm.es/id/eprint/31485/1/Memoria%20Final.pdf</w:t>
        </w:r>
      </w:hyperlink>
    </w:p>
    <w:p w14:paraId="32497515" w14:textId="77777777" w:rsidR="00DE0EE3" w:rsidRPr="00DE0EE3" w:rsidRDefault="00DE0EE3" w:rsidP="00DE0EE3">
      <w:pPr>
        <w:ind w:left="360"/>
        <w:jc w:val="both"/>
        <w:rPr>
          <w:rFonts w:cstheme="minorHAnsi"/>
          <w:sz w:val="24"/>
          <w:szCs w:val="24"/>
        </w:rPr>
      </w:pPr>
    </w:p>
    <w:p w14:paraId="5BA83264" w14:textId="77777777" w:rsidR="00DE0EE3" w:rsidRPr="00DE0EE3" w:rsidRDefault="00DE0EE3" w:rsidP="00DE0EE3">
      <w:pPr>
        <w:jc w:val="both"/>
        <w:rPr>
          <w:rFonts w:cstheme="minorHAnsi"/>
          <w:sz w:val="24"/>
          <w:szCs w:val="24"/>
        </w:rPr>
      </w:pPr>
    </w:p>
    <w:p w14:paraId="16858B42" w14:textId="7C68DF37" w:rsidR="00605D3E" w:rsidRPr="00605D3E" w:rsidRDefault="00605D3E" w:rsidP="00605D3E">
      <w:pPr>
        <w:jc w:val="both"/>
        <w:rPr>
          <w:sz w:val="28"/>
          <w:szCs w:val="28"/>
        </w:rPr>
      </w:pPr>
    </w:p>
    <w:sectPr w:rsidR="00605D3E" w:rsidRPr="00605D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612"/>
    <w:multiLevelType w:val="hybridMultilevel"/>
    <w:tmpl w:val="8BE0AD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9C18F3"/>
    <w:multiLevelType w:val="hybridMultilevel"/>
    <w:tmpl w:val="B9F09F86"/>
    <w:lvl w:ilvl="0" w:tplc="E884B712">
      <w:numFmt w:val="bullet"/>
      <w:lvlText w:val=""/>
      <w:lvlJc w:val="left"/>
      <w:pPr>
        <w:ind w:left="720" w:hanging="360"/>
      </w:pPr>
      <w:rPr>
        <w:rFonts w:ascii="Wingdings" w:eastAsiaTheme="minorHAnsi" w:hAnsi="Wingdings"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1308A7"/>
    <w:multiLevelType w:val="hybridMultilevel"/>
    <w:tmpl w:val="FB520184"/>
    <w:lvl w:ilvl="0" w:tplc="ABBA9C3A">
      <w:start w:val="1"/>
      <w:numFmt w:val="decimal"/>
      <w:lvlText w:val="%1."/>
      <w:lvlJc w:val="left"/>
      <w:pPr>
        <w:ind w:left="720" w:hanging="360"/>
      </w:pPr>
      <w:rPr>
        <w:rFonts w:cstheme="minorHAns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7E3A08"/>
    <w:multiLevelType w:val="hybridMultilevel"/>
    <w:tmpl w:val="0A7A50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AD4A89"/>
    <w:multiLevelType w:val="hybridMultilevel"/>
    <w:tmpl w:val="8B744A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137748"/>
    <w:multiLevelType w:val="hybridMultilevel"/>
    <w:tmpl w:val="5F0471D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59E6184F"/>
    <w:multiLevelType w:val="hybridMultilevel"/>
    <w:tmpl w:val="30A210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E4712E5"/>
    <w:multiLevelType w:val="hybridMultilevel"/>
    <w:tmpl w:val="1A905C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0D3CDF"/>
    <w:multiLevelType w:val="hybridMultilevel"/>
    <w:tmpl w:val="C442AD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4"/>
  </w:num>
  <w:num w:numId="5">
    <w:abstractNumId w:val="2"/>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30"/>
    <w:rsid w:val="000A74D4"/>
    <w:rsid w:val="001C1908"/>
    <w:rsid w:val="002478BC"/>
    <w:rsid w:val="00260C48"/>
    <w:rsid w:val="00605D3E"/>
    <w:rsid w:val="00AD5F0D"/>
    <w:rsid w:val="00B07FF2"/>
    <w:rsid w:val="00B67F94"/>
    <w:rsid w:val="00B76307"/>
    <w:rsid w:val="00DE0EE3"/>
    <w:rsid w:val="00DF1330"/>
    <w:rsid w:val="00E01938"/>
    <w:rsid w:val="00E54C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4B07"/>
  <w15:chartTrackingRefBased/>
  <w15:docId w15:val="{431A6978-D3CB-4E9E-9481-B777887A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1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1908"/>
    <w:pPr>
      <w:ind w:left="720"/>
      <w:contextualSpacing/>
    </w:pPr>
  </w:style>
  <w:style w:type="character" w:styleId="Hipervnculo">
    <w:name w:val="Hyperlink"/>
    <w:basedOn w:val="Fuentedeprrafopredeter"/>
    <w:uiPriority w:val="99"/>
    <w:unhideWhenUsed/>
    <w:rsid w:val="00DE0EE3"/>
    <w:rPr>
      <w:color w:val="0563C1" w:themeColor="hyperlink"/>
      <w:u w:val="single"/>
    </w:rPr>
  </w:style>
  <w:style w:type="character" w:styleId="Mencinsinresolver">
    <w:name w:val="Unresolved Mention"/>
    <w:basedOn w:val="Fuentedeprrafopredeter"/>
    <w:uiPriority w:val="99"/>
    <w:semiHidden/>
    <w:unhideWhenUsed/>
    <w:rsid w:val="00DE0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rints.ucm.es/id/eprint/31485/1/Memoria%20Final.pdf" TargetMode="External"/><Relationship Id="rId3" Type="http://schemas.openxmlformats.org/officeDocument/2006/relationships/settings" Target="settings.xml"/><Relationship Id="rId7" Type="http://schemas.openxmlformats.org/officeDocument/2006/relationships/hyperlink" Target="https://relopezbriega.github.io/blog/2016/01/10/ecuaciones-diferenciales-co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bonacci.org/2012/04/04/introduccion-al-calculo-simbolico-en-python-con-symp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780</Words>
  <Characters>4295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2</cp:revision>
  <dcterms:created xsi:type="dcterms:W3CDTF">2021-02-21T04:20:00Z</dcterms:created>
  <dcterms:modified xsi:type="dcterms:W3CDTF">2021-02-21T04:20:00Z</dcterms:modified>
</cp:coreProperties>
</file>