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color w:val="FF0000"/>
                <w:rFonts w:ascii="Cambria" w:hAnsi="Cambria"/>
              </w:rPr>
              <w:t>М</w:t>
            </w:r>
            <w:r my:id="tbl_3.row_2.cell_3.p_1.run_2">
              <w:rPr>
                <w:color w:val="FF0000"/>
                <w:rFonts w:ascii="Cambria" w:hAnsi="Cambria"/>
              </w:rPr>
              <w:t>чсмчсм</w:t>
            </w:r>
            <w:r my:id="tbl_3.row_2.cell_3.p_1.run_3">
              <w:rPr>
                <w:color w:val="FF0000"/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color w:val="FF0000"/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