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3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4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4"/>
        </w:rPr>
        <w:t xml:space="preserve">СПРАВКА О РОЖДЕНИИ № </w:t>
      </w:r>
      <w:r>
        <w:rPr>
          <w:rStyle w:val="TF_c0005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6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6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6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6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6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8"/>
        </w:rPr>
        <w:t>БОЛЫСБАЕВ ДАРХАН ДОСЖАНОВИЧ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8"/>
        </w:rPr>
        <w:t>САНГУЛОВА ГАУХАР КУДАЙБЕРДЫЕВНА</w:t>
      </w:r>
    </w:p>
    <w:p>
      <w:pPr>
        <w:pStyle w:val="TF_s0003"/>
      </w:pPr>
      <w:r>
        <w:rPr>
          <w:rStyle w:val="TF_c0007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8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8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6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6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6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6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9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10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1"/>
        </w:rPr>
        <w:t>Гербовая печать:</w:t>
      </w:r>
      <w:r>
        <w:rPr>
          <w:rStyle w:val="TF_c0012"/>
        </w:rPr>
        <w:t xml:space="preserve"> </w:t>
      </w:r>
      <w:r>
        <w:rPr>
          <w:rStyle w:val="TF_c0013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3"/>
        </w:rPr>
        <w:t>Исп: Уласбек И.</w:t>
      </w:r>
    </w:p>
    <w:p>
      <w:pPr>
        <w:pStyle w:val="TF_s0011"/>
      </w:pPr>
      <w:r>
        <w:rPr>
          <w:rStyle w:val="TF_c0013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eastAsia="ru-RU"/>
    </w:rPr>
  </w:style>
  <w:style w:type="character" w:styleId="TF_c0003">
    <w:name w:val="Символьный стиль 3"/>
    <w:rPr>
      <w:lang w:val="en-US"/>
    </w:rPr>
  </w:style>
  <w:style w:type="character" w:styleId="TF_c0004">
    <w:name w:val="Символьный стиль 4"/>
    <w:rPr>
      <w:b/>
    </w:rPr>
  </w:style>
  <w:style w:type="character" w:styleId="TF_c0005">
    <w:name w:val="Символьный стиль 5"/>
    <w:rPr>
      <w:b/>
      <w:u w:val="single"/>
    </w:rPr>
  </w:style>
  <w:style w:type="character" w:styleId="TF_c0006">
    <w:name w:val="Символьный стиль 6"/>
    <w:rPr>
      <w:u w:val="single"/>
    </w:rPr>
  </w:style>
  <w:style w:type="character" w:styleId="TF_c0007">
    <w:name w:val="Символьный стиль 7"/>
    <w:rPr>
      <w:vertAlign w:val="superscript"/>
    </w:rPr>
  </w:style>
  <w:style w:type="character" w:styleId="TF_c0008">
    <w:name w:val="Символьный стиль 8"/>
    <w:rPr>
      <w:u w:val="single"/>
      <w:caps/>
    </w:rPr>
  </w:style>
  <w:style w:type="character" w:styleId="TF_c0009">
    <w:name w:val="Символьный стиль 9"/>
    <w:rPr>
      <w:i/>
      <w:u w:val="single"/>
    </w:rPr>
  </w:style>
  <w:style w:type="character" w:styleId="TF_c0010">
    <w:name w:val="Символьный стиль 10"/>
    <w:rPr>
      <w:sz w:val="18"/>
      <w:szCs w:val="18"/>
    </w:rPr>
  </w:style>
  <w:style w:type="character" w:styleId="TF_c0011">
    <w:name w:val="Символьный стиль 11"/>
    <w:rPr>
      <w:sz w:val="22"/>
      <w:szCs w:val="22"/>
      <w:b/>
      <w:i/>
    </w:rPr>
  </w:style>
  <w:style w:type="character" w:styleId="TF_c0012">
    <w:name w:val="Символьный стиль 12"/>
    <w:rPr>
      <w:sz w:val="22"/>
      <w:szCs w:val="22"/>
      <w:b/>
    </w:rPr>
  </w:style>
  <w:style w:type="character" w:styleId="TF_c0013">
    <w:name w:val="Символьный стиль 13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