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ранее с системой не работавшего.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эксплуатирующей организации.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эксплуатирующей организации.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1843"/>
        <w:gridCol w:w="1701"/>
        <w:gridCol w:w="5812"/>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58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811"/>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811"/>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1701"/>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811"/>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