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1.70</w:t>
      </w:r>
    </w:p>
    <w:p>
      <w:pPr>
        <w:ind w:firstLine="0"/>
        <w:jc w:val="center"/>
      </w:pPr>
      <w:r>
        <w:rPr>
          <w:rFonts w:ascii="Times New Roman" w:hAnsi="Times New Roman" w:cs="Times New Roman" w:eastAsia="Times New Roman"/>
          <w:b w:val="0"/>
          <w:i w:val="0"/>
          <w:color w:val="000000"/>
          <w:sz w:val="26"/>
        </w:rPr>
        <w:t>Дата: 21.08.2026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Что при этом получает работник без права,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уже, чем при скачивании бланка: видеть заявку мало, требуется ещё право на выгрузку сведений документов.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Работник без такого права по-прежнему формирует бланк заново и получает его без сведений документов; сохранённые копии и архив заявки ему не выдаются.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закрыт правом (снимок документа, приложенный к заявке файлом, живёт по своим правилам, см. подраздел 13.6 выше и подраздел 6.1). Работник без права на выгрузку сведений документов получает бланк, в котором на месте серии и номера паспорта, номера патента и иного разрешения стоит прочерк.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бланк со сведениями документов или без них. Выбор по умолчанию закрытый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2 167 тестов в 385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4 924 теста в 549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7 279</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493 714 строк в 1 820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104 479 строк без тестов: 186 служб, 76 обработчиков, 81 модель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201 578 строк: 39 экранов, 227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7 279</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269</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2026-08-21T11:36:25Z</dcterms:created>
  <dcterms:modified xsi:type="dcterms:W3CDTF">2026-08-21T11:36:25Z</dcterms:modified>
  <cp:category>Эксплуатационная документация</cp:category>
</cp:coreProperties>
</file>