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1.80</w:t>
      </w:r>
    </w:p>
    <w:p>
      <w:pPr>
        <w:ind w:firstLine="0"/>
        <w:jc w:val="center"/>
      </w:pPr>
      <w:r>
        <w:rPr>
          <w:rFonts w:ascii="Times New Roman" w:hAnsi="Times New Roman" w:cs="Times New Roman" w:eastAsia="Times New Roman"/>
          <w:b w:val="0"/>
          <w:i w:val="0"/>
          <w:color w:val="000000"/>
          <w:sz w:val="26"/>
        </w:rPr>
        <w:t>Дата: 25.08.2026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2 182 теста в 391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5 171 тест в 574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7 543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500 265 строк в 1 880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104 895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201 701 строка: 39 экранов, 230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7 543</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2026-08-25T19:45:41Z</dcterms:created>
  <dcterms:modified xsi:type="dcterms:W3CDTF">2026-08-25T19:45:41Z</dcterms:modified>
  <cp:category>Эксплуатационная документация</cp:category>
</cp:coreProperties>
</file>