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1.44</w:t>
      </w:r>
    </w:p>
    <w:p>
      <w:pPr>
        <w:ind w:firstLine="0"/>
        <w:jc w:val="center"/>
      </w:pPr>
      <w:r>
        <w:rPr>
          <w:rFonts w:ascii="Times New Roman" w:hAnsi="Times New Roman" w:cs="Times New Roman" w:eastAsia="Times New Roman"/>
          <w:b w:val="0"/>
          <w:i w:val="0"/>
          <w:color w:val="000000"/>
          <w:sz w:val="26"/>
        </w:rPr>
        <w:t>Дата: 11.08.2026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51</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13.7. Обращение к выгрузке учитывается в журнале обращений к персональным данным, см. подраздел 13.6.</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плановая смена паролей по сроку их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Плановая смена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выдаётся новый и отправляется письмом; тем, у кого срок подходит, заранее уходит предупреждение. При выключенной плановой смене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507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меняет пароль сама и присылает новый письмом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плановой смене.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и после настройки почтовой рассылки. При включённом сроке система ежесуточно в 04:00 отбирает работников, чей пароль старше заданного числа суток, придумывает каждому новый и отправляет его письмом.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системе менять его будет уже нечего.</w:t>
      </w:r>
    </w:p>
    <w:p>
      <w:r>
        <w:rPr>
          <w:rFonts w:ascii="Times New Roman" w:hAnsi="Times New Roman" w:cs="Times New Roman" w:eastAsia="Times New Roman"/>
          <w:b w:val="0"/>
          <w:i w:val="0"/>
          <w:color w:val="000000"/>
          <w:sz w:val="28"/>
        </w:rPr>
        <w:t>Новый пароль система придумывает сама: не короче 12 символов, из криптографического источника случайности и заведомо удовлетворяющий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Пароль уходит работнику письмом открытым текстом. Это осознанный размен: другого канала связи с работником у системы нет, и доставить новый пароль иначе нечем. Риск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 Требование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Любая смена пароля - работником, администратором или плановая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Каждая смена отмечается в сводном журнале изменений, а смена работником или администратором попадает ещё и в историю входов работника - там же, где видны его входы и отказы.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плановая смена пропускает: сменить пароль и не доставить его - значит запереть человека снаружи. Их перечень система показывает администратору до прогона и называет в отчёте по каждому прогону. Заблокированных работников и учётные записи, перенесённые в архив, смена не касается вовсе: входить им и без того некуда.</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1 865 тестов в 333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4 171 тест в 455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6 224</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55"/>
        <w:gridCol w:w="5400"/>
      </w:tblGrid>
      <w:tr>
        <w:trPr>
          <w:tblHeader w:val="true"/>
          <w:cantSplit w:val="true"/>
        </w:trPr>
        <w:tc>
          <w:tcPr>
            <w:tcW w:type="dxa" w:w="3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3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445 337 строк в 1 613 файлах</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95 448 строк без тестов: 178 служб, 73 обработчика, 79 моделей данных</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192 047 строк: 39 экранов, 214 элементов</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507 в 39 группах</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6 224</w:t>
            </w:r>
          </w:p>
        </w:tc>
      </w:tr>
      <w:tr>
        <w:trPr>
          <w:cantSplit w:val="true"/>
        </w:trPr>
        <w:tc>
          <w:tcPr>
            <w:tcW w:type="dxa" w:w="3955"/>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399"/>
          </w:tcPr>
          <w:p>
            <w:pPr>
              <w:spacing w:line="240" w:lineRule="auto" w:after="0"/>
              <w:ind w:firstLine="0"/>
              <w:jc w:val="left"/>
            </w:pPr>
            <w:r>
              <w:rPr>
                <w:rFonts w:ascii="Times New Roman" w:hAnsi="Times New Roman" w:cs="Times New Roman" w:eastAsia="Times New Roman"/>
                <w:b w:val="0"/>
                <w:i w:val="0"/>
                <w:color w:val="000000"/>
                <w:sz w:val="24"/>
              </w:rPr>
              <w:t>233</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