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Times New Roman" w:hAnsi="Times New Roman"/>
          <w:b/>
          <w:i w:val="0"/>
          <w:color w:val="1F3A5F"/>
          <w:sz w:val="36"/>
        </w:rPr>
        <w:t>Текст выступления на защите ВКР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 w:val="0"/>
          <w:i/>
          <w:sz w:val="28"/>
        </w:rPr>
        <w:t>«Разработка системы оценивания степени самостоятельности решения задач»</w:t>
      </w:r>
    </w:p>
    <w:p>
      <w:pPr>
        <w:spacing w:before="0" w:after="80" w:line="276" w:lineRule="auto"/>
        <w:jc w:val="center"/>
      </w:pPr>
      <w:r>
        <w:rPr>
          <w:rFonts w:ascii="Times New Roman" w:hAnsi="Times New Roman"/>
          <w:b w:val="0"/>
          <w:i w:val="0"/>
          <w:color w:val="555555"/>
          <w:sz w:val="24"/>
        </w:rPr>
        <w:t>Михайлов Д. А., ЭФБО-06-22 · Научный руководитель: к.т.н., доцент П. В. Лукьянов</w:t>
      </w:r>
    </w:p>
    <w:p>
      <w:pPr>
        <w:spacing w:before="0" w:after="360" w:line="276" w:lineRule="auto"/>
        <w:jc w:val="center"/>
      </w:pPr>
      <w:r>
        <w:rPr>
          <w:rFonts w:ascii="Times New Roman" w:hAnsi="Times New Roman"/>
          <w:b w:val="0"/>
          <w:i/>
          <w:color w:val="555555"/>
          <w:sz w:val="24"/>
        </w:rPr>
        <w:t>Регламент: 5–7 минут · 15 слайдов</w:t>
      </w:r>
    </w:p>
    <w:p>
      <w:pPr>
        <w:spacing w:before="360" w:after="120" w:line="276" w:lineRule="auto"/>
        <w:jc w:val="left"/>
      </w:pPr>
      <w:r>
        <w:rPr>
          <w:rFonts w:ascii="Times New Roman" w:hAnsi="Times New Roman"/>
          <w:b/>
          <w:i w:val="0"/>
          <w:color w:val="1F3A5F"/>
          <w:sz w:val="32"/>
        </w:rPr>
        <w:t>Слайд 1 — Титульный</w:t>
      </w:r>
    </w:p>
    <w:p>
      <w:pPr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Здравствуйте, уважаемая комиссия. Меня зовут Михайлов Денис Артемович, группа ЭФБО-06-22. Тема моей выпускной квалификационной работы — «Разработка системы оценивания степени самостоятельности решения задач». Научный руководитель — кандидат технических наук, доцент кафедры индустриального программирования Павел Владимирович Лукьянов.</w:t>
      </w:r>
    </w:p>
    <w:p>
      <w:pPr>
        <w:spacing w:before="360" w:after="120" w:line="276" w:lineRule="auto"/>
        <w:jc w:val="left"/>
      </w:pPr>
      <w:r>
        <w:rPr>
          <w:rFonts w:ascii="Times New Roman" w:hAnsi="Times New Roman"/>
          <w:b/>
          <w:i w:val="0"/>
          <w:color w:val="1F3A5F"/>
          <w:sz w:val="32"/>
        </w:rPr>
        <w:t>Слайд 2 — Актуальность исследования</w:t>
      </w:r>
    </w:p>
    <w:p>
      <w:pPr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Сегодня Moodle фактически стандарт дистанционного обучения: более двухсот тысяч площадок в 240 странах. Но у этой платформы нет встроенного инструмента, который автоматически сравнивает студенческие работы между собой внутри одной группы.</w:t>
      </w:r>
    </w:p>
    <w:p>
      <w:pPr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Представим типовую ситуацию. Преподаватель в понедельник утром открывает Moodle и видит 28 файлов, сданных за ночь. Группа из 25 студентов даёт триста уникальных пар работ для попарного сравнения. Тридцать студентов — уже четыреста тридцать пять. Беглое визуальное сравнение одной пары занимает около полутора минут. Итого — семь с половиной часов непрерывной работы только на одну группу.</w:t>
      </w:r>
    </w:p>
    <w:p>
      <w:pPr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Существующие инструменты проблему закрывают частично. Turnitin и Антиплагиат ориентированы на сравнение с внешней базой и платные. MOSS и JPlag сравнивают попарно, но работают только с кодом и не интегрированы в LMS. Универсального плагина Moodle, обрабатывающего одновременно текст, код и таблицы, на рынке нет.</w:t>
      </w:r>
    </w:p>
    <w:p>
      <w:pPr>
        <w:spacing w:before="360" w:after="120" w:line="276" w:lineRule="auto"/>
        <w:jc w:val="left"/>
      </w:pPr>
      <w:r>
        <w:rPr>
          <w:rFonts w:ascii="Times New Roman" w:hAnsi="Times New Roman"/>
          <w:b/>
          <w:i w:val="0"/>
          <w:color w:val="1F3A5F"/>
          <w:sz w:val="32"/>
        </w:rPr>
        <w:t>Слайд 3 — Объект, предмет, цель и задачи</w:t>
      </w:r>
    </w:p>
    <w:p>
      <w:pPr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Объект исследования — процесс оценивания степени самостоятельности решения задач студентами в системе Moodle. Предмет — плагин попарного сравнения студенческих работ в рамках одного задания.</w:t>
      </w:r>
    </w:p>
    <w:p>
      <w:pPr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Цель работы — повышение эффективности процесса оценивания за счёт снижения трудозатрат преподавателя на проверку заданий текущего контроля.</w:t>
      </w:r>
    </w:p>
    <w:p>
      <w:pPr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достижения цели поставлены четыре задачи: анализ инструментов проверки уникальности и формулировка требований, моделирование предметной области, проектирование модуля с интеграцией в Moodle, реализация и тестирование плагина с оценкой эффективности.</w:t>
      </w:r>
    </w:p>
    <w:p>
      <w:pPr>
        <w:spacing w:before="360" w:after="120" w:line="276" w:lineRule="auto"/>
        <w:jc w:val="left"/>
      </w:pPr>
      <w:r>
        <w:rPr>
          <w:rFonts w:ascii="Times New Roman" w:hAnsi="Times New Roman"/>
          <w:b/>
          <w:i w:val="0"/>
          <w:color w:val="1F3A5F"/>
          <w:sz w:val="32"/>
        </w:rPr>
        <w:t>Слайд 4 — Анализ рынка инструментов</w:t>
      </w:r>
    </w:p>
    <w:p>
      <w:pPr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 шести критериям мы сравнили четыре основных инструмента. Turnitin и Антиплагиат ищут в веб-базах, попарное сравнение внутри группы у них вторичная функция, лицензия стоит от трёх долларов за студента в год. MOSS и JPlag специализируются ровно на попарном сравнении, но работают только с исходным кодом и без интеграции с LMS — преподаватель вынужден вручную выгружать файлы, отправлять их на внешний сервер, потом возвращаться в Moodle и переносить оценки.</w:t>
      </w:r>
    </w:p>
    <w:p>
      <w:pPr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Ключевой вывод: универсального плагина Moodle, обрабатывающего текст плюс код плюс таблицы попарно внутри группы, на рынке нет. Эту нишу и закрывает разрабатываемая система.</w:t>
      </w:r>
    </w:p>
    <w:p>
      <w:pPr>
        <w:spacing w:before="360" w:after="120" w:line="276" w:lineRule="auto"/>
        <w:jc w:val="left"/>
      </w:pPr>
      <w:r>
        <w:rPr>
          <w:rFonts w:ascii="Times New Roman" w:hAnsi="Times New Roman"/>
          <w:b/>
          <w:i w:val="0"/>
          <w:color w:val="1F3A5F"/>
          <w:sz w:val="32"/>
        </w:rPr>
        <w:t>Слайд 5 — Требования к системе</w:t>
      </w:r>
    </w:p>
    <w:p>
      <w:pPr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Из выявленных недостатков выведены 10 функциональных и 8 нефункциональных требований. Функциональные покрывают установку как plagiarism-плагина, автозапуск после срока сдачи, поддержку DOCX, PDF, TXT, ODT, XLSX и кода на Python, Java, C++ и PHP, попарное сравнение, формирование отчёта с подсветкой совпадающих фрагментов, фоновую обработку через очередь задач Moodle.</w:t>
      </w:r>
    </w:p>
    <w:p>
      <w:pPr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Нефункциональные задают конкретные числа. Одна пара DOCX обрабатывается не дольше трёх секунд, группа 30 студентов — не более десяти минут фонового времени. Совместимость с Moodle 4.0 LTS и выше, полное соответствие Coding Style Moodle, локализация интерфейса на русском и английском, покрытие тестами не ниже 50 процентов.</w:t>
      </w:r>
    </w:p>
    <w:p>
      <w:pPr>
        <w:spacing w:before="360" w:after="120" w:line="276" w:lineRule="auto"/>
        <w:jc w:val="left"/>
      </w:pPr>
      <w:r>
        <w:rPr>
          <w:rFonts w:ascii="Times New Roman" w:hAnsi="Times New Roman"/>
          <w:b/>
          <w:i w:val="0"/>
          <w:color w:val="1F3A5F"/>
          <w:sz w:val="32"/>
        </w:rPr>
        <w:t>Слайд 6 — Акторы и процесс «как есть»</w:t>
      </w:r>
    </w:p>
    <w:p>
      <w:pPr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процессе оценивания три роли. Преподаватель настраивает задание, получает отчёт и принимает итоговое решение об оценке. Студент для плагина прозрачен — загружает файл обычным способом, никаких дополнительных действий от него не требуется. Администратор Moodle устанавливает плагин и настраивает пороги срабатывания.</w:t>
      </w:r>
    </w:p>
    <w:p>
      <w:pPr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Процесс «как есть» показан на BPMN-диаграмме: студенты сдают файлы, преподаватель открывает их по очереди, глазом сверяет с прежними, принимает субъективное решение и ставит оценку. Узкое место — шаг визуального сравнения: оно выполняется выборочно, не документируется и не воспроизводится. Если студент оспорит оценку, предъявить формальное обоснование невозможно.</w:t>
      </w:r>
    </w:p>
    <w:p>
      <w:pPr>
        <w:spacing w:before="360" w:after="120" w:line="276" w:lineRule="auto"/>
        <w:jc w:val="left"/>
      </w:pPr>
      <w:r>
        <w:rPr>
          <w:rFonts w:ascii="Times New Roman" w:hAnsi="Times New Roman"/>
          <w:b/>
          <w:i w:val="0"/>
          <w:color w:val="1F3A5F"/>
          <w:sz w:val="32"/>
        </w:rPr>
        <w:t>Слайд 7 — Процесс «как будет»</w:t>
      </w:r>
    </w:p>
    <w:p>
      <w:pPr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Предлагаемый процесс автоматизирует шаг сравнения. По истечении срока Moodle Cron триггерит плагин. Плагин создаёт задачи в очереди, извлекает текст из всех форматов, вычисляет шинглы и Winnowing, сохраняет результаты. Преподаватель получает уведомление и сразу видит цветовую матрицу пар.</w:t>
      </w:r>
    </w:p>
    <w:p>
      <w:pPr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Зелёные ячейки — схожесть ниже 20 процентов, статистический шум. Жёлтые — от 20 до 60, требуют внимания. Красные — выше 60, почти гарантированное заимствование. Клик по красной ячейке открывает детализацию с подсветкой совпадающих фрагментов рядом. Вместо 7 с половиной часов ручной работы — 15 минут фонового серверного времени и несколько минут просмотра красных ячеек преподавателем.</w:t>
      </w:r>
    </w:p>
    <w:p>
      <w:pPr>
        <w:spacing w:before="360" w:after="120" w:line="276" w:lineRule="auto"/>
        <w:jc w:val="left"/>
      </w:pPr>
      <w:r>
        <w:rPr>
          <w:rFonts w:ascii="Times New Roman" w:hAnsi="Times New Roman"/>
          <w:b/>
          <w:i w:val="0"/>
          <w:color w:val="1F3A5F"/>
          <w:sz w:val="32"/>
        </w:rPr>
        <w:t>Слайд 8 — Диаграмма вариантов использования</w:t>
      </w:r>
    </w:p>
    <w:p>
      <w:pPr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Диаграмма use case показывает все сценарии взаимодействия: четыре актора и двенадцать вариантов использования. Пользовательские сценарии слева, вспомогательные операции анализа справа, Moodle Cron как системный актор инициирует фоновую обработку по расписанию.</w:t>
      </w:r>
    </w:p>
    <w:p>
      <w:pPr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Связи &lt;&lt;include&gt;&gt; означают обязательные этапы обработки: запуск проверки включает извлечение текста, вычисление отпечатков и сохранение результатов. Отношение &lt;&lt;extend&gt;&gt; описывает опциональное поведение — например, экспорт отчёта в CSV расширяет просмотр отчёта, но не обязателен. Диаграмма покрывает все функциональные требования первой главы.</w:t>
      </w:r>
    </w:p>
    <w:p>
      <w:pPr>
        <w:spacing w:before="360" w:after="120" w:line="276" w:lineRule="auto"/>
        <w:jc w:val="left"/>
      </w:pPr>
      <w:r>
        <w:rPr>
          <w:rFonts w:ascii="Times New Roman" w:hAnsi="Times New Roman"/>
          <w:b/>
          <w:i w:val="0"/>
          <w:color w:val="1F3A5F"/>
          <w:sz w:val="32"/>
        </w:rPr>
        <w:t>Слайд 9 — Архитектура плагина</w:t>
      </w:r>
    </w:p>
    <w:p>
      <w:pPr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Плагин построен по слоистой модели Мартина. Зависимости направлены внутрь: слой интерфейса обращается к слою обработки данных, тот — к слою анализа, обратных связей нет.</w:t>
      </w:r>
    </w:p>
    <w:p>
      <w:pPr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Слой интерфейса — Mustache-шаблоны и Bootstrap 5, страницы отчёта и попарного сравнения. Слой обработки — извлечение текста из DOCX, PDF, XLSX и кода, постановка задач в очередь Moodle. Слой анализа — ядро алгоритмов: шинглы с коэффициентом Жаккара и Winnowing.</w:t>
      </w:r>
    </w:p>
    <w:p>
      <w:pPr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Критично, что плагин нативный, тип `plagiarism` в Moodle Plugin API. Данные не покидают контур LMS — это снимает вопросы по ФЗ-152 и соответствует требованиям импортозамещения. Использованы паттерны Strategy для выбора алгоритма по типу файла и Observer для реакции на загрузку.</w:t>
      </w:r>
    </w:p>
    <w:p>
      <w:pPr>
        <w:spacing w:before="360" w:after="120" w:line="276" w:lineRule="auto"/>
        <w:jc w:val="left"/>
      </w:pPr>
      <w:r>
        <w:rPr>
          <w:rFonts w:ascii="Times New Roman" w:hAnsi="Times New Roman"/>
          <w:b/>
          <w:i w:val="0"/>
          <w:color w:val="1F3A5F"/>
          <w:sz w:val="32"/>
        </w:rPr>
        <w:t>Слайд 10 — Алгоритмы сравнения</w:t>
      </w:r>
    </w:p>
    <w:p>
      <w:pPr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текста применён метод шинглов с коэффициентом Жаккара. Документ разбивается на перекрывающиеся последовательности по 5–7 слов, каждая хешируется, затем вычисляется отношение размера пересечения множеств к размеру объединения. Выбор длины шингла 5–7 основан на работе Бродера 1997 года и современных обзорах: меньше даёт ложные совпадения на общеупотребительных оборотах, больше — не улавливает переформулировки.</w:t>
      </w:r>
    </w:p>
    <w:p>
      <w:pPr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исходного кода — алгоритм Winnowing, оригинальная работа Schleimer и соавторов 2003 года, используется в MOSS Stanford. Ключевая идея — токенизация: имена переменных заменяются на `__ID__`, строки на `__STR__`. Это делает алгоритм устойчивым к переименованиям, которыми студенты маскируют заимствования. Дальше — k-граммы, rolling hash, скользящее окно шириной w=4, минимум хеша в каждой позиции. Полученный набор — отпечаток документа, отпечатки сравниваются между собой.</w:t>
      </w:r>
    </w:p>
    <w:p>
      <w:pPr>
        <w:spacing w:before="360" w:after="120" w:line="276" w:lineRule="auto"/>
        <w:jc w:val="left"/>
      </w:pPr>
      <w:r>
        <w:rPr>
          <w:rFonts w:ascii="Times New Roman" w:hAnsi="Times New Roman"/>
          <w:b/>
          <w:i w:val="0"/>
          <w:color w:val="1F3A5F"/>
          <w:sz w:val="32"/>
        </w:rPr>
        <w:t>Слайд 11 — Реализация: структура кода</w:t>
      </w:r>
    </w:p>
    <w:p>
      <w:pPr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Плагин реализован на PHP 8.1. Итог — 22 PHP-файла, 4 362 строки кода, 5 таблиц базы данных, локализация на русском и английском. Структура соответствует Moodle Coding Style: отдельный неймспейс `plagiarism_samost\`, классы в `classes/`, миграции в `db/install.xml`, шаблоны в `tabs/`.</w:t>
      </w:r>
    </w:p>
    <w:p>
      <w:pPr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 слайде показан листинг 4.3 — реализация Winnowing в методе `winnowing_fingerprints`. Код токенизирует входной текст, строит k-граммы, хеширует через CRC32, применяет скользящее окно и возвращает массив уникальных отпечатков. Вся алгоритмическая часть помещается примерно в сорок строк PHP.</w:t>
      </w:r>
    </w:p>
    <w:p>
      <w:pPr>
        <w:spacing w:before="360" w:after="120" w:line="276" w:lineRule="auto"/>
        <w:jc w:val="left"/>
      </w:pPr>
      <w:r>
        <w:rPr>
          <w:rFonts w:ascii="Times New Roman" w:hAnsi="Times New Roman"/>
          <w:b/>
          <w:i w:val="0"/>
          <w:color w:val="1F3A5F"/>
          <w:sz w:val="32"/>
        </w:rPr>
        <w:t>Слайд 12 — Тестирование плагина</w:t>
      </w:r>
    </w:p>
    <w:p>
      <w:pPr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Написано 29 модульных тестов в PHPUnit, разделённых на три класса: 12 тестов анализатора, 10 тестов извлечения текста, 7 тестов очереди задач. Покрытие 58 процентов по строкам, 73 — по методам, 80 — по классам. Прогон занимает 8,3 секунды, потребление памяти 68 мегабайт.</w:t>
      </w:r>
    </w:p>
    <w:p>
      <w:pPr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Три сценария интеграционного тестирования: группа 5 студентов, мусорный PDF без текстового слоя и полномасштабный прогон для группы 30 — это 435 пар. Все три сценария пройдены: 30 студентов обработаны за 18 минут 42 секунды при пиковом потреблении 387 мегабайт.</w:t>
      </w:r>
    </w:p>
    <w:p>
      <w:pPr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Тесты поймали три дефекта, которые не видны модулям. Первая версия `extract_docx` падала на документах с OLE-объектами — исправлено через `libxml_use_internal_errors`. Большие архивы упирались в `memory_limit=128M` — подняли до 256. Шаблонные титульники давали ложные 25–30 процентов — поправили через увеличение размера шингла до 7.</w:t>
      </w:r>
    </w:p>
    <w:p>
      <w:pPr>
        <w:spacing w:before="360" w:after="120" w:line="276" w:lineRule="auto"/>
        <w:jc w:val="left"/>
      </w:pPr>
      <w:r>
        <w:rPr>
          <w:rFonts w:ascii="Times New Roman" w:hAnsi="Times New Roman"/>
          <w:b/>
          <w:i w:val="0"/>
          <w:color w:val="1F3A5F"/>
          <w:sz w:val="32"/>
        </w:rPr>
        <w:t>Слайд 13 — Оценка эффективности</w:t>
      </w:r>
    </w:p>
    <w:p>
      <w:pPr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Главный вопрос работы — насколько плагин снижает трудозатраты. Исходная точка — полторы минуты на беглое попарное сравнение двух работ объёмом одна-две страницы, оценка из педагогического источника.</w:t>
      </w:r>
    </w:p>
    <w:p>
      <w:pPr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Таблица показывает пропорцию экономии для разных групп. Для группы 25 человек ручная проверка занимает 7 часов 30 минут, с плагином — 15 минут фоновой обработки. Экономия в тридцать раз. Для группы 50 студентов — в сорок раз.</w:t>
      </w:r>
    </w:p>
    <w:p>
      <w:pPr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Качество обнаружения проверили на синтетическом датасете из 50 работ: 30 уникальных и 20 с намеренным заимствованием. Recall 90 процентов, precision 95 процентов, F1-мера 0,925. Это типичный диапазон для лексических методов без машинного обучения. Пропущенные случаи — пары с заимствованием менее 25 процентов объёма при пороге 40. Ложные срабатывания лечатся тюнингом порога или списком игнорируемых шаблонных фрагментов.</w:t>
      </w:r>
    </w:p>
    <w:p>
      <w:pPr>
        <w:spacing w:before="360" w:after="120" w:line="276" w:lineRule="auto"/>
        <w:jc w:val="left"/>
      </w:pPr>
      <w:r>
        <w:rPr>
          <w:rFonts w:ascii="Times New Roman" w:hAnsi="Times New Roman"/>
          <w:b/>
          <w:i w:val="0"/>
          <w:color w:val="1F3A5F"/>
          <w:sz w:val="32"/>
        </w:rPr>
        <w:t>Слайд 14 — Перспективы развития</w:t>
      </w:r>
    </w:p>
    <w:p>
      <w:pPr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 итогам работы выделены пять направлений развития. Первое — переход от шинглов к семантическим эмбеддингам типа SBERT. Они ловят перефразирование, которое Жаккар пропускает по построению.</w:t>
      </w:r>
    </w:p>
    <w:p>
      <w:pPr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Второе — OCR для изображений через tesseract, чтобы принимать рукописные решения по математическим и физическим дисциплинам. Третье — опциональная кросс-проверка с «Антиплагиат» для выпускных работ, где нужна веб-база. Четвёртое — агрегированные метрики администратора: сортировка курсов по доле подозрительной активности. Пятое — адаптация под Moodle Workplace для корпоративного обучения сотрудников.</w:t>
      </w:r>
    </w:p>
    <w:p>
      <w:pPr>
        <w:spacing w:before="360" w:after="120" w:line="276" w:lineRule="auto"/>
        <w:jc w:val="left"/>
      </w:pPr>
      <w:r>
        <w:rPr>
          <w:rFonts w:ascii="Times New Roman" w:hAnsi="Times New Roman"/>
          <w:b/>
          <w:i w:val="0"/>
          <w:color w:val="1F3A5F"/>
          <w:sz w:val="32"/>
        </w:rPr>
        <w:t>Слайд 15 — Заключение</w:t>
      </w:r>
    </w:p>
    <w:p>
      <w:pPr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Итак, все четыре задачи, поставленные во введении, решены. Разработан и протестирован плагин Moodle, который снимает с преподавателя рутинную задачу попарной проверки работ. Для типовой группы 25 человек время проверки сокращается с семи с половиной часов до пятнадцати минут фонового времени сервера. Решение импортонезависимо, данные не покидают контур университета, плагин готов к установке в любой инстанс Moodle 4.0 LTS.</w:t>
      </w:r>
    </w:p>
    <w:p>
      <w:pPr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Спасибо за внимание. Готов ответить на ваши вопросы.</w:t>
      </w:r>
    </w:p>
    <w:p>
      <w:r>
        <w:br w:type="page"/>
      </w:r>
    </w:p>
    <w:p>
      <w:pPr>
        <w:spacing w:before="0" w:after="240" w:line="276" w:lineRule="auto"/>
        <w:jc w:val="center"/>
      </w:pPr>
      <w:r>
        <w:rPr>
          <w:rFonts w:ascii="Times New Roman" w:hAnsi="Times New Roman"/>
          <w:b/>
          <w:i w:val="0"/>
          <w:color w:val="1F3A5F"/>
          <w:sz w:val="36"/>
        </w:rPr>
        <w:t>Ответы на вероятные вопросы комиссии</w:t>
      </w:r>
    </w:p>
    <w:p>
      <w:pPr>
        <w:spacing w:before="200" w:after="80" w:line="324" w:lineRule="auto"/>
        <w:jc w:val="left"/>
      </w:pPr>
      <w:r>
        <w:rPr>
          <w:rFonts w:ascii="Times New Roman" w:hAnsi="Times New Roman"/>
          <w:b/>
          <w:i w:val="0"/>
          <w:sz w:val="28"/>
        </w:rPr>
        <w:t>1. Почему для текста выбраны шинглы, а не современные эмбеддинги?</w:t>
      </w:r>
    </w:p>
    <w:p>
      <w:pPr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Шинглы + Жаккар — проверенный лексический метод, который работает без дополнительной инфраструктуры: PHP-процесс, CPU-вычисления, никаких внешних сервисов и GPU. Для MVP это принципиально: плагин устанавливается за пять минут и работает на любом хостинге, где развёрнут Moodle. Эмбеддинги SBERT запланированы как следующий шаг, но они требуют прослойки на Python, дополнительных 2–4 гигабайт RAM и ломают модель «плагин ставится и работает». На синтетическом датасете лексический подход даёт F1 = 0,925, что достаточно для текущего контроля.</w:t>
      </w:r>
    </w:p>
    <w:p>
      <w:pPr>
        <w:spacing w:before="200" w:after="80" w:line="324" w:lineRule="auto"/>
        <w:jc w:val="left"/>
      </w:pPr>
      <w:r>
        <w:rPr>
          <w:rFonts w:ascii="Times New Roman" w:hAnsi="Times New Roman"/>
          <w:b/>
          <w:i w:val="0"/>
          <w:sz w:val="28"/>
        </w:rPr>
        <w:t>2. Насколько точны результаты сравнения?</w:t>
      </w:r>
    </w:p>
    <w:p>
      <w:pPr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 датасете из 50 работ, где 20 содержат намеренное заимствование, плагин поймал 18 из 20 — recall 90 процентов. Одно ложное срабатывание из 19 предсказаний — precision 95 процентов. F1-мера 0,925. Пропущенные — обе с заимствованием менее 25 процентов объёма при пороге срабатывания 40. Ложное срабатывание — на шаблонном титульнике, лечится тюнингом длины шингла.</w:t>
      </w:r>
    </w:p>
    <w:p>
      <w:pPr>
        <w:spacing w:before="200" w:after="80" w:line="324" w:lineRule="auto"/>
        <w:jc w:val="left"/>
      </w:pPr>
      <w:r>
        <w:rPr>
          <w:rFonts w:ascii="Times New Roman" w:hAnsi="Times New Roman"/>
          <w:b/>
          <w:i w:val="0"/>
          <w:sz w:val="28"/>
        </w:rPr>
        <w:t>3. Как плагин защищает персональные данные студентов?</w:t>
      </w:r>
    </w:p>
    <w:p>
      <w:pPr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Принципиально важно, что плагин нативный — тип `plagiarism` в Moodle Plugin API. Данные студентов остаются в той же базе Moodle, никуда не отправляются, не копируются на внешние сервисы. Это снимает вопросы соответствия ФЗ-152 и соответствует государственному курсу на импортозамещение. Если вуз решит в будущем добавить кросс-проверку с внешним сервисом, это будет отдельная настройка, требующая явного согласия преподавателя.</w:t>
      </w:r>
    </w:p>
    <w:p>
      <w:pPr>
        <w:spacing w:before="200" w:after="80" w:line="324" w:lineRule="auto"/>
        <w:jc w:val="left"/>
      </w:pPr>
      <w:r>
        <w:rPr>
          <w:rFonts w:ascii="Times New Roman" w:hAnsi="Times New Roman"/>
          <w:b/>
          <w:i w:val="0"/>
          <w:sz w:val="28"/>
        </w:rPr>
        <w:t>4. Почему именно PHP, а не другой язык?</w:t>
      </w:r>
    </w:p>
    <w:p>
      <w:pPr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Выбор продиктован архитектурой Moodle. Ядро LMS написано на PHP, Plugin API — это классы PHP, таблицы базы данных создаются через Moodle DB API на PHP. Реализовать плагин на другом языке означало бы поднимать отдельный сервис, сетевые вызовы, отдельный контейнер и SLA. Мы сознательно выбрали нативный путь: один процесс PHP, один сетевой слой, простая установка.</w:t>
      </w:r>
    </w:p>
    <w:p>
      <w:pPr>
        <w:spacing w:before="200" w:after="80" w:line="324" w:lineRule="auto"/>
        <w:jc w:val="left"/>
      </w:pPr>
      <w:r>
        <w:rPr>
          <w:rFonts w:ascii="Times New Roman" w:hAnsi="Times New Roman"/>
          <w:b/>
          <w:i w:val="0"/>
          <w:sz w:val="28"/>
        </w:rPr>
        <w:t>5. Какое покрытие тестами и достаточно ли этого?</w:t>
      </w:r>
    </w:p>
    <w:p>
      <w:pPr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 строкам кода 58 процентов, по методам 73, по классам 80. Требование в задании — не ниже 50 процентов. Мы покрываем все критичные пути: алгоритмы сравнения, извлечение текста из четырёх форматов, очередь задач. UI-слой и шаблонные части покрыты частично, потому что для них есть ручное UI-тестирование на трёх разрешениях и трёх браузерах. Гоняться за 90 процентами покрытия для шаблонного кода нецелесообразно: время разработки растёт, а ценность теста, который проверяет статический HTML, низкая.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