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1.70</w:t>
      </w:r>
    </w:p>
    <w:p>
      <w:pPr>
        <w:ind w:firstLine="0"/>
        <w:jc w:val="center"/>
      </w:pPr>
      <w:r>
        <w:rPr>
          <w:rFonts w:ascii="Times New Roman" w:hAnsi="Times New Roman" w:cs="Times New Roman" w:eastAsia="Times New Roman"/>
          <w:b w:val="0"/>
          <w:i w:val="0"/>
          <w:color w:val="000000"/>
          <w:sz w:val="26"/>
        </w:rPr>
        <w:t>Дата: 17.08.2026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Сторонние компоненты и условия их использования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Чего в поставке нет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175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2861"/>
        <w:gridCol w:w="6494"/>
      </w:tblGrid>
      <w:tr>
        <w:trPr>
          <w:tblHeader w:val="true"/>
          <w:cantSplit w:val="true"/>
        </w:trPr>
        <w:tc>
          <w:tcPr>
            <w:tcW w:type="dxa" w:w="2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Перечень сторонних компонентов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Условия использования библиотек с открытым исходным кодом и уведомления об авторских правах, см. подраздел 4.4</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THIRD-PARTY-NOTICES.md      условия использования сторонних библиотек</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r>
        <w:br/>
      </w:r>
      <w:r>
        <w:rPr>
          <w:rFonts w:ascii="Courier New" w:hAnsi="Courier New" w:cs="Courier New" w:eastAsia="Courier New"/>
          <w:b w:val="0"/>
          <w:i w:val="0"/>
          <w:color w:val="000000"/>
          <w:sz w:val="19"/>
        </w:rPr>
        <w:t xml:space="preserve">    └── gen-third-party-notices.py  пересборка перечня сторонних компонентов</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 Последний в перечне, </w:t>
      </w:r>
      <w:r>
        <w:rPr>
          <w:rFonts w:ascii="Courier New" w:hAnsi="Courier New" w:cs="Courier New" w:eastAsia="Courier New"/>
          <w:b w:val="0"/>
          <w:i w:val="0"/>
          <w:color w:val="000000"/>
          <w:sz w:val="24"/>
        </w:rPr>
        <w:t>gen-third-party-notices.py</w:t>
      </w:r>
      <w:r>
        <w:rPr>
          <w:rFonts w:ascii="Times New Roman" w:hAnsi="Times New Roman" w:cs="Times New Roman" w:eastAsia="Times New Roman"/>
          <w:b w:val="0"/>
          <w:i w:val="0"/>
          <w:color w:val="000000"/>
          <w:sz w:val="28"/>
        </w:rPr>
        <w:t>, к эксплуатации отношения не имеет: он пересобирает перечень сторонних компонентов при обновлении библиотек и выполняется на стороне разработчика, см. подраздел 4.4.</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Сторонние компоненты и условия их использования</w:t>
      </w:r>
    </w:p>
    <w:p>
      <w:r>
        <w:rPr>
          <w:rFonts w:ascii="Times New Roman" w:hAnsi="Times New Roman" w:cs="Times New Roman" w:eastAsia="Times New Roman"/>
          <w:b w:val="0"/>
          <w:i w:val="0"/>
          <w:color w:val="000000"/>
          <w:sz w:val="28"/>
        </w:rPr>
        <w:t>Система собрана с использованием библиотек с открытым исходным кодом: они дают работу с базой данных, формирование файлов PDF и Excel, отображение интерфейса в браузере и ещё несколько десятков задач, решать которые заново не имело смысла.</w:t>
      </w:r>
    </w:p>
    <w:p>
      <w:r>
        <w:rPr>
          <w:rFonts w:ascii="Times New Roman" w:hAnsi="Times New Roman" w:cs="Times New Roman" w:eastAsia="Times New Roman"/>
          <w:b w:val="0"/>
          <w:i w:val="0"/>
          <w:color w:val="000000"/>
          <w:sz w:val="28"/>
        </w:rPr>
        <w:t>Лицензии таких библиотек (MIT, Apache-2.0, BSD, ISC и близкие к ним) разрешают применение, изменение и распространение и не требуют ни оплаты, ни раскрытия кода системы. Условие у них одно и общее: уведомление об авторских правах и текст лицензии должны сохраняться при передаче программы дальше. Это обязательство переходит вместе с поставкой, поэтому оно описано здесь, а не оставлено на стороне разработчика.</w:t>
      </w:r>
    </w:p>
    <w:p>
      <w:r>
        <w:rPr>
          <w:rFonts w:ascii="Times New Roman" w:hAnsi="Times New Roman" w:cs="Times New Roman" w:eastAsia="Times New Roman"/>
          <w:b w:val="0"/>
          <w:i w:val="0"/>
          <w:color w:val="000000"/>
          <w:sz w:val="28"/>
        </w:rPr>
        <w:t xml:space="preserve">Условие выполняет файл </w:t>
      </w:r>
      <w:r>
        <w:rPr>
          <w:rFonts w:ascii="Courier New" w:hAnsi="Courier New" w:cs="Courier New" w:eastAsia="Courier New"/>
          <w:b w:val="0"/>
          <w:i w:val="0"/>
          <w:color w:val="000000"/>
          <w:sz w:val="24"/>
        </w:rPr>
        <w:t>THIRD-PARTY-NOTICES.md</w:t>
      </w:r>
      <w:r>
        <w:rPr>
          <w:rFonts w:ascii="Times New Roman" w:hAnsi="Times New Roman" w:cs="Times New Roman" w:eastAsia="Times New Roman"/>
          <w:b w:val="0"/>
          <w:i w:val="0"/>
          <w:color w:val="000000"/>
          <w:sz w:val="28"/>
        </w:rPr>
        <w:t xml:space="preserve"> в корне каталога системы. В нём перечислены все сторонние компоненты с версиями, названиями лицензий и правообладателями и приведены дословные тексты лицензий.</w:t>
      </w:r>
    </w:p>
    <w:p>
      <w:r>
        <w:rPr>
          <w:rFonts w:ascii="Times New Roman" w:hAnsi="Times New Roman" w:cs="Times New Roman" w:eastAsia="Times New Roman"/>
          <w:b w:val="0"/>
          <w:i w:val="0"/>
          <w:color w:val="000000"/>
          <w:sz w:val="28"/>
        </w:rPr>
        <w:t>Разрешительными оказываются не все. Вторым разделом файла идут компоненты, условия которых сохранением уведомления не исчерпываются, - их читают отдельно, а не считают разрешительными по умолчанию. Раздел этот короткий и стоит первым намеренно: потеряться среди двух сотен строк с одинаковым «MIT» он не должен.</w:t>
      </w:r>
    </w:p>
    <w:p>
      <w:r>
        <w:rPr>
          <w:rFonts w:ascii="Times New Roman" w:hAnsi="Times New Roman" w:cs="Times New Roman" w:eastAsia="Times New Roman"/>
          <w:b w:val="0"/>
          <w:i w:val="0"/>
          <w:color w:val="000000"/>
          <w:sz w:val="28"/>
        </w:rPr>
        <w:t>Из этого следуют два практических правила. Файл не удаляют из каталога системы и не заменяют сокращённым пересказом. Если поставка передаётся дальше - на другой сервер, в другое подразделение, стороннему подрядчику, - файл передаётся вместе с ней.</w:t>
      </w:r>
    </w:p>
    <w:p>
      <w:r>
        <w:rPr>
          <w:rFonts w:ascii="Times New Roman" w:hAnsi="Times New Roman" w:cs="Times New Roman" w:eastAsia="Times New Roman"/>
          <w:b w:val="0"/>
          <w:i w:val="0"/>
          <w:color w:val="000000"/>
          <w:sz w:val="28"/>
        </w:rPr>
        <w:t xml:space="preserve">Перечень собран из репозитория, а не составлен вручную: состав интерфейса взят из файла замка зависимостей, состав серверной части - из модулей, которые попадают в собранные двоичные файлы. Пересобирается он сценарием </w:t>
      </w:r>
      <w:r>
        <w:rPr>
          <w:rFonts w:ascii="Courier New" w:hAnsi="Courier New" w:cs="Courier New" w:eastAsia="Courier New"/>
          <w:b w:val="0"/>
          <w:i w:val="0"/>
          <w:color w:val="000000"/>
          <w:sz w:val="24"/>
        </w:rPr>
        <w:t>scripts/gen-third-party-notices.py</w:t>
      </w:r>
      <w:r>
        <w:rPr>
          <w:rFonts w:ascii="Times New Roman" w:hAnsi="Times New Roman" w:cs="Times New Roman" w:eastAsia="Times New Roman"/>
          <w:b w:val="0"/>
          <w:i w:val="0"/>
          <w:color w:val="000000"/>
          <w:sz w:val="28"/>
        </w:rPr>
        <w:t xml:space="preserve"> при обновлении библиотек. Выполняется сценарий на стороне разработчика, на сервере он не нужен; расхождение перечня с составом зависимостей останавливает проверки при сборке, поэтому устареть незамеченным он не может.</w:t>
      </w:r>
    </w:p>
    <w:p>
      <w:r>
        <w:rPr>
          <w:rFonts w:ascii="Times New Roman" w:hAnsi="Times New Roman" w:cs="Times New Roman" w:eastAsia="Times New Roman"/>
          <w:b w:val="0"/>
          <w:i w:val="0"/>
          <w:color w:val="000000"/>
          <w:sz w:val="28"/>
        </w:rPr>
        <w:t xml:space="preserve">Отдельно стоит шрифт </w:t>
      </w:r>
      <w:r>
        <w:rPr>
          <w:rFonts w:ascii="Courier New" w:hAnsi="Courier New" w:cs="Courier New" w:eastAsia="Courier New"/>
          <w:b w:val="0"/>
          <w:i w:val="0"/>
          <w:color w:val="000000"/>
          <w:sz w:val="24"/>
        </w:rPr>
        <w:t>DejaVuSans.ttf</w:t>
      </w:r>
      <w:r>
        <w:rPr>
          <w:rFonts w:ascii="Times New Roman" w:hAnsi="Times New Roman" w:cs="Times New Roman" w:eastAsia="Times New Roman"/>
          <w:b w:val="0"/>
          <w:i w:val="0"/>
          <w:color w:val="000000"/>
          <w:sz w:val="28"/>
        </w:rPr>
        <w:t xml:space="preserve">, которым система формирует файлы PDF. Его условия требуют, чтобы лицензия сопровождала сам файл шрифта, а не только общий перечень, поэтому она лежит рядом с ним - </w:t>
      </w:r>
      <w:r>
        <w:rPr>
          <w:rFonts w:ascii="Courier New" w:hAnsi="Courier New" w:cs="Courier New" w:eastAsia="Courier New"/>
          <w:b w:val="0"/>
          <w:i w:val="0"/>
          <w:color w:val="000000"/>
          <w:sz w:val="24"/>
        </w:rPr>
        <w:t>internal/export/fonts/LICENSE</w:t>
      </w:r>
      <w:r>
        <w:rPr>
          <w:rFonts w:ascii="Times New Roman" w:hAnsi="Times New Roman" w:cs="Times New Roman" w:eastAsia="Times New Roman"/>
          <w:b w:val="0"/>
          <w:i w:val="0"/>
          <w:color w:val="000000"/>
          <w:sz w:val="28"/>
        </w:rPr>
        <w:t>. При уборке каталога этот файл не удаляют: без него условие перестаёт выполняться, хотя шрифт остаётся на месте.</w:t>
      </w:r>
    </w:p>
    <w:p>
      <w:pPr>
        <w:pStyle w:val="Heading2"/>
        <w:ind w:firstLine="0"/>
      </w:pPr>
      <w:r>
        <w:rPr>
          <w:rFonts w:ascii="Times New Roman" w:hAnsi="Times New Roman" w:cs="Times New Roman" w:eastAsia="Times New Roman"/>
          <w:b/>
          <w:i w:val="0"/>
          <w:color w:val="000000"/>
          <w:sz w:val="28"/>
        </w:rPr>
        <w:t>4.5.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сторонние компоненты и условия их использования: перечень в составе поставки, обязанность передавать его дальше вместе с системой, лицензия шрифта рядом с файлом шрифта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 РАЗВЁРТЫВАНИЮ И СОПРОВОЖДЕНИЮ</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2026-08-19T11:38:14Z</dcterms:created>
  <dcterms:modified xsi:type="dcterms:W3CDTF">2026-08-19T11:38:14Z</dcterms:modified>
  <cp:category>Эксплуатационная документация</cp:category>
</cp:coreProperties>
</file>