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переноса работает под правом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не под правом справочников. Работник, которому выдали только ведение справочников, увидит запрет на архивацию, но перенести работников не сможет - за этим нужно идти к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руководство администратора, часть про вложения заявок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колонки в форме подачи.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Надпись в шапке колонки.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заявки, поданные раньше, останутся с полями прежнего типа.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тумблер убирает поле из формы совсем, второй требует его заполнить. У полей, которые обязательными быть не могут, во второй колонке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обязательности; порядок в форме задаётся перетаскиванием за значок слева.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очередное, значок корзины удаляет.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дата подачи, организация, отправитель, контактный телефон и прочее),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(даты и время действия), поля списка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совмещённых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Принять заявку в работу, пока не закончено согласование,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что попадает в таблицу и какие столбцы у неё есть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свободное предупреждение, которое заявитель увидит, добавляя машину или человека на этот пост. Оба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видит заявитель, выбирая место прохода, и охранник в карточке своего поста.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Рядом с названием столбца показано его системное имя. Ниже вкладки идёт предпросмотр: настройка видна до того, как её сохранят.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накопленные снимки.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Снимок - единственное свидетельство того, кто был на территории в конкретный день после того, как отметки сброшены.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их безвозвратно;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таблицы. У действующей версии открываются со страницы самой таблицы - там же, где охранник с ней работает.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сервера, сроки хранения данных и порог схожести для чёрного списка задаются при установке, в файле параметров; их описание -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задаётся расписание работы бюро по дням недели. Заявитель видит его при подаче заявки и понимает, когда рассчитывать на рассмотрение.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Работник, не давший согласия,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Ответ пишется заявителю, а не для внутреннего учёта. Работник видит его в своём разделе обращений, поэтому отказ объясняйте словами, а не отпиской: обращения, оставленные без внятного ответа,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 числом видна доля изменения к прошлому такому же периоду, а нажатие на плитку раскрывает разбор показателя;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по организациям,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показатели: количество заявок и товаров, въезды машин, входы людей, время реакции принимающих, показатели согласующих;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свой период отчёта, не связанный с периодом в шапке раздела.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Свою настройку можно сохранить, и она встанет рядом с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