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1.68</w:t>
      </w:r>
    </w:p>
    <w:p>
      <w:pPr>
        <w:ind w:firstLine="0"/>
        <w:jc w:val="center"/>
      </w:pPr>
      <w:r>
        <w:rPr>
          <w:rFonts w:ascii="Times New Roman" w:hAnsi="Times New Roman" w:cs="Times New Roman" w:eastAsia="Times New Roman"/>
          <w:b w:val="0"/>
          <w:i w:val="0"/>
          <w:color w:val="000000"/>
          <w:sz w:val="26"/>
        </w:rPr>
        <w:t>Дата: 19.08.2026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61</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56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513 методов в 40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маркер доступа не передаёт. Пропуском здесь служит файл cookie продления сеанса - браузер прикладывает его сам, - поэтому изображение получает только тот, кто вошёл в систему. Прежде такая ссылка отвечала кому угодно, и защищал её лишь случайный вид: имя файла на диске заменяется случайным и берётся из ответа метода, доступ к которому разграничен. Неугадываемость имени сохранена, но она больше не единственная преграда. Права на конкретный файл эта проверка не разбирает: вошедший работник, знающий имя, изображение получит - поэтому в каталог загруженных файлов не должно попадать ничего, кроме них самих (см. подраздел 13.6).</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 и хранится в браузере файлом cookie, закрытым от сценариев страницы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Хранятся два маркера по-разному, и различие здесь существенно. Маркер доступа система держит в памяти открытой вкладки и никуда не записывает: вкладку закрыли - маркера нет, и сценарий, подсунутый на страницу, взять его из хранилища браузера не может. Маркер продления браузер получает файлом cookie, закрытым от сценариев страницы: страница этот файл не читает, а браузер сам прикладывает его к обращениям к системе, поэтому после обновления страницы работа продолжается без повторного ввода пароля. Файл передаётся только по защищённому соединению, при переходах с чужих сайтов не отправляется, живёт 7 суток и прикладывается лишь к обращениям к программному интерфейсу системы. Выход из системы его удаляет.</w:t>
      </w:r>
    </w:p>
    <w:p>
      <w:r>
        <w:rPr>
          <w:rFonts w:ascii="Times New Roman" w:hAnsi="Times New Roman" w:cs="Times New Roman" w:eastAsia="Times New Roman"/>
          <w:b w:val="0"/>
          <w:i w:val="0"/>
          <w:color w:val="000000"/>
          <w:sz w:val="28"/>
        </w:rPr>
        <w:t>Он же служит пропуском к загруженным изображениям - видам мест разгрузки и постов. Тег изображения в браузере маркер доступа не передаёт, и раздача таких файлов проверяет именно этот cookie; до того как проверка появилась, изображение получал любой, кто знает адрес файла.</w:t>
      </w:r>
    </w:p>
    <w:p>
      <w:r>
        <w:rPr>
          <w:rFonts w:ascii="Times New Roman" w:hAnsi="Times New Roman" w:cs="Times New Roman" w:eastAsia="Times New Roman"/>
          <w:b w:val="0"/>
          <w:i w:val="0"/>
          <w:color w:val="000000"/>
          <w:sz w:val="28"/>
        </w:rPr>
        <w:t>Других файлов cookie система не устанавливает. Счётчиков посещаемости, рекламных и аналитических меток в ней нет: наблюдение за работой ведётся по журналам на сервере, где действие и без того связано с учётной записью. Все файлы, которые система ставит, обслуживают вход и сеанс работы, поэтому отдельного согласия на них не требуется; согласия на обработку персональных данных описаны в подразделе 13.8.</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загруженным изображениям без входа в систему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Раздача файлов проверяет тот же cookie сеанса, что и остальные обращения: знание адреса файла доступа не 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Согласие субъекта, чьи данные вносит заявитель.</w:t>
      </w:r>
      <w:r>
        <w:rPr>
          <w:rFonts w:ascii="Times New Roman" w:hAnsi="Times New Roman" w:cs="Times New Roman" w:eastAsia="Times New Roman"/>
          <w:b w:val="0"/>
          <w:i w:val="0"/>
          <w:color w:val="000000"/>
          <w:sz w:val="28"/>
        </w:rPr>
        <w:t xml:space="preserve"> Всё сказанное выше относится к согласию работника за себя. В заявке обрабатываются и данные третьих лиц: заявитель вводит фамилию, паспорт и разрешение на работы своего работника. Основание для этого он подтверждает отдельной отметкой «Работник дал согласие на обработку своих персональных данных» - в бланке «Сотрудники» при подаче заявки и в карточке при заведении записи в разделе «Сотрудники». Система сохраняет дату отметки и учётную запись подтвердившего. И дату, и автора ставит сервер: из запроса принимается только сам факт подтверждения, иначе датой согласия можно было бы прислать любую.</w:t>
      </w:r>
    </w:p>
    <w:p>
      <w:r>
        <w:rPr>
          <w:rFonts w:ascii="Times New Roman" w:hAnsi="Times New Roman" w:cs="Times New Roman" w:eastAsia="Times New Roman"/>
          <w:b w:val="0"/>
          <w:i w:val="0"/>
          <w:color w:val="000000"/>
          <w:sz w:val="28"/>
        </w:rPr>
        <w:t>Отметка обязательна. Без неё форма не даёт добавить человека, а запись в разделе «Сотрудники» не создаётся вовсе - это точка, где паспортные данные впервые попадают в систему. Проверку на стороне сервера при подаче заявки включает администратор настройкой поля в виде вложения, см. руководство администратора, подраздел 12.4: помеченное обязательным поле требует отметки у каждой строки вложения. Снять полученное согласие правкой нельзя: снятая отметка не удаляет дату, она остаётся при записи и попадает в её историю.</w:t>
      </w:r>
    </w:p>
    <w:p>
      <w:r>
        <w:rPr>
          <w:rFonts w:ascii="Times New Roman" w:hAnsi="Times New Roman" w:cs="Times New Roman" w:eastAsia="Times New Roman"/>
          <w:b w:val="0"/>
          <w:i w:val="0"/>
          <w:color w:val="000000"/>
          <w:sz w:val="28"/>
        </w:rPr>
        <w:t>Человек, выбранный из раздела «Сотрудники», приходит в заявку с уже полученным согласием, и повторно его не спрашивают. При загрузке списка из бланка отметка ставится один раз на весь список: колонки под неё в файле нет, порядок тот же, что у мест прохода.</w:t>
      </w:r>
    </w:p>
    <w:p>
      <w:r>
        <w:rPr>
          <w:rFonts w:ascii="Times New Roman" w:hAnsi="Times New Roman" w:cs="Times New Roman" w:eastAsia="Times New Roman"/>
          <w:b w:val="0"/>
          <w:i w:val="0"/>
          <w:color w:val="000000"/>
          <w:sz w:val="28"/>
        </w:rPr>
        <w:t>У транспорта отметка по умолчанию выключена. В форме машины вводят государственный регистрационный знак и марку, фамилии владельца и его документов там нет, а запись закреплена за организацией, компанией или учётной записью заявителя, поэтому отдельного согласия субъекта такой набор сведений не требует; когда за машиной стоит физическое лицо, обработка покрыта тем согласием, которое заявитель подтверждает при отправке заявки. Поле в настройке вида вложения предусмотрено: администратор включит его, если этого потребует юридическая служба предприятия.</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305"/>
        <w:gridCol w:w="220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3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gitleaks</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Все коммиты хранилища исходного кода на присутствие паролей, ключей и маркеров доступа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любой находке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Проверка на присутствие секретов отличается от прочих тем, что смотрит не на текущее состояние программы, а на всю историю изменений: пароль или ключ, удалённый из файлов позднее, остаётся в истории хранилища и доступен всякому, кто её получит. Разобранные срабатывания перечислены поимённо, каждое с пояснением, что это за значение; общего исключения по признаку «файл проверочный» не делается - ключ, положенный в проверочный код, остаётся ключом. Проверка, не увидевшая ни одного изменения, считается несостоявшейся и прерывает сборку так же, как находка: иначе этап сообщал бы об успехе, ничего не проверив.</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2 166 тестов в 384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4 900 тестов в 547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7 254</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 и поиск секретов.</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Тем же процессом вся история изменений проверяется на присутствие паролей, ключей и маркеров доступа.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25"/>
        <w:gridCol w:w="5431"/>
      </w:tblGrid>
      <w:tr>
        <w:trPr>
          <w:tblHeader w:val="true"/>
          <w:cantSplit w:val="true"/>
        </w:trPr>
        <w:tc>
          <w:tcPr>
            <w:tcW w:type="dxa" w:w="39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492 590 строк в 1 816 файлах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104 317 строк без тестов: 186 служб, 76 обработчиков, 81 модель данных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201 343 строки: 39 экранов, 226 элементов</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513 в 40 группах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7 254</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268</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хранение маркеров доступа и продления в браузере, состав устанавливаемых файлов cookie и отсутствие в системе счётчиков посещаемости; в мерах защиты названа проверка доступа к загруженным изображениям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средства автоматического контроля добавлен поиск паролей и ключей во всей истории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выдача загруженных изображений: она требует входа в систему, а неугадываемость имени файла перестала быть единственной преградой</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2026-08-20T19:22:50Z</dcterms:created>
  <dcterms:modified xsi:type="dcterms:W3CDTF">2026-08-20T19:22:50Z</dcterms:modified>
  <cp:category>Эксплуатационная документация</cp:category>
</cp:coreProperties>
</file>