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1.63</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709"/>
        <w:gridCol w:w="7371"/>
        <w:gridCol w:w="1276"/>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2б</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Установлена выпущенная версия системы, а не ветка разработки: </w:t>
            </w:r>
            <w:r>
              <w:rPr>
                <w:rFonts w:ascii="Courier New" w:hAnsi="Courier New" w:cs="Courier New" w:eastAsia="Courier New"/>
                <w:b w:val="0"/>
                <w:i w:val="0"/>
                <w:color w:val="000000"/>
                <w:sz w:val="20"/>
              </w:rPr>
              <w:t>git log -1</w:t>
            </w:r>
            <w:r>
              <w:rPr>
                <w:rFonts w:ascii="Times New Roman" w:hAnsi="Times New Roman" w:cs="Times New Roman" w:eastAsia="Times New Roman"/>
                <w:b w:val="0"/>
                <w:i w:val="0"/>
                <w:color w:val="000000"/>
                <w:sz w:val="24"/>
              </w:rPr>
              <w:t xml:space="preserve"> совпадает с переданной разработчиком</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 (для сервера за прокси поставщика - подраздел 7.6)</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ящику разрешена отправка через SMTP,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