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запись с чёрным списком. Сверяются все три поля сразу, включая отчество: незаполненное отчество считается пустым и совпадёт только с пустым же.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не придирается к регистру и лишним пробелам, но опечатку в самой фамилии не прощает - как и незаполненное отчество там, где в чёрном списке оно указано. Заявку с таким человеком остановит бюро пропусков при рассмотрении: там сверка идёт ещё раз и ловит похожие написания.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