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1.70</w:t>
      </w:r>
    </w:p>
    <w:p>
      <w:pPr>
        <w:ind w:firstLine="0"/>
        <w:jc w:val="center"/>
      </w:pPr>
      <w:r>
        <w:rPr>
          <w:rFonts w:ascii="Times New Roman" w:hAnsi="Times New Roman" w:cs="Times New Roman" w:eastAsia="Times New Roman"/>
          <w:b w:val="0"/>
          <w:i w:val="0"/>
          <w:color w:val="000000"/>
          <w:sz w:val="26"/>
        </w:rPr>
        <w:t>Дата: 17.08.2026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2026-08-17T21:42:33Z</dcterms:created>
  <dcterms:modified xsi:type="dcterms:W3CDTF">2026-08-17T21:42:33Z</dcterms:modified>
  <cp:category>Эксплуатационная документация</cp:category>
</cp:coreProperties>
</file>