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7F62" w:rsidRPr="00125FFF" w:rsidRDefault="00027F62" w:rsidP="00A10185">
      <w:pPr>
        <w:spacing w:after="240"/>
        <w:jc w:val="center"/>
        <w:rPr>
          <w:b/>
          <w:bCs/>
          <w:sz w:val="36"/>
          <w:szCs w:val="28"/>
          <w:lang w:val="ru-RU"/>
        </w:rPr>
      </w:pPr>
      <w:r>
        <w:rPr>
          <w:b/>
          <w:bCs/>
          <w:sz w:val="36"/>
          <w:szCs w:val="28"/>
          <w:lang w:val="ru-RU"/>
        </w:rPr>
        <w:t xml:space="preserve">ТИТУЛЬНЫЙ ЛИСТ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[Заменить готовой формой титульного листа магистерской ВКР (бланк института)]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[Тема: Разработка дизайна интерфейса BI-системы самообслуживания для пользователей без аналитической подготовки на примере веб-сервиса бизнес-аналитики для предприятий общественного питания]</w:t>
      </w:r>
    </w:p>
    <w:p w:rsidR="0050077B" w:rsidRPr="0063788D" w:rsidRDefault="0063788D" w:rsidP="00C06A67">
      <w:pPr>
        <w:ind w:firstLine="0"/>
        <w:rPr>
          <w:lang w:val="ru-RU"/>
        </w:rPr>
      </w:pPr>
      <w:r w:rsidRPr="0063788D">
        <w:rPr>
          <w:lang w:val="ru-RU"/>
        </w:rPr>
        <w:br w:type="page"/>
      </w:r>
    </w:p>
    <w:p w:rsidR="00027F62" w:rsidRPr="00125FFF" w:rsidRDefault="00027F62" w:rsidP="00A10185">
      <w:pPr>
        <w:spacing w:after="240"/>
        <w:jc w:val="center"/>
        <w:rPr>
          <w:b/>
          <w:bCs/>
          <w:sz w:val="36"/>
          <w:szCs w:val="28"/>
          <w:lang w:val="ru-RU"/>
        </w:rPr>
      </w:pPr>
      <w:r>
        <w:rPr>
          <w:b/>
          <w:bCs/>
          <w:sz w:val="36"/>
          <w:szCs w:val="28"/>
          <w:lang w:val="ru-RU"/>
        </w:rPr>
        <w:t xml:space="preserve">ЗАДАНИЕ НА ВЫПУСКНУЮ КВАЛИФИКАЦИОННУЮ РАБОТУ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[Заменить подписанным бланком задания]</w:t>
      </w:r>
    </w:p>
    <w:p w:rsidR="0050077B" w:rsidRPr="0063788D" w:rsidRDefault="0063788D" w:rsidP="00C06A67">
      <w:pPr>
        <w:ind w:firstLine="0"/>
        <w:rPr>
          <w:lang w:val="ru-RU"/>
        </w:rPr>
      </w:pPr>
      <w:r w:rsidRPr="0063788D">
        <w:rPr>
          <w:lang w:val="ru-RU"/>
        </w:rPr>
        <w:br w:type="page"/>
      </w:r>
    </w:p>
    <w:p w:rsidR="00027F62" w:rsidRPr="00125FFF" w:rsidRDefault="00027F62" w:rsidP="00A10185">
      <w:pPr>
        <w:spacing w:after="240"/>
        <w:jc w:val="center"/>
        <w:rPr>
          <w:b/>
          <w:bCs/>
          <w:sz w:val="36"/>
          <w:szCs w:val="28"/>
          <w:lang w:val="ru-RU"/>
        </w:rPr>
      </w:pPr>
      <w:r>
        <w:rPr>
          <w:b/>
          <w:bCs/>
          <w:sz w:val="36"/>
          <w:szCs w:val="28"/>
          <w:lang w:val="ru-RU"/>
        </w:rPr>
        <w:t xml:space="preserve">АННОТАЦИЯ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[Предмет и цель работы, что сделано в каждой главе, основной результат. Не более 150 слов (норма бакалаврской методички, для магистратуры уточнить)]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[Объём: N страниц основного текста, M страниц приложений, K рисунков, T таблиц, L листингов, S источников, P приложений]</w:t>
      </w:r>
    </w:p>
    <w:p w:rsidR="00E64114" w:rsidRDefault="00E64114" w:rsidP="00E64114">
      <w:pPr>
        <w:pStyle w:val="aff9"/>
      </w:pPr>
      <w:r>
        <w:rPr/>
        <w:t xml:space="preserve">Ключевые слова: [5-15 слов или словосочетаний]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[Если требуется аннотация на английском языке, добавить её отдельной страницей]</w:t>
      </w:r>
    </w:p>
    <w:p w14:paraId="101D1172" w14:textId="77777777" w:rsidR="00EA50FA" w:rsidRPr="00986EE7" w:rsidRDefault="00EA50FA" w:rsidP="00581369">
      <w:pPr>
        <w:pStyle w:val="1"/>
        <w:jc w:val="center"/>
        <w:rPr>
          <w:rFonts w:ascii="Times New Roman" w:hAnsi="Times New Roman" w:cs="Times New Roman"/>
          <w:lang w:val="ru-RU"/>
        </w:rPr>
        <w:sectPr w:rsidR="00EA50FA" w:rsidRPr="00986EE7" w:rsidSect="00034616">
          <w:footerReference w:type="default" r:id="rId8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:rsidR="0063788D" w:rsidRPr="009B15C8" w:rsidRDefault="0063788D" w:rsidP="009B15C8">
      <w:pPr>
        <w:spacing w:after="240"/>
        <w:jc w:val="center"/>
        <w:rPr>
          <w:rFonts w:ascii="Calibri" w:eastAsia="MS Gothic" w:hAnsi="Calibri"/>
          <w:b/>
          <w:bCs/>
          <w:sz w:val="36"/>
          <w:szCs w:val="28"/>
          <w:lang w:val="ru-RU"/>
        </w:rPr>
      </w:pPr>
      <w:r>
        <w:rPr>
          <w:b/>
          <w:bCs/>
          <w:sz w:val="36"/>
          <w:szCs w:val="28"/>
          <w:lang w:val="ru-RU"/>
        </w:rPr>
        <w:t xml:space="preserve">ОГЛАВЛЕНИЕ</w:t>
      </w:r>
    </w:p>
    <w:p w:rsidR="009A486B" w:rsidRDefault="0063788D" w:rsidP="009A486B">
      <w:pPr>
        <w:pStyle w:val="1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СПИСОК ИСПОЛЬЗУЕМЫХ СОКРАЩЕНИЙ И ОБОЗНАЧЕНИЙ</w:t>
      </w:r>
      <w:r>
        <w:tab/>
      </w:r>
      <w:r>
        <w:t xml:space="preserve">7</w:t>
      </w:r>
    </w:p>
    <w:p w:rsidR="009A486B" w:rsidRDefault="0063788D" w:rsidP="009A486B">
      <w:pPr>
        <w:pStyle w:val="1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ВВЕДЕНИЕ</w:t>
      </w:r>
      <w:r>
        <w:tab/>
      </w:r>
      <w:r>
        <w:t xml:space="preserve">8</w:t>
      </w:r>
    </w:p>
    <w:p w:rsidR="009A486B" w:rsidRDefault="0063788D" w:rsidP="009A486B">
      <w:pPr>
        <w:pStyle w:val="1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1 АНАЛИЗ ПРЕДМЕТНОЙ ОБЛАСТИ И ТЕОРЕТИЧЕСКИЕ ОСНОВЫ ПРОЕКТИРОВАНИЯ ИНТЕРФЕЙСОВ BI-СИСТЕМ</w:t>
      </w:r>
      <w:r>
        <w:tab/>
      </w:r>
      <w:r>
        <w:t xml:space="preserve">10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1.1 BI-системы: назначение, архитектура и функциональные модули</w:t>
      </w:r>
      <w:r>
        <w:tab/>
      </w:r>
      <w:r>
        <w:t xml:space="preserve">10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1.2 Концепция самообслуживания в бизнес-аналитике</w:t>
      </w:r>
      <w:r>
        <w:tab/>
      </w:r>
      <w:r>
        <w:t xml:space="preserve">10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1.3 Рынок BI-систем в России и потребности предприятий общественного питания</w:t>
      </w:r>
      <w:r>
        <w:tab/>
      </w:r>
      <w:r>
        <w:t xml:space="preserve">11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1.4 Закономерности зрительного восприятия и визуализации данных</w:t>
      </w:r>
      <w:r>
        <w:tab/>
      </w:r>
      <w:r>
        <w:t xml:space="preserve">12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1.5 Когнитивная нагрузка и постепенное раскрытие сложности</w:t>
      </w:r>
      <w:r>
        <w:tab/>
      </w:r>
      <w:r>
        <w:t xml:space="preserve">13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1.6 Пользователь без аналитической подготовки</w:t>
      </w:r>
      <w:r>
        <w:tab/>
      </w:r>
      <w:r>
        <w:t xml:space="preserve">13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1.7 Нормативные требования к эргономике и доступности интерфейсов</w:t>
      </w:r>
      <w:r>
        <w:tab/>
      </w:r>
      <w:r>
        <w:t xml:space="preserve">14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1.8 Сравнительный анализ интерфейсов BI-систем</w:t>
      </w:r>
      <w:r>
        <w:tab/>
      </w:r>
      <w:r>
        <w:t xml:space="preserve">14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Выводы по главе 1</w:t>
      </w:r>
      <w:r>
        <w:tab/>
      </w:r>
      <w:r>
        <w:t xml:space="preserve">15</w:t>
      </w:r>
    </w:p>
    <w:p w:rsidR="009A486B" w:rsidRDefault="0063788D" w:rsidP="009A486B">
      <w:pPr>
        <w:pStyle w:val="1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2 ИССЛЕДОВАНИЕ ПОЛЬЗОВАТЕЛЕЙ И ПРОЕКТИРОВАНИЕ ПОЛЬЗОВАТЕЛЬСКОГО ИНТЕРФЕЙСА</w:t>
      </w:r>
      <w:r>
        <w:tab/>
      </w:r>
      <w:r>
        <w:t xml:space="preserve">16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2.1 Методология исследования и проектирования</w:t>
      </w:r>
      <w:r>
        <w:tab/>
      </w:r>
      <w:r>
        <w:t xml:space="preserve">16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2.2 Исследование пользователей предприятий общественного питания</w:t>
      </w:r>
      <w:r>
        <w:tab/>
      </w:r>
      <w:r>
        <w:t xml:space="preserve">16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2.3 Особенности разработки дизайна интерфейса BI-систем самообслуживания</w:t>
      </w:r>
      <w:r>
        <w:tab/>
      </w:r>
      <w:r>
        <w:t xml:space="preserve">17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2.4 Целевая аудитория и персоны</w:t>
      </w:r>
      <w:r>
        <w:tab/>
      </w:r>
      <w:r>
        <w:t xml:space="preserve">17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2.5 Требования к пользовательскому интерфейсу</w:t>
      </w:r>
      <w:r>
        <w:tab/>
      </w:r>
      <w:r>
        <w:t xml:space="preserve">18</w:t>
      </w:r>
    </w:p>
    <w:p w:rsidR="009A486B" w:rsidRDefault="009A486B" w:rsidP="009A486B">
      <w:pPr>
        <w:pStyle w:val="38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2.5.1 Функциональные требования</w:t>
      </w:r>
      <w:r>
        <w:tab/>
      </w:r>
      <w:r>
        <w:t xml:space="preserve">18</w:t>
      </w:r>
    </w:p>
    <w:p w:rsidR="009A486B" w:rsidRDefault="009A486B" w:rsidP="009A486B">
      <w:pPr>
        <w:pStyle w:val="38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2.5.2 Нефункциональные требования</w:t>
      </w:r>
      <w:r>
        <w:tab/>
      </w:r>
      <w:r>
        <w:t xml:space="preserve">18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2.6 Бизнес-процессы</w:t>
      </w:r>
      <w:r>
        <w:tab/>
      </w:r>
      <w:r>
        <w:t xml:space="preserve">19</w:t>
      </w:r>
    </w:p>
    <w:p w:rsidR="009A486B" w:rsidRDefault="009A486B" w:rsidP="009A486B">
      <w:pPr>
        <w:pStyle w:val="38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2.6.1 Подключение и подготовка данных</w:t>
      </w:r>
      <w:r>
        <w:tab/>
      </w:r>
      <w:r>
        <w:t xml:space="preserve">19</w:t>
      </w:r>
    </w:p>
    <w:p w:rsidR="009A486B" w:rsidRDefault="009A486B" w:rsidP="009A486B">
      <w:pPr>
        <w:pStyle w:val="38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2.6.2 Построение отчёта и дашборда</w:t>
      </w:r>
      <w:r>
        <w:tab/>
      </w:r>
      <w:r>
        <w:t xml:space="preserve">19</w:t>
      </w:r>
    </w:p>
    <w:p w:rsidR="009A486B" w:rsidRDefault="009A486B" w:rsidP="009A486B">
      <w:pPr>
        <w:pStyle w:val="38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2.6.3 Распространение аналитики и реагирование на оповещения</w:t>
      </w:r>
      <w:r>
        <w:tab/>
      </w:r>
      <w:r>
        <w:t xml:space="preserve">19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2.7 Пользовательские истории</w:t>
      </w:r>
      <w:r>
        <w:tab/>
      </w:r>
      <w:r>
        <w:t xml:space="preserve">20</w:t>
      </w:r>
    </w:p>
    <w:p w:rsidR="009A486B" w:rsidRDefault="009A486B" w:rsidP="009A486B">
      <w:pPr>
        <w:pStyle w:val="38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2.7.1 Истории владельца сети</w:t>
      </w:r>
      <w:r>
        <w:tab/>
      </w:r>
      <w:r>
        <w:t xml:space="preserve">20</w:t>
      </w:r>
    </w:p>
    <w:p w:rsidR="009A486B" w:rsidRDefault="009A486B" w:rsidP="009A486B">
      <w:pPr>
        <w:pStyle w:val="38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2.7.2 Истории управляющего точкой</w:t>
      </w:r>
      <w:r>
        <w:tab/>
      </w:r>
      <w:r>
        <w:t xml:space="preserve">20</w:t>
      </w:r>
    </w:p>
    <w:p w:rsidR="009A486B" w:rsidRDefault="009A486B" w:rsidP="009A486B">
      <w:pPr>
        <w:pStyle w:val="38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2.7.3 Карта пользовательских историй</w:t>
      </w:r>
      <w:r>
        <w:tab/>
      </w:r>
      <w:r>
        <w:t xml:space="preserve">20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2.8 Диаграммы прецедентов и пути пользователей</w:t>
      </w:r>
      <w:r>
        <w:tab/>
      </w:r>
      <w:r>
        <w:t xml:space="preserve">20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2.9 Информационная архитектура</w:t>
      </w:r>
      <w:r>
        <w:tab/>
      </w:r>
      <w:r>
        <w:t xml:space="preserve">21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2.10 Разработка набросков пользовательского интерфейса</w:t>
      </w:r>
      <w:r>
        <w:tab/>
      </w:r>
      <w:r>
        <w:t xml:space="preserve">22</w:t>
      </w:r>
    </w:p>
    <w:p w:rsidR="009A486B" w:rsidRDefault="009A486B" w:rsidP="009A486B">
      <w:pPr>
        <w:pStyle w:val="38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2.10.1 Целевые разрешения экранов</w:t>
      </w:r>
      <w:r>
        <w:tab/>
      </w:r>
      <w:r>
        <w:t xml:space="preserve">22</w:t>
      </w:r>
    </w:p>
    <w:p w:rsidR="009A486B" w:rsidRDefault="009A486B" w:rsidP="009A486B">
      <w:pPr>
        <w:pStyle w:val="38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2.10.2 Набросок конструктора визуализаций</w:t>
      </w:r>
      <w:r>
        <w:tab/>
      </w:r>
      <w:r>
        <w:t xml:space="preserve">22</w:t>
      </w:r>
    </w:p>
    <w:p w:rsidR="009A486B" w:rsidRDefault="009A486B" w:rsidP="009A486B">
      <w:pPr>
        <w:pStyle w:val="38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2.10.3 Набросок дашборда</w:t>
      </w:r>
      <w:r>
        <w:tab/>
      </w:r>
      <w:r>
        <w:t xml:space="preserve">22</w:t>
      </w:r>
    </w:p>
    <w:p w:rsidR="009A486B" w:rsidRDefault="009A486B" w:rsidP="009A486B">
      <w:pPr>
        <w:pStyle w:val="38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2.10.4 Набросок модуля подготовки данных</w:t>
      </w:r>
      <w:r>
        <w:tab/>
      </w:r>
      <w:r>
        <w:t xml:space="preserve">22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Выводы по главе 2</w:t>
      </w:r>
      <w:r>
        <w:tab/>
      </w:r>
      <w:r>
        <w:t xml:space="preserve">23</w:t>
      </w:r>
    </w:p>
    <w:p w:rsidR="009A486B" w:rsidRDefault="0063788D" w:rsidP="009A486B">
      <w:pPr>
        <w:pStyle w:val="1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3 РАЗРАБОТКА ДИЗАЙНА ПОЛЬЗОВАТЕЛЬСКОГО ИНТЕРФЕЙСА И ОЦЕНКА ЕГО ЭФФЕКТИВНОСТИ</w:t>
      </w:r>
      <w:r>
        <w:tab/>
      </w:r>
      <w:r>
        <w:t xml:space="preserve">24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3.1 Концепция визуального стиля</w:t>
      </w:r>
      <w:r>
        <w:tab/>
      </w:r>
      <w:r>
        <w:t xml:space="preserve">24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3.2 Дизайн-система</w:t>
      </w:r>
      <w:r>
        <w:tab/>
      </w:r>
      <w:r>
        <w:t xml:space="preserve">24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3.3 Система визуализации данных</w:t>
      </w:r>
      <w:r>
        <w:tab/>
      </w:r>
      <w:r>
        <w:t xml:space="preserve">25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3.4 Дизайн модуля подключения и подготовки данных</w:t>
      </w:r>
      <w:r>
        <w:tab/>
      </w:r>
      <w:r>
        <w:t xml:space="preserve">25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3.5 Дизайн конструктора визуализаций</w:t>
      </w:r>
      <w:r>
        <w:tab/>
      </w:r>
      <w:r>
        <w:t xml:space="preserve">26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3.6 Дизайн дашбордов, совместной работы и оповещений</w:t>
      </w:r>
      <w:r>
        <w:tab/>
      </w:r>
      <w:r>
        <w:t xml:space="preserve">27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3.7 Состояния и адаптивность интерфейса</w:t>
      </w:r>
      <w:r>
        <w:tab/>
      </w:r>
      <w:r>
        <w:t xml:space="preserve">27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3.8 Интерактивный прототип</w:t>
      </w:r>
      <w:r>
        <w:tab/>
      </w:r>
      <w:r>
        <w:t xml:space="preserve">28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3.9 Юзабилити-тестирование</w:t>
      </w:r>
      <w:r>
        <w:tab/>
      </w:r>
      <w:r>
        <w:t xml:space="preserve">28</w:t>
      </w:r>
    </w:p>
    <w:p w:rsidR="009A486B" w:rsidRDefault="009A486B" w:rsidP="009A486B">
      <w:pPr>
        <w:pStyle w:val="38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3.9.1 Методика тестирования</w:t>
      </w:r>
      <w:r>
        <w:tab/>
      </w:r>
      <w:r>
        <w:t xml:space="preserve">28</w:t>
      </w:r>
    </w:p>
    <w:p w:rsidR="009A486B" w:rsidRDefault="009A486B" w:rsidP="009A486B">
      <w:pPr>
        <w:pStyle w:val="38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3.9.2 Результаты тестирования</w:t>
      </w:r>
      <w:r>
        <w:tab/>
      </w:r>
      <w:r>
        <w:t xml:space="preserve">28</w:t>
      </w:r>
    </w:p>
    <w:p w:rsidR="009A486B" w:rsidRDefault="009A486B" w:rsidP="009A486B">
      <w:pPr>
        <w:pStyle w:val="38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3.9.3 Проверка гипотезы и ограничения исследования</w:t>
      </w:r>
      <w:r>
        <w:tab/>
      </w:r>
      <w:r>
        <w:t xml:space="preserve">30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3.10 Соответствие требованиям и перспективы развития</w:t>
      </w:r>
      <w:r>
        <w:tab/>
      </w:r>
      <w:r>
        <w:t xml:space="preserve">30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Выводы по главе 3</w:t>
      </w:r>
      <w:r>
        <w:tab/>
      </w:r>
      <w:r>
        <w:t xml:space="preserve">30</w:t>
      </w:r>
    </w:p>
    <w:p w:rsidR="009A486B" w:rsidRDefault="0063788D" w:rsidP="009A486B">
      <w:pPr>
        <w:pStyle w:val="1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ЗАКЛЮЧЕНИЕ</w:t>
      </w:r>
      <w:r>
        <w:tab/>
      </w:r>
      <w:r>
        <w:t xml:space="preserve">31</w:t>
      </w:r>
    </w:p>
    <w:p w:rsidR="009A486B" w:rsidRDefault="0063788D" w:rsidP="009A486B">
      <w:pPr>
        <w:pStyle w:val="1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СПИСОК ИСПОЛЬЗОВАННЫХ ИСТОЧНИКОВ</w:t>
      </w:r>
      <w:r>
        <w:tab/>
      </w:r>
      <w:r>
        <w:t xml:space="preserve">32</w:t>
      </w:r>
    </w:p>
    <w:p w:rsidR="009A486B" w:rsidRDefault="0063788D" w:rsidP="009A486B">
      <w:pPr>
        <w:pStyle w:val="1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ПРИЛОЖЕНИЯ</w:t>
      </w:r>
      <w:r>
        <w:tab/>
      </w:r>
      <w:r>
        <w:t xml:space="preserve">33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Приложение А</w:t>
      </w:r>
      <w:r>
        <w:tab/>
      </w:r>
      <w:r>
        <w:t xml:space="preserve">34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Приложение Б</w:t>
      </w:r>
      <w:r>
        <w:tab/>
      </w:r>
      <w:r>
        <w:t xml:space="preserve">35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Приложение В</w:t>
      </w:r>
      <w:r>
        <w:tab/>
      </w:r>
      <w:r>
        <w:t xml:space="preserve">36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Приложение Г</w:t>
      </w:r>
      <w:r>
        <w:tab/>
      </w:r>
      <w:r>
        <w:t xml:space="preserve">37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Приложение Д</w:t>
      </w:r>
      <w:r>
        <w:tab/>
      </w:r>
      <w:r>
        <w:t xml:space="preserve">38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Приложение Е</w:t>
      </w:r>
      <w:r>
        <w:tab/>
      </w:r>
      <w:r>
        <w:t xml:space="preserve">39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Приложение Ж</w:t>
      </w:r>
      <w:r>
        <w:tab/>
      </w:r>
      <w:r>
        <w:t xml:space="preserve">40</w:t>
      </w:r>
    </w:p>
    <w:p w:rsidR="009A486B" w:rsidRDefault="009A486B" w:rsidP="009A486B">
      <w:pPr>
        <w:pStyle w:val="2c"/>
        <w:tabs>
          <w:tab w:val="right" w:leader="dot" w:pos="9345"/>
        </w:tabs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t xml:space="preserve">Приложение И</w:t>
      </w:r>
      <w:r>
        <w:tab/>
      </w:r>
      <w:r>
        <w:t xml:space="preserve">41</w:t>
      </w:r>
      <w:r>
        <w:fldChar w:fldCharType="end"/>
      </w:r>
    </w:p>
    <w:p w:rsidR="0050077B" w:rsidRPr="0063788D" w:rsidRDefault="0063788D" w:rsidP="00C06A67">
      <w:pPr>
        <w:ind w:firstLine="0"/>
        <w:rPr>
          <w:lang w:val="ru-RU"/>
        </w:rPr>
      </w:pPr>
      <w:r w:rsidRPr="0063788D">
        <w:rPr>
          <w:lang w:val="ru-RU"/>
        </w:rPr>
        <w:br w:type="page"/>
      </w:r>
    </w:p>
    <w:p w:rsidR="0050077B" w:rsidRPr="002C086C" w:rsidRDefault="00A73102">
      <w:pPr>
        <w:pStyle w:val="1"/>
        <w:pageBreakBefore w:val="0"/>
        <w:ind w:firstLine="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СПИСОК ИСПОЛЬЗУЕМЫХ СОКРАЩЕНИЙ И ОБОЗНАЧЕНИЙ</w:t>
      </w:r>
    </w:p>
    <w:p w:rsidR="0050077B" w:rsidRPr="002C086C" w:rsidRDefault="00A73102">
      <w:pPr>
        <w:rPr>
          <w:lang w:val="ru-RU"/>
        </w:rPr>
      </w:pPr>
      <w:r>
        <w:rPr>
          <w:lang w:val="ru-RU"/>
        </w:rPr>
        <w:t xml:space="preserve">BI — Business Intelligence, бизнес-аналитика</w:t>
      </w:r>
    </w:p>
    <w:p w:rsidR="0050077B" w:rsidRPr="002C086C" w:rsidRDefault="00A73102">
      <w:pPr>
        <w:rPr>
          <w:lang w:val="ru-RU"/>
        </w:rPr>
      </w:pPr>
      <w:r>
        <w:rPr>
          <w:lang w:val="ru-RU"/>
        </w:rPr>
        <w:t xml:space="preserve">BPMN — Business Process Model and Notation, нотация моделирования бизнес-процессов</w:t>
      </w:r>
    </w:p>
    <w:p w:rsidR="0050077B" w:rsidRPr="002C086C" w:rsidRDefault="00A73102">
      <w:pPr>
        <w:rPr>
          <w:lang w:val="ru-RU"/>
        </w:rPr>
      </w:pPr>
      <w:r>
        <w:rPr>
          <w:lang w:val="ru-RU"/>
        </w:rPr>
        <w:t xml:space="preserve">SUS — System Usability Scale, шкала оценки удобства использования</w:t>
      </w:r>
    </w:p>
    <w:p w:rsidR="0050077B" w:rsidRPr="002C086C" w:rsidRDefault="00A73102">
      <w:pPr>
        <w:rPr>
          <w:lang w:val="ru-RU"/>
        </w:rPr>
      </w:pPr>
      <w:r>
        <w:rPr>
          <w:lang w:val="ru-RU"/>
        </w:rPr>
        <w:t xml:space="preserve">UI — User Interface, пользовательский интерфейс</w:t>
      </w:r>
    </w:p>
    <w:p w:rsidR="0050077B" w:rsidRPr="002C086C" w:rsidRDefault="00A73102">
      <w:pPr>
        <w:rPr>
          <w:lang w:val="ru-RU"/>
        </w:rPr>
      </w:pPr>
      <w:r>
        <w:rPr>
          <w:lang w:val="ru-RU"/>
        </w:rPr>
        <w:t xml:space="preserve">UML — Unified Modeling Language, унифицированный язык моделирования</w:t>
      </w:r>
    </w:p>
    <w:p w:rsidR="0050077B" w:rsidRPr="002C086C" w:rsidRDefault="00A73102">
      <w:pPr>
        <w:rPr>
          <w:lang w:val="ru-RU"/>
        </w:rPr>
      </w:pPr>
      <w:r>
        <w:rPr>
          <w:lang w:val="ru-RU"/>
        </w:rPr>
        <w:t xml:space="preserve">UX — User Experience, пользовательский опыт</w:t>
      </w:r>
    </w:p>
    <w:p w:rsidR="0050077B" w:rsidRPr="002C086C" w:rsidRDefault="00A73102">
      <w:pPr>
        <w:rPr>
          <w:lang w:val="ru-RU"/>
        </w:rPr>
      </w:pPr>
      <w:r>
        <w:rPr>
          <w:lang w:val="ru-RU"/>
        </w:rPr>
        <w:t xml:space="preserve">VLAT — Visualization Literacy Assessment Test, тест грамотности в чтении визуализаций</w:t>
      </w:r>
    </w:p>
    <w:p w:rsidR="0050077B" w:rsidRPr="002C086C" w:rsidRDefault="00A73102">
      <w:pPr>
        <w:rPr>
          <w:lang w:val="ru-RU"/>
        </w:rPr>
      </w:pPr>
      <w:r>
        <w:rPr>
          <w:lang w:val="ru-RU"/>
        </w:rPr>
        <w:t xml:space="preserve">WCAG — Web Content Accessibility Guidelines, руководство по доступности веб-контента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[Оставить только сокращения, которые встречаются в тексте; раздел необязательный]</w:t>
      </w:r>
    </w:p>
    <w:p w:rsidR="0050077B" w:rsidRPr="0063788D" w:rsidRDefault="0063788D" w:rsidP="00C06A67">
      <w:pPr>
        <w:ind w:firstLine="0"/>
        <w:rPr>
          <w:lang w:val="ru-RU"/>
        </w:rPr>
      </w:pPr>
      <w:r w:rsidRPr="0063788D">
        <w:rPr>
          <w:lang w:val="ru-RU"/>
        </w:rPr>
        <w:br w:type="page"/>
      </w:r>
    </w:p>
    <w:p w:rsidR="0050077B" w:rsidRPr="002C086C" w:rsidRDefault="00A73102">
      <w:pPr>
        <w:pStyle w:val="1"/>
        <w:pageBreakBefore w:val="0"/>
        <w:ind w:firstLine="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ВВЕДЕНИЕ</w:t>
      </w:r>
    </w:p>
    <w:p w:rsidR="0050077B" w:rsidRPr="002C086C" w:rsidRDefault="00A73102">
      <w:pPr>
        <w:rPr>
          <w:lang w:val="ru-RU"/>
        </w:rPr>
      </w:pPr>
      <w:r>
        <w:rPr>
          <w:b/>
          <w:lang w:val="ru-RU"/>
        </w:rPr>
        <w:t xml:space="preserve">Актуальность темы исследования.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[Текст об актуальности со ссылками на источники]</w:t>
      </w:r>
    </w:p>
    <w:p w:rsidR="0050077B" w:rsidRPr="002C086C" w:rsidRDefault="00A73102">
      <w:pPr>
        <w:rPr>
          <w:lang w:val="ru-RU"/>
        </w:rPr>
      </w:pPr>
      <w:r>
        <w:rPr>
          <w:b/>
          <w:lang w:val="ru-RU"/>
        </w:rPr>
        <w:t xml:space="preserve">Степень разработанности проблемы.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[Обзор исследований по теме и пробел, который закрывает работа]</w:t>
      </w:r>
    </w:p>
    <w:p w:rsidR="0050077B" w:rsidRPr="002C086C" w:rsidRDefault="00A73102">
      <w:pPr>
        <w:rPr>
          <w:lang w:val="ru-RU"/>
        </w:rPr>
      </w:pPr>
      <w:r>
        <w:rPr>
          <w:lang w:val="ru-RU"/>
        </w:rPr>
        <w:t xml:space="preserve">Объект исследования: пользовательские интерфейсы BI-систем самообслуживания.</w:t>
      </w:r>
    </w:p>
    <w:p w:rsidR="0050077B" w:rsidRPr="002C086C" w:rsidRDefault="00A73102">
      <w:pPr>
        <w:rPr>
          <w:lang w:val="ru-RU"/>
        </w:rPr>
      </w:pPr>
      <w:r>
        <w:rPr>
          <w:lang w:val="ru-RU"/>
        </w:rPr>
        <w:t xml:space="preserve">Предмет исследования: особенности разработки дизайна интерфейса BI-системы самообслуживания, ориентированной на пользователей без аналитической подготовки.</w:t>
      </w:r>
    </w:p>
    <w:p w:rsidR="0050077B" w:rsidRPr="002C086C" w:rsidRDefault="00A73102">
      <w:pPr>
        <w:rPr>
          <w:lang w:val="ru-RU"/>
        </w:rPr>
      </w:pPr>
      <w:r>
        <w:rPr>
          <w:lang w:val="ru-RU"/>
        </w:rPr>
        <w:t xml:space="preserve">Цель работы: разработка дизайна интерфейса веб-сервиса бизнес-аналитики для предприятий общественного питания на основе выявленных особенностей проектирования BI-систем самообслуживания и оценка его эффективности для пользователей без аналитической подготовки.</w:t>
      </w:r>
    </w:p>
    <w:p w:rsidR="0050077B" w:rsidRPr="002C086C" w:rsidRDefault="00A73102">
      <w:pPr>
        <w:rPr>
          <w:lang w:val="ru-RU"/>
        </w:rPr>
      </w:pPr>
      <w:r>
        <w:rPr>
          <w:lang w:val="ru-RU"/>
        </w:rPr>
        <w:t xml:space="preserve">Для достижения поставленной цели необходимо решить следующие задачи:</w:t>
      </w:r>
    </w:p>
    <w:p w:rsidR="0050077B" w:rsidRPr="002C086C" w:rsidRDefault="00A73102">
      <w:pPr>
        <w:rPr>
          <w:lang w:val="ru-RU"/>
        </w:rPr>
      </w:pPr>
      <w:r>
        <w:rPr>
          <w:lang w:val="ru-RU"/>
        </w:rPr>
        <w:t xml:space="preserve">1. Проанализировать назначение, архитектуру и функциональные модули BI-систем, а также концепцию самообслуживания в бизнес-аналитике.</w:t>
      </w:r>
    </w:p>
    <w:p w:rsidR="0050077B" w:rsidRPr="002C086C" w:rsidRDefault="00A73102">
      <w:pPr>
        <w:rPr>
          <w:lang w:val="ru-RU"/>
        </w:rPr>
      </w:pPr>
      <w:r>
        <w:rPr>
          <w:lang w:val="ru-RU"/>
        </w:rPr>
        <w:t xml:space="preserve">2. Изучить закономерности зрительного восприятия данных и принципы снижения когнитивной нагрузки в интерфейсах аналитических систем.</w:t>
      </w:r>
    </w:p>
    <w:p w:rsidR="0050077B" w:rsidRPr="002C086C" w:rsidRDefault="00A73102">
      <w:pPr>
        <w:rPr>
          <w:lang w:val="ru-RU"/>
        </w:rPr>
      </w:pPr>
      <w:r>
        <w:rPr>
          <w:lang w:val="ru-RU"/>
        </w:rPr>
        <w:t xml:space="preserve">3. Провести сравнительный анализ интерфейсов BI-систем, представленных на российском рынке.</w:t>
      </w:r>
    </w:p>
    <w:p w:rsidR="0050077B" w:rsidRPr="002C086C" w:rsidRDefault="00A73102">
      <w:pPr>
        <w:rPr>
          <w:lang w:val="ru-RU"/>
        </w:rPr>
      </w:pPr>
      <w:r>
        <w:rPr>
          <w:lang w:val="ru-RU"/>
        </w:rPr>
        <w:t xml:space="preserve">4. Исследовать потребности и типовые сценарии работы пользователей предприятий общественного питания.</w:t>
      </w:r>
    </w:p>
    <w:p w:rsidR="0050077B" w:rsidRPr="002C086C" w:rsidRDefault="00A73102">
      <w:pPr>
        <w:rPr>
          <w:lang w:val="ru-RU"/>
        </w:rPr>
      </w:pPr>
      <w:r>
        <w:rPr>
          <w:lang w:val="ru-RU"/>
        </w:rPr>
        <w:t xml:space="preserve">5. Выявить и систематизировать особенности разработки дизайна интерфейса BI-систем самообслуживания.</w:t>
      </w:r>
    </w:p>
    <w:p w:rsidR="0050077B" w:rsidRPr="002C086C" w:rsidRDefault="00A73102">
      <w:pPr>
        <w:rPr>
          <w:lang w:val="ru-RU"/>
        </w:rPr>
      </w:pPr>
      <w:r>
        <w:rPr>
          <w:lang w:val="ru-RU"/>
        </w:rPr>
        <w:t xml:space="preserve">6. Разработать дизайн интерфейса веб-сервиса и интерактивный прототип с учётом выявленных особенностей.</w:t>
      </w:r>
    </w:p>
    <w:p w:rsidR="0050077B" w:rsidRPr="002C086C" w:rsidRDefault="00A73102">
      <w:pPr>
        <w:rPr>
          <w:lang w:val="ru-RU"/>
        </w:rPr>
      </w:pPr>
      <w:r>
        <w:rPr>
          <w:lang w:val="ru-RU"/>
        </w:rPr>
        <w:t xml:space="preserve">7. Провести юзабилити-тестирование прототипа и оценить эффективность предложенных решений.</w:t>
      </w:r>
    </w:p>
    <w:p w:rsidR="0050077B" w:rsidRPr="002C086C" w:rsidRDefault="00A73102">
      <w:pPr>
        <w:rPr>
          <w:lang w:val="ru-RU"/>
        </w:rPr>
      </w:pPr>
      <w:r>
        <w:rPr>
          <w:lang w:val="ru-RU"/>
        </w:rPr>
        <w:t xml:space="preserve">Гипотеза исследования: интерфейс, разработанный с учётом выявленных особенностей, позволяет пользователям без аналитической подготовки решать аналитические задачи верно чаще и быстрее, чем интерфейс, построенный по типовой схеме BI-систем.</w:t>
      </w:r>
    </w:p>
    <w:p w:rsidR="0050077B" w:rsidRPr="002C086C" w:rsidRDefault="00A73102">
      <w:pPr>
        <w:rPr>
          <w:lang w:val="ru-RU"/>
        </w:rPr>
      </w:pPr>
      <w:r>
        <w:rPr>
          <w:lang w:val="ru-RU"/>
        </w:rPr>
        <w:t xml:space="preserve">Методы исследования: анализ научной литературы и стандартов, сравнительный анализ аналогов, интервью, метод персон, сценарное проектирование, прототипирование, юзабилити-тестирование с A/B-сравнением, опросник SUS, тест Mini-VLAT.</w:t>
      </w:r>
    </w:p>
    <w:p w:rsidR="0050077B" w:rsidRPr="002C086C" w:rsidRDefault="00A73102">
      <w:pPr>
        <w:rPr>
          <w:lang w:val="ru-RU"/>
        </w:rPr>
      </w:pPr>
      <w:r>
        <w:rPr>
          <w:b/>
          <w:lang w:val="ru-RU"/>
        </w:rPr>
        <w:t xml:space="preserve">Научная новизна.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[Что нового получено: например, систематизация особенностей разработки дизайна интерфейса BI-систем самообслуживания; формулируется после получения результатов]</w:t>
      </w:r>
    </w:p>
    <w:p w:rsidR="0050077B" w:rsidRPr="002C086C" w:rsidRDefault="00A73102">
      <w:pPr>
        <w:rPr>
          <w:lang w:val="ru-RU"/>
        </w:rPr>
      </w:pPr>
      <w:r>
        <w:rPr>
          <w:b/>
          <w:lang w:val="ru-RU"/>
        </w:rPr>
        <w:t xml:space="preserve">Практическая значимость.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[Где и кем могут использоваться результаты]</w:t>
      </w:r>
    </w:p>
    <w:p w:rsidR="0050077B" w:rsidRPr="002C086C" w:rsidRDefault="00A73102">
      <w:pPr>
        <w:rPr>
          <w:lang w:val="ru-RU"/>
        </w:rPr>
      </w:pPr>
      <w:r>
        <w:rPr>
          <w:b/>
          <w:lang w:val="ru-RU"/>
        </w:rPr>
        <w:t xml:space="preserve">Положения, выносимые на защиту.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[2-3 положения; уточнить обязательность по требованиям магистратуры]</w:t>
      </w:r>
    </w:p>
    <w:p w:rsidR="0050077B" w:rsidRPr="002C086C" w:rsidRDefault="00A73102">
      <w:pPr>
        <w:rPr>
          <w:lang w:val="ru-RU"/>
        </w:rPr>
      </w:pPr>
      <w:r>
        <w:rPr>
          <w:b/>
          <w:lang w:val="ru-RU"/>
        </w:rPr>
        <w:t xml:space="preserve">Апробация результатов.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[Публикации, конференции, внедрение]</w:t>
      </w:r>
    </w:p>
    <w:p w:rsidR="0050077B" w:rsidRPr="002C086C" w:rsidRDefault="00A73102">
      <w:pPr>
        <w:rPr>
          <w:lang w:val="ru-RU"/>
        </w:rPr>
      </w:pPr>
      <w:r>
        <w:rPr>
          <w:b/>
          <w:lang w:val="ru-RU"/>
        </w:rPr>
        <w:t xml:space="preserve">Структура и объём работы.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[Работа состоит из введения, трёх глав, заключения, списка источников и приложений; объём, рисунки, таблицы, источники заполнить в конце]</w:t>
      </w:r>
    </w:p>
    <w:p w:rsidR="0050077B" w:rsidRPr="002C086C" w:rsidRDefault="00A73102">
      <w:pPr>
        <w:pStyle w:val="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1 АНАЛИЗ ПРЕДМЕТНОЙ ОБЛАСТИ И ТЕОРЕТИЧЕСКИЕ ОСНОВЫ ПРОЕКТИРОВАНИЯ ИНТЕРФЕЙСОВ BI-СИСТЕМ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1.1 BI-системы: назначение, архитектура и функциональные модули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3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Определение бизнес-аналитики и эволюция BI: отчётные системы, самообслуживание, дополненная аналитика.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Путь данных: источник, подготовка, модель, визуализация, дашборд, решение.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Функциональные модули BI-системы и роли пользователей.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1.1».]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схема из шести шагов]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1.1 — Путь данных в BI-системе от источника до управленческого решения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1.1».]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1.1 — Функциональные модули BI-системы и задачи пользователя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1"/>
        <w:gridCol w:w="3401"/>
        <w:gridCol w:w="3401"/>
      </w:tblGrid>
      <w:tr>
        <w:trPr>
          <w:jc w:val="center"/>
        </w:trPr>
        <w:tc>
          <w:tcPr>
            <w:tcW w:w="2551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Модуль</w:t>
            </w:r>
          </w:p>
        </w:tc>
        <w:tc>
          <w:tcPr>
            <w:tcW w:w="3401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Назначение</w:t>
            </w:r>
          </w:p>
        </w:tc>
        <w:tc>
          <w:tcPr>
            <w:tcW w:w="3401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Задача пользователя</w:t>
            </w:r>
          </w:p>
        </w:tc>
      </w:tr>
      <w:tr>
        <w:trPr>
          <w:jc w:val="center"/>
        </w:trPr>
        <w:tc>
          <w:tcPr>
            <w:tcW w:w="255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40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40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255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40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40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1.2 Концепция самообслуживания в бизнес-аналитике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3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Отличия классической BI и BI самообслуживания: кто строит отчёт, скорость ответа, роль IT.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Управляемое самообслуживание: что остаётся за IT (источники, доступ, качество данных).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Типовые смысловые ошибки пользователя: неверная агрегация, задвоение строк при связях, искажающий график, непонятные термины; примеры на цифрах.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1.2».]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1.2 — Сравнение классической BI и BI самообслуживания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1"/>
        <w:gridCol w:w="3401"/>
        <w:gridCol w:w="3401"/>
      </w:tblGrid>
      <w:tr>
        <w:trPr>
          <w:jc w:val="center"/>
        </w:trPr>
        <w:tc>
          <w:tcPr>
            <w:tcW w:w="2551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Критерий</w:t>
            </w:r>
          </w:p>
        </w:tc>
        <w:tc>
          <w:tcPr>
            <w:tcW w:w="3401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Классическая BI</w:t>
            </w:r>
          </w:p>
        </w:tc>
        <w:tc>
          <w:tcPr>
            <w:tcW w:w="3401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BI самообслуживания</w:t>
            </w:r>
          </w:p>
        </w:tc>
      </w:tr>
      <w:tr>
        <w:trPr>
          <w:jc w:val="center"/>
        </w:trPr>
        <w:tc>
          <w:tcPr>
            <w:tcW w:w="255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40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40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255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40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40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1.2».]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четыре ошибки с примерами]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1.2 — Типовые смысловые ошибки при самостоятельном построении отчётов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1.3 Рынок BI-систем в России и потребности предприятий общественного питания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2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Состояние рынка BI-систем после 2022 года, отечественные решения, доступность для малого бизнеса.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Показатели предприятия общественного питания: выручка, средний чек, загрузка по часам, себестоимость блюд, ABC-анализ меню.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Источники данных: кассовые системы, сервисы доставки, таблицы; кто принимает решения по данным.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1.3».]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1.3 — Ключевые показатели предприятия общественного питания и источники данных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1"/>
        <w:gridCol w:w="4252"/>
        <w:gridCol w:w="2551"/>
      </w:tblGrid>
      <w:tr>
        <w:trPr>
          <w:jc w:val="center"/>
        </w:trPr>
        <w:tc>
          <w:tcPr>
            <w:tcW w:w="2551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Показатель</w:t>
            </w:r>
          </w:p>
        </w:tc>
        <w:tc>
          <w:tcPr>
            <w:tcW w:w="4252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Смысл для бизнеса</w:t>
            </w:r>
          </w:p>
        </w:tc>
        <w:tc>
          <w:tcPr>
            <w:tcW w:w="2551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Источник данных</w:t>
            </w:r>
          </w:p>
        </w:tc>
      </w:tr>
      <w:tr>
        <w:trPr>
          <w:jc w:val="center"/>
        </w:trPr>
        <w:tc>
          <w:tcPr>
            <w:tcW w:w="255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4252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55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255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4252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55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1.3».]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схема источников и потоков]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1.3 — Источники данных типового предприятия общественного питания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1.4 Закономерности зрительного восприятия и визуализации данных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4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Иерархия точности визуальных кодировок (Cleveland, McGill), преаттентивные признаки.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Выбор графика под аналитическую задачу; принцип соотношения данных и оформления (Tufte).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Цвет в визуализации: категориальные, последовательные и расходящиеся палитры, нарушения цветового зрения; оформление чисел.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1.4».]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шкала кодировок от позиции до цвета]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1.4 — Иерархия точности визуальных кодировок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1.5».]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примеры выделения цветом, размером, формой]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1.5 — Преаттентивные признаки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1.4».]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1.4 — Соответствие аналитической задачи и типа графика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01"/>
        <w:gridCol w:w="3401"/>
        <w:gridCol w:w="2551"/>
      </w:tblGrid>
      <w:tr>
        <w:trPr>
          <w:jc w:val="center"/>
        </w:trPr>
        <w:tc>
          <w:tcPr>
            <w:tcW w:w="3401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Аналитическая задача</w:t>
            </w:r>
          </w:p>
        </w:tc>
        <w:tc>
          <w:tcPr>
            <w:tcW w:w="3401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Рекомендуемый тип графика</w:t>
            </w:r>
          </w:p>
        </w:tc>
        <w:tc>
          <w:tcPr>
            <w:tcW w:w="2551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Нежелательный тип графика</w:t>
            </w:r>
          </w:p>
        </w:tc>
      </w:tr>
      <w:tr>
        <w:trPr>
          <w:jc w:val="center"/>
        </w:trPr>
        <w:tc>
          <w:tcPr>
            <w:tcW w:w="340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40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55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340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40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551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1.6».]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три типа палитр]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1.6 — Типы цветовых палитр для визуализации данных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1.5 Когнитивная нагрузка и постепенное раскрытие сложности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3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Теория когнитивной нагрузки (Sweller): внутренняя и внешняя нагрузка в аналитических интерфейсах.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Закон Хика, мантра Шнейдермана «обзор, фильтр, детали по запросу».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Постепенное раскрытие сложности (Nielsen): уровни интерфейса и приёмы.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1.7».]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схема уровней]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1.7 — Уровни раскрытия сложности в интерфейсе аналитической системы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1.6 Пользователь без аналитической подготовки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3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Грамотность в работе с данными и в чтении визуализаций, тесты VLAT и Mini-VLAT.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Шкала уровней подготовки 0-3, целевая группа работы.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Умения и дефициты пользователя, связь с типовыми ошибками из 1.2.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1.5».]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1.5 — Уровни аналитической подготовки пользователей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9"/>
        <w:gridCol w:w="3897"/>
        <w:gridCol w:w="3897"/>
      </w:tblGrid>
      <w:tr>
        <w:trPr>
          <w:jc w:val="center"/>
        </w:trPr>
        <w:tc>
          <w:tcPr>
            <w:tcW w:w="155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Уровень</w:t>
            </w:r>
          </w:p>
        </w:tc>
        <w:tc>
          <w:tcPr>
            <w:tcW w:w="3897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Навыки</w:t>
            </w:r>
          </w:p>
        </w:tc>
        <w:tc>
          <w:tcPr>
            <w:tcW w:w="3897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Типичные затруднения</w:t>
            </w:r>
          </w:p>
        </w:tc>
      </w:tr>
      <w:tr>
        <w:trPr>
          <w:jc w:val="center"/>
        </w:trPr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1.7 Нормативные требования к эргономике и доступности интерфейсов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2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ГОСТ Р ИСО 9241-110: принципы взаимодействия применительно к BI.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WCAG 2.2: требования к цвету, контрасту и нетекстовым элементам для графиков.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1.6».]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1.6 — Требования стандартов применительно к интерфейсам с визуализацией данных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8"/>
        <w:gridCol w:w="3118"/>
        <w:gridCol w:w="3897"/>
      </w:tblGrid>
      <w:tr>
        <w:trPr>
          <w:jc w:val="center"/>
        </w:trPr>
        <w:tc>
          <w:tcPr>
            <w:tcW w:w="233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Документ</w:t>
            </w:r>
          </w:p>
        </w:tc>
        <w:tc>
          <w:tcPr>
            <w:tcW w:w="311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Требование</w:t>
            </w:r>
          </w:p>
        </w:tc>
        <w:tc>
          <w:tcPr>
            <w:tcW w:w="3897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Применение в интерфейсе BI-системы</w:t>
            </w:r>
          </w:p>
        </w:tc>
      </w:tr>
      <w:tr>
        <w:trPr>
          <w:jc w:val="center"/>
        </w:trPr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1.8 Сравнительный анализ интерфейсов BI-систем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3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Пройти одинаковый сценарий кофейни в каждой системе, снять скриншоты, записать затруднения.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Критерии: порог входа, язык интерфейса, подсказки выбора графика, защита от смысловых ошибок, шаблоны, отраслевой контекст, доступ, адаптивность, стоимость.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Вывод: чего не хватает пользователю без аналитической подготовки.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1.7».]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1.7 — Сравнительный анализ интерфейсов BI-систем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8"/>
        <w:gridCol w:w="1754"/>
        <w:gridCol w:w="1754"/>
        <w:gridCol w:w="1754"/>
        <w:gridCol w:w="1754"/>
      </w:tblGrid>
      <w:tr>
        <w:trPr>
          <w:jc w:val="center"/>
        </w:trPr>
        <w:tc>
          <w:tcPr>
            <w:tcW w:w="233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Критерий</w:t>
            </w:r>
          </w:p>
        </w:tc>
        <w:tc>
          <w:tcPr>
            <w:tcW w:w="1754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Yandex DataLens</w:t>
            </w:r>
          </w:p>
        </w:tc>
        <w:tc>
          <w:tcPr>
            <w:tcW w:w="1754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Visiology</w:t>
            </w:r>
          </w:p>
        </w:tc>
        <w:tc>
          <w:tcPr>
            <w:tcW w:w="1754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Metabase</w:t>
            </w:r>
          </w:p>
        </w:tc>
        <w:tc>
          <w:tcPr>
            <w:tcW w:w="1754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Power BI</w:t>
            </w:r>
          </w:p>
        </w:tc>
      </w:tr>
      <w:tr>
        <w:trPr>
          <w:jc w:val="center"/>
        </w:trPr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754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754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754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754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754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754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754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754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1.8».]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скриншот]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1.8 — Конструктор визуализаций Yandex DataLens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1.9».]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скриншот]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1.9 — Конструктор запросов Metabase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Выводы по главе 1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Что установлено теорией и анализом аналогов; какие особенности пользователя и BI-систем переходят в проектирование.</w:t>
      </w:r>
    </w:p>
    <w:p w:rsidR="0050077B" w:rsidRPr="002C086C" w:rsidRDefault="00A73102">
      <w:pPr>
        <w:pStyle w:val="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2 ИССЛЕДОВАНИЕ ПОЛЬЗОВАТЕЛЕЙ И ПРОЕКТИРОВАНИЕ ПОЛЬЗОВАТЕЛЬСКОГО ИНТЕРФЕЙСА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2.1 Методология исследования и проектирования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2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Человеко-ориентированное проектирование (ГОСТ Р ИСО 9241-210), модель «двойной алмаз».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Этапы работы и артефакты каждого этапа.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2.1».]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схема этапов и артефактов]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2.1 — Этапы исследования и проектирования интерфейса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2.2 Исследование пользователей предприятий общественного питания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3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Дизайн исследования: 5-8 интервью с сотрудниками и владельцами кофеен, отбор, сценарий (Приложение А).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Результаты: задачи, боли, текущие инструменты, частота работы с данными.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Кластеризация наблюдений.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2.1».]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2.1 — Характеристика респондентов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>
        <w:trPr>
          <w:jc w:val="center"/>
        </w:trPr>
        <w:tc>
          <w:tcPr>
            <w:tcW w:w="233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Респондент</w:t>
            </w:r>
          </w:p>
        </w:tc>
        <w:tc>
          <w:tcPr>
            <w:tcW w:w="233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Должность</w:t>
            </w:r>
          </w:p>
        </w:tc>
        <w:tc>
          <w:tcPr>
            <w:tcW w:w="233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Тип заведения</w:t>
            </w:r>
          </w:p>
        </w:tc>
        <w:tc>
          <w:tcPr>
            <w:tcW w:w="233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Уровень подготовки</w:t>
            </w:r>
          </w:p>
        </w:tc>
      </w:tr>
      <w:tr>
        <w:trPr>
          <w:jc w:val="center"/>
        </w:trPr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2.2».]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кластеры наблюдений]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2.2 — Аффинити-карта результатов интервью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2.3 Особенности разработки дизайна интерфейса BI-систем самообслуживания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4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Систематизация особенностей по трём группам: данные и восприятие, пользователь без подготовки, BI-система как продукт.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Для каждой особенности: суть, источник (теория, аналоги, интервью), проектное следствие.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Раздел формирует научную новизну: опираться на главу 1 и раздел 2.2.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2.3».]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три группы особенностей]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2.3 — Классификация особенностей разработки дизайна интерфейса BI-систем самообслуживания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2.2».]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2.2 — Особенности разработки дизайна и проектные решения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2338"/>
        <w:gridCol w:w="3897"/>
      </w:tblGrid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Особенность</w:t>
            </w:r>
          </w:p>
        </w:tc>
        <w:tc>
          <w:tcPr>
            <w:tcW w:w="233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Группа</w:t>
            </w:r>
          </w:p>
        </w:tc>
        <w:tc>
          <w:tcPr>
            <w:tcW w:w="3897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Проектное решение</w:t>
            </w:r>
          </w:p>
        </w:tc>
      </w:tr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2.4 Целевая аудитория и персоны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2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Сегменты: владельцы сетей, управляющие точками, администраторы.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Персоны на основе интервью.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2.3».]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2.3 — Персоны пользователей веб-сервиса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1439"/>
        <w:gridCol w:w="1439"/>
      </w:tblGrid>
      <w:tr>
        <w:trPr>
          <w:jc w:val="center"/>
        </w:trPr>
        <w:tc>
          <w:tcPr>
            <w:tcW w:w="215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Персона</w:t>
            </w:r>
          </w:p>
        </w:tc>
        <w:tc>
          <w:tcPr>
            <w:tcW w:w="215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Цели</w:t>
            </w:r>
          </w:p>
        </w:tc>
        <w:tc>
          <w:tcPr>
            <w:tcW w:w="215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Боли</w:t>
            </w:r>
          </w:p>
        </w:tc>
        <w:tc>
          <w:tcPr>
            <w:tcW w:w="143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Уровень подготовки</w:t>
            </w:r>
          </w:p>
        </w:tc>
        <w:tc>
          <w:tcPr>
            <w:tcW w:w="143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Устройство</w:t>
            </w:r>
          </w:p>
        </w:tc>
      </w:tr>
      <w:tr>
        <w:trPr>
          <w:jc w:val="center"/>
        </w:trPr>
        <w:tc>
          <w:tcPr>
            <w:tcW w:w="215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15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15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215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15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15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43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2.5 Требования к пользовательскому интерфейсу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Требования выводятся из особенностей (2.3) и персон (2.4); полный перечень в Приложении В.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2.5.1 Функциональные требования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2.4».]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2.4 — Ключевые функциональные требования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9"/>
        <w:gridCol w:w="6236"/>
        <w:gridCol w:w="1559"/>
      </w:tblGrid>
      <w:tr>
        <w:trPr>
          <w:jc w:val="center"/>
        </w:trPr>
        <w:tc>
          <w:tcPr>
            <w:tcW w:w="155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Идентификатор</w:t>
            </w:r>
          </w:p>
        </w:tc>
        <w:tc>
          <w:tcPr>
            <w:tcW w:w="6236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Требование</w:t>
            </w:r>
          </w:p>
        </w:tc>
        <w:tc>
          <w:tcPr>
            <w:tcW w:w="155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Приоритет</w:t>
            </w:r>
          </w:p>
        </w:tc>
      </w:tr>
      <w:tr>
        <w:trPr>
          <w:jc w:val="center"/>
        </w:trPr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6236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6236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2.5.2 Нефункциональные требования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2.5».]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2.5 — Ключевые нефункциональные требования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9"/>
        <w:gridCol w:w="4677"/>
        <w:gridCol w:w="3118"/>
      </w:tblGrid>
      <w:tr>
        <w:trPr>
          <w:jc w:val="center"/>
        </w:trPr>
        <w:tc>
          <w:tcPr>
            <w:tcW w:w="155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Идентификатор</w:t>
            </w:r>
          </w:p>
        </w:tc>
        <w:tc>
          <w:tcPr>
            <w:tcW w:w="4677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Требование</w:t>
            </w:r>
          </w:p>
        </w:tc>
        <w:tc>
          <w:tcPr>
            <w:tcW w:w="311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Критерий проверки</w:t>
            </w:r>
          </w:p>
        </w:tc>
      </w:tr>
      <w:tr>
        <w:trPr>
          <w:jc w:val="center"/>
        </w:trPr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467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467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2.6 Бизнес-процессы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Нотация BPMN; полные диаграммы вынести в Приложение Г.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2.6.1 Подключение и подготовка данных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2.4».]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BPMN]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2.4 — Бизнес-процесс «Подключение и подготовка данных»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2.6.2 Построение отчёта и дашборда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2.5».]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BPMN]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2.5 — Бизнес-процесс «Построение отчёта и дашборда»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2.6.3 Распространение аналитики и реагирование на оповещения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2.6».]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BPMN]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2.6 — Бизнес-процесс «Распространение аналитики и оповещения»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2.7 Пользовательские истории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Формат «Как &lt;роль&gt;, я хочу &lt;действие&gt;, чтобы &lt;ценность&gt;» с критериями приёмки.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2.7.1 Истории владельца сети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[Текст раздела]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2.7.2 Истории управляющего точкой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[Текст раздела]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2.7.3 Карта пользовательских историй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2.7».]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карта: активности, шаги, истории, релизы]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2.7 — Карта пользовательских историй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2.8 Диаграммы прецедентов и пути пользователей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3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Диаграммы прецедентов UML по ключевым подсистемам и сводная диаграмма.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Пользовательский поток сквозного сценария.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2.8».]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UML]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2.8 — Диаграмма прецедентов «Подготовка данных»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2.9».]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UML]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2.9 — Диаграмма прецедентов «Построение визуализации и дашборда»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2.10».]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UML]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2.10 — Сводная диаграмма прецедентов веб-сервиса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2.11».]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user flow]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2.11 — Пользовательский поток «От выгрузки кассы до дашборда»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2.9 Информационная архитектура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2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Карта разделов, устойчивые навигационные элементы, структура главного экрана.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2.12».]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дерево разделов]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2.12 — Карта разделов веб-сервиса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2.13».]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схема переходов]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2.13 — Схема навигации веб-сервиса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2.10 Разработка набросков пользовательского интерфейса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[Текст раздела]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2.10.1 Целевые разрешения экранов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2.6».]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2.6 — Целевые разрешения и контрольные точки адаптивности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2338"/>
        <w:gridCol w:w="3897"/>
      </w:tblGrid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Класс устройства</w:t>
            </w:r>
          </w:p>
        </w:tc>
        <w:tc>
          <w:tcPr>
            <w:tcW w:w="233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Ширина экрана, px</w:t>
            </w:r>
          </w:p>
        </w:tc>
        <w:tc>
          <w:tcPr>
            <w:tcW w:w="3897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Раскладка</w:t>
            </w:r>
          </w:p>
        </w:tc>
      </w:tr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2.10.2 Набросок конструктора визуализаций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2.14».]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вайрфрейм]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2.14 — Вайрфрейм конструктора визуализаций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2.10.3 Набросок дашборда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2.15».]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вайрфрейм]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2.15 — Вайрфрейм дашборда владельца сети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2.10.4 Набросок модуля подготовки данных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2.16».]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вайрфрейм]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2.16 — Вайрфрейм экрана связей таблиц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Выводы по главе 2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Итоги исследования пользователей, систематизированные особенности, требования и структура интерфейса.</w:t>
      </w:r>
    </w:p>
    <w:p w:rsidR="0050077B" w:rsidRPr="002C086C" w:rsidRDefault="00A73102">
      <w:pPr>
        <w:pStyle w:val="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3 РАЗРАБОТКА ДИЗАЙНА ПОЛЬЗОВАТЕЛЬСКОГО ИНТЕРФЕЙСА И ОЦЕНКА ЕГО ЭФФЕКТИВНОСТИ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3.1 Концепция визуального стиля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2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Позиционирование, нейминг, тон коммуникации, мудборд.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3.1».]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мудборд]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3.1 — Мудборд визуального стиля веб-сервиса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3.2 Дизайн-система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4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Токены цвета, типографики, отступов, радиусов; сетка; компоненты и их состояния.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Связь токенов с кодом прототипа.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3.1».]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3.1 — Дизайн-токены веб-сервиса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8"/>
        <w:gridCol w:w="2338"/>
        <w:gridCol w:w="1559"/>
        <w:gridCol w:w="3118"/>
      </w:tblGrid>
      <w:tr>
        <w:trPr>
          <w:jc w:val="center"/>
        </w:trPr>
        <w:tc>
          <w:tcPr>
            <w:tcW w:w="233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Группа токенов</w:t>
            </w:r>
          </w:p>
        </w:tc>
        <w:tc>
          <w:tcPr>
            <w:tcW w:w="233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Токен</w:t>
            </w:r>
          </w:p>
        </w:tc>
        <w:tc>
          <w:tcPr>
            <w:tcW w:w="155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Значение</w:t>
            </w:r>
          </w:p>
        </w:tc>
        <w:tc>
          <w:tcPr>
            <w:tcW w:w="311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Назначение</w:t>
            </w:r>
          </w:p>
        </w:tc>
      </w:tr>
      <w:tr>
        <w:trPr>
          <w:jc w:val="center"/>
        </w:trPr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3.2».]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шкала и сетка]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3.2 — Типографическая шкала и модульная сетка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3.3».]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компоненты и состояния]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3.3 — Библиотека компонентов интерфейса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«...показан в Листинге 3.1».]</w:t>
      </w:r>
    </w:p>
    <w:p w:rsidR="003D58FD" w:rsidRPr="002420A7" w:rsidRDefault="002076EC" w:rsidP="00643E21">
      <w:pPr>
        <w:spacing w:before="120" w:line="240" w:lineRule="auto"/>
        <w:ind w:firstLine="0"/>
        <w:jc w:val="left"/>
        <w:rPr>
          <w:lang w:val="ru-RU"/>
        </w:rPr>
      </w:pPr>
      <w:r>
        <w:rPr>
          <w:i/>
          <w:sz w:val="24"/>
          <w:szCs w:val="24"/>
          <w:lang w:val="ru-RU"/>
        </w:rPr>
        <w:t xml:space="preserve">Листинг 3.1 — Фрагмент спецификации дизайн-токенов</w:t>
      </w:r>
    </w:p>
    <w:p w:rsidR="0069762F" w:rsidRPr="0069762F" w:rsidRDefault="00C52A88" w:rsidP="00697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// фрагмент кода прототипа</w:t>
      </w:r>
    </w:p>
    <w:p w:rsidR="0069762F" w:rsidRPr="0069762F" w:rsidRDefault="00C52A88" w:rsidP="00697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// строки кода: Courier New 10 пт, в рамке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листинга: пояснение ключевых решений.]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3.3 Система визуализации данных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3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Библиотека графиков, правила выбора типа графика, палитры данных, проверка на нарушения цветового зрения.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3.4».]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типы графиков]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3.4 — Библиотека графиков веб-сервиса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3.5».]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палитры]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3.5 — Цветовые палитры данных в светлой и тёмной темах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3.2».]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3.2 — Правила выбора типа графика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2338"/>
        <w:gridCol w:w="3897"/>
      </w:tblGrid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Вопрос пользователя</w:t>
            </w:r>
          </w:p>
        </w:tc>
        <w:tc>
          <w:tcPr>
            <w:tcW w:w="233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Тип графика</w:t>
            </w:r>
          </w:p>
        </w:tc>
        <w:tc>
          <w:tcPr>
            <w:tcW w:w="3897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Условие применения</w:t>
            </w:r>
          </w:p>
        </w:tc>
      </w:tr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3.4 Дизайн модуля подключения и подготовки данных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2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Экраны источников, распознавания таблицы и связей; какие особенности из 2.3 реализуют.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3.6».]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макет]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3.6 — Экран источников данных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3.7».]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макет]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3.7 — Экран распознавания таблицы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3.8».]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макет]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3.8 — Экран связей таблиц с предупреждением о задвоении строк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3.5 Дизайн конструктора визуализаций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4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Построение графика без аналитических терминов, подбор типа графика, предупреждения, детализация.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3.9».]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макет]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3.9 — Конструктор визуализаций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3.10».]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макет]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3.10 — Предупреждение о неверной агрегации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3.11».]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макет]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3.11 — Детализация показателя до исходных строк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«...показан в Листинге 3.2».]</w:t>
      </w:r>
    </w:p>
    <w:p w:rsidR="003D58FD" w:rsidRPr="002420A7" w:rsidRDefault="002076EC" w:rsidP="00643E21">
      <w:pPr>
        <w:spacing w:before="120" w:line="240" w:lineRule="auto"/>
        <w:ind w:firstLine="0"/>
        <w:jc w:val="left"/>
        <w:rPr>
          <w:lang w:val="ru-RU"/>
        </w:rPr>
      </w:pPr>
      <w:r>
        <w:rPr>
          <w:i/>
          <w:sz w:val="24"/>
          <w:szCs w:val="24"/>
          <w:lang w:val="ru-RU"/>
        </w:rPr>
        <w:t xml:space="preserve">Листинг 3.2 — Правило обнаружения неверной агрегации в прототипе</w:t>
      </w:r>
    </w:p>
    <w:p w:rsidR="0069762F" w:rsidRPr="0069762F" w:rsidRDefault="00C52A88" w:rsidP="00697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// фрагмент кода прототипа</w:t>
      </w:r>
    </w:p>
    <w:p w:rsidR="0069762F" w:rsidRPr="0069762F" w:rsidRDefault="00C52A88" w:rsidP="00697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// строки кода: Courier New 10 пт, в рамке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листинга: пояснение ключевых решений.]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3.6 Дизайн дашбордов, совместной работы и оповещений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3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Режимы автора и зрителя, доступ к данным по точкам, рассылки, оповещения по порогам.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3.12».]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макет]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3.12 — Дашборд владельца сети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3.13».]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макет]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3.13 — Дашборд управляющего точкой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3.14».]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макет]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3.14 — Настройка оповещения по порогу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3.7 Состояния и адаптивность интерфейса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2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Пустые, неполные, устаревшие и ошибочные данные; перестройка дашборда на планшете и телефоне.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3.15».]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кадры состояний]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3.15 — Состояния интерфейса при отсутствии и устаревании данных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3.16».]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планшет и телефон]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3.16 — Адаптивные версии дашборда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3.8 Интерактивный прототип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2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Прототип сквозного сценария и прототип конструктора в коде; два варианта для A/B-сравнения.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3.17».]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схема]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3.17 — Схема переходов интерактивного прототипа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«...показан в Листинге 3.3».]</w:t>
      </w:r>
    </w:p>
    <w:p w:rsidR="003D58FD" w:rsidRPr="002420A7" w:rsidRDefault="002076EC" w:rsidP="00643E21">
      <w:pPr>
        <w:spacing w:before="120" w:line="240" w:lineRule="auto"/>
        <w:ind w:firstLine="0"/>
        <w:jc w:val="left"/>
        <w:rPr>
          <w:lang w:val="ru-RU"/>
        </w:rPr>
      </w:pPr>
      <w:r>
        <w:rPr>
          <w:i/>
          <w:sz w:val="24"/>
          <w:szCs w:val="24"/>
          <w:lang w:val="ru-RU"/>
        </w:rPr>
        <w:t xml:space="preserve">Листинг 3.3 — Компонент перетаскивания полей в конструкторе</w:t>
      </w:r>
    </w:p>
    <w:p w:rsidR="0069762F" w:rsidRPr="0069762F" w:rsidRDefault="00C52A88" w:rsidP="00697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// фрагмент кода прототипа</w:t>
      </w:r>
    </w:p>
    <w:p w:rsidR="0069762F" w:rsidRPr="0069762F" w:rsidRDefault="00C52A88" w:rsidP="00697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// строки кода: Courier New 10 пт, в рамке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листинга: пояснение ключевых решений.]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3.9 Юзабилити-тестирование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Результаты вписываются только после проведения теста.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3.9.1 Методика тестирования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2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Участники и отбор (анкета, Mini-VLAT), варианты A и B, порядок, задания, метрики, протокол (Приложение Ж).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3.3».]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3.3 — План эксперимента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6236"/>
      </w:tblGrid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Параметр</w:t>
            </w:r>
          </w:p>
        </w:tc>
        <w:tc>
          <w:tcPr>
            <w:tcW w:w="6236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Значение</w:t>
            </w:r>
          </w:p>
        </w:tc>
      </w:tr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6236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6236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3.4».]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3.4 — Задания юзабилити-теста и проверяемые особенности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97"/>
        <w:gridCol w:w="3118"/>
        <w:gridCol w:w="2338"/>
      </w:tblGrid>
      <w:tr>
        <w:trPr>
          <w:jc w:val="center"/>
        </w:trPr>
        <w:tc>
          <w:tcPr>
            <w:tcW w:w="3897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Задание</w:t>
            </w:r>
          </w:p>
        </w:tc>
        <w:tc>
          <w:tcPr>
            <w:tcW w:w="311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Ловушка</w:t>
            </w:r>
          </w:p>
        </w:tc>
        <w:tc>
          <w:tcPr>
            <w:tcW w:w="233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Проверяемые особенности</w:t>
            </w:r>
          </w:p>
        </w:tc>
      </w:tr>
      <w:tr>
        <w:trPr>
          <w:jc w:val="center"/>
        </w:trPr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389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33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3.9.2 Результаты тестирования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2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Успешность, время, ошибки, оценки SUS по вариантам A и B.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3.5».]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3.5 — Результаты выполнения заданий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1559"/>
        <w:gridCol w:w="1559"/>
        <w:gridCol w:w="1559"/>
        <w:gridCol w:w="1559"/>
      </w:tblGrid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Задание</w:t>
            </w:r>
          </w:p>
        </w:tc>
        <w:tc>
          <w:tcPr>
            <w:tcW w:w="155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Успешность A, %</w:t>
            </w:r>
          </w:p>
        </w:tc>
        <w:tc>
          <w:tcPr>
            <w:tcW w:w="155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Успешность B, %</w:t>
            </w:r>
          </w:p>
        </w:tc>
        <w:tc>
          <w:tcPr>
            <w:tcW w:w="155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Время A, с</w:t>
            </w:r>
          </w:p>
        </w:tc>
        <w:tc>
          <w:tcPr>
            <w:tcW w:w="155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Время B, с</w:t>
            </w:r>
          </w:p>
        </w:tc>
      </w:tr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3.18».]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диаграмма]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3.18 — Сравнение успешности и времени выполнения заданий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3.19».]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диаграмма]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3.19 — Оценки SUS по вариантам интерфейса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3D58FD" w:rsidRPr="002420A7" w:rsidRDefault="002076EC" w:rsidP="00AD5E36">
      <w:pPr>
        <w:pStyle w:val="31"/>
        <w:spacing w:after="240"/>
        <w:rPr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 xml:space="preserve">3.9.3 Проверка гипотезы и ограничения исследования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Подтверждена ли гипотеза; ограничения выборки и прототипа.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3.10 Соответствие требованиям и перспективы развития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«...приведены в Таблице 3.6».]</w:t>
      </w:r>
    </w:p>
    <w:p w:rsidR="0050077B" w:rsidRPr="002C086C" w:rsidRDefault="000C5B2D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3.6 — Соответствие ключевых требований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4677"/>
        <w:gridCol w:w="1559"/>
      </w:tblGrid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Требование</w:t>
            </w:r>
          </w:p>
        </w:tc>
        <w:tc>
          <w:tcPr>
            <w:tcW w:w="4677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Реализация в интерфейсе</w:t>
            </w:r>
          </w:p>
        </w:tc>
        <w:tc>
          <w:tcPr>
            <w:tcW w:w="1559" w:type="dxa"/>
            <w:shd w:val="clear" w:color="auto" w:fill="FFFFFF"/>
          </w:tcPr>
          <w:p w:rsidR="0050077B" w:rsidRPr="006971F3" w:rsidRDefault="00A73102" w:rsidP="006971F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Статус</w:t>
            </w:r>
          </w:p>
        </w:tc>
      </w:tr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467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4677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shd w:val="clear" w:color="auto" w:fill="FFFFFF"/>
          </w:tcPr>
          <w:p w:rsidR="0050077B" w:rsidRPr="004A59AC" w:rsidRDefault="007754B3" w:rsidP="00611D24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:rsidR="000C5B2D" w:rsidRPr="006A52C9" w:rsidRDefault="00A73102" w:rsidP="006971F3">
      <w:pPr>
        <w:spacing w:before="120"/>
        <w:rPr>
          <w:lang w:val="ru-RU"/>
        </w:rPr>
      </w:pPr>
      <w:r>
        <w:rPr>
          <w:highlight w:val="yellow"/>
          <w:lang w:val="ru-RU"/>
        </w:rPr>
        <w:t xml:space="preserve">[Абзац текста после таблицы: вывод из таблицы.]</w:t>
      </w:r>
    </w:p>
    <w:p w:rsidR="0050077B" w:rsidRPr="002C086C" w:rsidRDefault="00A73102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Выводы по главе 3</w:t>
      </w:r>
    </w:p>
    <w:p w:rsidR="0050077B" w:rsidRPr="002C086C" w:rsidRDefault="00A73102">
      <w:pPr>
        <w:rPr>
          <w:lang w:val="ru-RU"/>
        </w:rPr>
      </w:pPr>
      <w:r>
        <w:rPr>
          <w:b/>
          <w:highlight w:val="yellow"/>
          <w:lang w:val="ru-RU"/>
        </w:rPr>
        <w:t xml:space="preserve">Объём раздела: около 1 стр.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Что спроектировано, как реализованы особенности, что показал тест.</w:t>
      </w:r>
    </w:p>
    <w:p w:rsidR="0050077B" w:rsidRPr="009C7050" w:rsidRDefault="00A73102">
      <w:pPr>
        <w:pStyle w:val="1"/>
        <w:ind w:firstLine="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ЗАКЛЮЧЕНИЕ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[Вводный абзац: что было целью работы]</w:t>
      </w:r>
    </w:p>
    <w:p w:rsidR="0050077B" w:rsidRPr="002C086C" w:rsidRDefault="00A73102">
      <w:pPr>
        <w:rPr>
          <w:lang w:val="ru-RU"/>
        </w:rPr>
      </w:pPr>
      <w:r>
        <w:rPr>
          <w:lang w:val="ru-RU"/>
        </w:rPr>
        <w:t xml:space="preserve">В ходе выполнения работы получены следующие результаты: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1. [Итог по задаче: проанализировать назначение, архитектуру и функциональные модули BI-систем, а также концепцию самообслуживания в бизнес-аналитике]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2. [Итог по задаче: изучить закономерности зрительного восприятия данных и принципы снижения когнитивной нагрузки в интерфейсах аналитических систем]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3. [Итог по задаче: провести сравнительный анализ интерфейсов BI-систем, представленных на российском рынке]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4. [Итог по задаче: исследовать потребности и типовые сценарии работы пользователей предприятий общественного питания]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5. [Итог по задаче: выявить и систематизировать особенности разработки дизайна интерфейса BI-систем самообслуживания]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6. [Итог по задаче: разработать дизайн интерфейса веб-сервиса и интерактивный прототип с учётом выявленных особенностей]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7. [Итог по задаче: провести юзабилити-тестирование прототипа и оценить эффективность предложенных решений]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[Результат проверки гипотезы]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[Научная новизна и практическая значимость]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[Ограничения исследования и направления дальнейшей работы]</w:t>
      </w:r>
    </w:p>
    <w:p w:rsidR="0050077B" w:rsidRPr="009C7050" w:rsidRDefault="00A73102">
      <w:pPr>
        <w:pStyle w:val="1"/>
        <w:ind w:firstLine="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СПИСОК ИСПОЛЬЗОВАННЫХ ИСТОЧНИКОВ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Что раскрыть: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Порядок первого упоминания в тексте; на каждый источник есть ссылка вида [5, с. 12].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— Требования к числу, доле иностранных и свежих источников уточнить для магистратуры.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1. [Источник по ГОСТ Р 7.0.100-2018]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2. [Источник по ГОСТ Р 7.0.100-2018]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3. [Источник по ГОСТ Р 7.0.100-2018]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4. [Источник по ГОСТ Р 7.0.100-2018]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5. [Источник по ГОСТ Р 7.0.100-2018]</w:t>
      </w:r>
    </w:p>
    <w:p w:rsidR="0050077B" w:rsidRPr="0063788D" w:rsidRDefault="0063788D" w:rsidP="00C06A67">
      <w:pPr>
        <w:ind w:firstLine="0"/>
        <w:rPr>
          <w:lang w:val="ru-RU"/>
        </w:rPr>
      </w:pPr>
      <w:r w:rsidRPr="0063788D">
        <w:rPr>
          <w:lang w:val="ru-RU"/>
        </w:rPr>
        <w:br w:type="page"/>
      </w:r>
    </w:p>
    <w:p w:rsidR="00FA1E69" w:rsidRPr="002C086C" w:rsidRDefault="00FA1E69" w:rsidP="00FA1E69">
      <w:pPr>
        <w:pStyle w:val="1"/>
        <w:pageBreakBefore w:val="0"/>
        <w:ind w:firstLine="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ПРИЛОЖЕНИЯ</w:t>
      </w:r>
    </w:p>
    <w:p w:rsidR="0050077B" w:rsidRPr="009C7050" w:rsidRDefault="00A73102">
      <w:pPr>
        <w:rPr>
          <w:lang w:val="ru-RU"/>
        </w:rPr>
      </w:pPr>
      <w:r>
        <w:rPr>
          <w:lang w:val="ru-RU"/>
        </w:rPr>
        <w:t xml:space="preserve">Приложение А — Сценарий интервью с пользователями</w:t>
      </w:r>
    </w:p>
    <w:p w:rsidR="0050077B" w:rsidRPr="009C7050" w:rsidRDefault="00A73102">
      <w:pPr>
        <w:rPr>
          <w:lang w:val="ru-RU"/>
        </w:rPr>
      </w:pPr>
      <w:r>
        <w:rPr>
          <w:lang w:val="ru-RU"/>
        </w:rPr>
        <w:t xml:space="preserve">Приложение Б — Анкета отбора участников и тест Mini-VLAT</w:t>
      </w:r>
    </w:p>
    <w:p w:rsidR="0050077B" w:rsidRPr="009C7050" w:rsidRDefault="00A73102">
      <w:pPr>
        <w:rPr>
          <w:lang w:val="ru-RU"/>
        </w:rPr>
      </w:pPr>
      <w:r>
        <w:rPr>
          <w:lang w:val="ru-RU"/>
        </w:rPr>
        <w:t xml:space="preserve">Приложение В — Полный перечень требований к пользовательскому интерфейсу</w:t>
      </w:r>
    </w:p>
    <w:p w:rsidR="0050077B" w:rsidRPr="009C7050" w:rsidRDefault="00A73102">
      <w:pPr>
        <w:rPr>
          <w:lang w:val="ru-RU"/>
        </w:rPr>
      </w:pPr>
      <w:r>
        <w:rPr>
          <w:lang w:val="ru-RU"/>
        </w:rPr>
        <w:t xml:space="preserve">Приложение Г — Диаграммы бизнес-процессов</w:t>
      </w:r>
    </w:p>
    <w:p w:rsidR="0050077B" w:rsidRPr="009C7050" w:rsidRDefault="00A73102">
      <w:pPr>
        <w:rPr>
          <w:lang w:val="ru-RU"/>
        </w:rPr>
      </w:pPr>
      <w:r>
        <w:rPr>
          <w:lang w:val="ru-RU"/>
        </w:rPr>
        <w:t xml:space="preserve">Приложение Д — Макеты экранов веб-сервиса</w:t>
      </w:r>
    </w:p>
    <w:p w:rsidR="0050077B" w:rsidRPr="009C7050" w:rsidRDefault="00A73102">
      <w:pPr>
        <w:rPr>
          <w:lang w:val="ru-RU"/>
        </w:rPr>
      </w:pPr>
      <w:r>
        <w:rPr>
          <w:lang w:val="ru-RU"/>
        </w:rPr>
        <w:t xml:space="preserve">Приложение Е — Спецификация дизайн-системы</w:t>
      </w:r>
    </w:p>
    <w:p w:rsidR="0050077B" w:rsidRPr="009C7050" w:rsidRDefault="00A73102">
      <w:pPr>
        <w:rPr>
          <w:lang w:val="ru-RU"/>
        </w:rPr>
      </w:pPr>
      <w:r>
        <w:rPr>
          <w:lang w:val="ru-RU"/>
        </w:rPr>
        <w:t xml:space="preserve">Приложение Ж — Протокол юзабилити-тестирования и опросник SUS</w:t>
      </w:r>
    </w:p>
    <w:p w:rsidR="0050077B" w:rsidRPr="009C7050" w:rsidRDefault="00A73102">
      <w:pPr>
        <w:rPr>
          <w:lang w:val="ru-RU"/>
        </w:rPr>
      </w:pPr>
      <w:r>
        <w:rPr>
          <w:lang w:val="ru-RU"/>
        </w:rPr>
        <w:t xml:space="preserve">Приложение И — Фрагменты кода интерактивного прототипа</w:t>
      </w:r>
    </w:p>
    <w:p w:rsidR="0050077B" w:rsidRPr="0063788D" w:rsidRDefault="0063788D" w:rsidP="00C06A67">
      <w:pPr>
        <w:ind w:firstLine="0"/>
        <w:rPr>
          <w:lang w:val="ru-RU"/>
        </w:rPr>
      </w:pPr>
      <w:r w:rsidRPr="0063788D">
        <w:rPr>
          <w:lang w:val="ru-RU"/>
        </w:rPr>
        <w:br w:type="page"/>
      </w:r>
    </w:p>
    <w:p w:rsidR="0050077B" w:rsidRDefault="00A73102" w:rsidP="001639D4">
      <w:pPr>
        <w:pStyle w:val="21"/>
        <w:ind w:firstLine="0"/>
        <w:jc w:val="center"/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  <w:t xml:space="preserve">Приложение А</w:t>
      </w:r>
    </w:p>
    <w:p w:rsidR="00842234" w:rsidRPr="00842234" w:rsidRDefault="00842234" w:rsidP="001639D4">
      <w:pPr>
        <w:ind w:firstLine="0"/>
        <w:jc w:val="center"/>
        <w:rPr>
          <w:lang w:val="ru-RU"/>
        </w:rPr>
      </w:pPr>
      <w:r>
        <w:rPr>
          <w:lang w:val="ru-RU"/>
        </w:rPr>
        <w:t xml:space="preserve">Сценарий интервью с пользователями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[Содержание приложения]</w:t>
      </w:r>
    </w:p>
    <w:p w:rsidR="0050077B" w:rsidRPr="0063788D" w:rsidRDefault="0063788D" w:rsidP="00C06A67">
      <w:pPr>
        <w:ind w:firstLine="0"/>
        <w:rPr>
          <w:lang w:val="ru-RU"/>
        </w:rPr>
      </w:pPr>
      <w:r w:rsidRPr="0063788D">
        <w:rPr>
          <w:lang w:val="ru-RU"/>
        </w:rPr>
        <w:br w:type="page"/>
      </w:r>
    </w:p>
    <w:p w:rsidR="0050077B" w:rsidRDefault="00A73102" w:rsidP="001639D4">
      <w:pPr>
        <w:pStyle w:val="21"/>
        <w:ind w:firstLine="0"/>
        <w:jc w:val="center"/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  <w:t xml:space="preserve">Приложение Б</w:t>
      </w:r>
    </w:p>
    <w:p w:rsidR="00842234" w:rsidRPr="00842234" w:rsidRDefault="00842234" w:rsidP="001639D4">
      <w:pPr>
        <w:ind w:firstLine="0"/>
        <w:jc w:val="center"/>
        <w:rPr>
          <w:lang w:val="ru-RU"/>
        </w:rPr>
      </w:pPr>
      <w:r>
        <w:rPr>
          <w:lang w:val="ru-RU"/>
        </w:rPr>
        <w:t xml:space="preserve">Анкета отбора участников и тест Mini-VLAT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[Содержание приложения]</w:t>
      </w:r>
    </w:p>
    <w:p w:rsidR="0050077B" w:rsidRPr="0063788D" w:rsidRDefault="0063788D" w:rsidP="00C06A67">
      <w:pPr>
        <w:ind w:firstLine="0"/>
        <w:rPr>
          <w:lang w:val="ru-RU"/>
        </w:rPr>
      </w:pPr>
      <w:r w:rsidRPr="0063788D">
        <w:rPr>
          <w:lang w:val="ru-RU"/>
        </w:rPr>
        <w:br w:type="page"/>
      </w:r>
    </w:p>
    <w:p w:rsidR="0050077B" w:rsidRDefault="00A73102" w:rsidP="001639D4">
      <w:pPr>
        <w:pStyle w:val="21"/>
        <w:ind w:firstLine="0"/>
        <w:jc w:val="center"/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  <w:t xml:space="preserve">Приложение В</w:t>
      </w:r>
    </w:p>
    <w:p w:rsidR="00842234" w:rsidRPr="00842234" w:rsidRDefault="00842234" w:rsidP="001639D4">
      <w:pPr>
        <w:ind w:firstLine="0"/>
        <w:jc w:val="center"/>
        <w:rPr>
          <w:lang w:val="ru-RU"/>
        </w:rPr>
      </w:pPr>
      <w:r>
        <w:rPr>
          <w:lang w:val="ru-RU"/>
        </w:rPr>
        <w:t xml:space="preserve">Полный перечень требований к пользовательскому интерфейсу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[Содержание приложения]</w:t>
      </w:r>
    </w:p>
    <w:p w:rsidR="0050077B" w:rsidRPr="0063788D" w:rsidRDefault="0063788D" w:rsidP="00C06A67">
      <w:pPr>
        <w:ind w:firstLine="0"/>
        <w:rPr>
          <w:lang w:val="ru-RU"/>
        </w:rPr>
      </w:pPr>
      <w:r w:rsidRPr="0063788D">
        <w:rPr>
          <w:lang w:val="ru-RU"/>
        </w:rPr>
        <w:br w:type="page"/>
      </w:r>
    </w:p>
    <w:p w:rsidR="0050077B" w:rsidRDefault="00A73102" w:rsidP="001639D4">
      <w:pPr>
        <w:pStyle w:val="21"/>
        <w:ind w:firstLine="0"/>
        <w:jc w:val="center"/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  <w:t xml:space="preserve">Приложение Г</w:t>
      </w:r>
    </w:p>
    <w:p w:rsidR="00842234" w:rsidRPr="00842234" w:rsidRDefault="00842234" w:rsidP="001639D4">
      <w:pPr>
        <w:ind w:firstLine="0"/>
        <w:jc w:val="center"/>
        <w:rPr>
          <w:lang w:val="ru-RU"/>
        </w:rPr>
      </w:pPr>
      <w:r>
        <w:rPr>
          <w:lang w:val="ru-RU"/>
        </w:rPr>
        <w:t xml:space="preserve">Диаграммы бизнес-процессов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[Содержание приложения]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Г.1».]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BPMN]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Г.1 — Бизнес-процесс «Подготовка данных» (полная версия)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63788D" w:rsidRDefault="0063788D" w:rsidP="00C06A67">
      <w:pPr>
        <w:ind w:firstLine="0"/>
        <w:rPr>
          <w:lang w:val="ru-RU"/>
        </w:rPr>
      </w:pPr>
      <w:r w:rsidRPr="0063788D">
        <w:rPr>
          <w:lang w:val="ru-RU"/>
        </w:rPr>
        <w:br w:type="page"/>
      </w:r>
    </w:p>
    <w:p w:rsidR="0050077B" w:rsidRDefault="00A73102" w:rsidP="001639D4">
      <w:pPr>
        <w:pStyle w:val="21"/>
        <w:ind w:firstLine="0"/>
        <w:jc w:val="center"/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  <w:t xml:space="preserve">Приложение Д</w:t>
      </w:r>
    </w:p>
    <w:p w:rsidR="00842234" w:rsidRPr="00842234" w:rsidRDefault="00842234" w:rsidP="001639D4">
      <w:pPr>
        <w:ind w:firstLine="0"/>
        <w:jc w:val="center"/>
        <w:rPr>
          <w:lang w:val="ru-RU"/>
        </w:rPr>
      </w:pPr>
      <w:r>
        <w:rPr>
          <w:lang w:val="ru-RU"/>
        </w:rPr>
        <w:t xml:space="preserve">Макеты экранов веб-сервиса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[Содержание приложения]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«...представлен на Рисунке Д.1».]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highlight w:val="yellow"/>
          <w:lang w:val="ru-RU" w:eastAsia="ru-RU"/>
        </w:rPr>
        <w:t xml:space="preserve">[Место для рисунка: полноразмерный макет]</w:t>
      </w:r>
    </w:p>
    <w:p w:rsidR="00BF7E2D" w:rsidRPr="00BF7E2D" w:rsidRDefault="005B4393" w:rsidP="004A59A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 xml:space="preserve">Рисунок Д.1 — Макет экрана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рисунка: вывод из рисунка.]</w:t>
      </w:r>
    </w:p>
    <w:p w:rsidR="0050077B" w:rsidRPr="0063788D" w:rsidRDefault="0063788D" w:rsidP="00C06A67">
      <w:pPr>
        <w:ind w:firstLine="0"/>
        <w:rPr>
          <w:lang w:val="ru-RU"/>
        </w:rPr>
      </w:pPr>
      <w:r w:rsidRPr="0063788D">
        <w:rPr>
          <w:lang w:val="ru-RU"/>
        </w:rPr>
        <w:br w:type="page"/>
      </w:r>
    </w:p>
    <w:p w:rsidR="0050077B" w:rsidRDefault="00A73102" w:rsidP="001639D4">
      <w:pPr>
        <w:pStyle w:val="21"/>
        <w:ind w:firstLine="0"/>
        <w:jc w:val="center"/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  <w:t xml:space="preserve">Приложение Е</w:t>
      </w:r>
    </w:p>
    <w:p w:rsidR="00842234" w:rsidRPr="00842234" w:rsidRDefault="00842234" w:rsidP="001639D4">
      <w:pPr>
        <w:ind w:firstLine="0"/>
        <w:jc w:val="center"/>
        <w:rPr>
          <w:lang w:val="ru-RU"/>
        </w:rPr>
      </w:pPr>
      <w:r>
        <w:rPr>
          <w:lang w:val="ru-RU"/>
        </w:rPr>
        <w:t xml:space="preserve">Спецификация дизайн-системы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[Содержание приложения]</w:t>
      </w:r>
    </w:p>
    <w:p w:rsidR="0050077B" w:rsidRPr="0063788D" w:rsidRDefault="0063788D" w:rsidP="00C06A67">
      <w:pPr>
        <w:ind w:firstLine="0"/>
        <w:rPr>
          <w:lang w:val="ru-RU"/>
        </w:rPr>
      </w:pPr>
      <w:r w:rsidRPr="0063788D">
        <w:rPr>
          <w:lang w:val="ru-RU"/>
        </w:rPr>
        <w:br w:type="page"/>
      </w:r>
    </w:p>
    <w:p w:rsidR="0050077B" w:rsidRDefault="00A73102" w:rsidP="001639D4">
      <w:pPr>
        <w:pStyle w:val="21"/>
        <w:ind w:firstLine="0"/>
        <w:jc w:val="center"/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  <w:t xml:space="preserve">Приложение Ж</w:t>
      </w:r>
    </w:p>
    <w:p w:rsidR="00842234" w:rsidRPr="00842234" w:rsidRDefault="00842234" w:rsidP="001639D4">
      <w:pPr>
        <w:ind w:firstLine="0"/>
        <w:jc w:val="center"/>
        <w:rPr>
          <w:lang w:val="ru-RU"/>
        </w:rPr>
      </w:pPr>
      <w:r>
        <w:rPr>
          <w:lang w:val="ru-RU"/>
        </w:rPr>
        <w:t xml:space="preserve">Протокол юзабилити-тестирования и опросник SUS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[Содержание приложения]</w:t>
      </w:r>
    </w:p>
    <w:p w:rsidR="0050077B" w:rsidRPr="0063788D" w:rsidRDefault="0063788D" w:rsidP="00C06A67">
      <w:pPr>
        <w:ind w:firstLine="0"/>
        <w:rPr>
          <w:lang w:val="ru-RU"/>
        </w:rPr>
      </w:pPr>
      <w:r w:rsidRPr="0063788D">
        <w:rPr>
          <w:lang w:val="ru-RU"/>
        </w:rPr>
        <w:br w:type="page"/>
      </w:r>
    </w:p>
    <w:p w:rsidR="0050077B" w:rsidRDefault="00A73102" w:rsidP="001639D4">
      <w:pPr>
        <w:pStyle w:val="21"/>
        <w:ind w:firstLine="0"/>
        <w:jc w:val="center"/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 w:val="0"/>
          <w:sz w:val="28"/>
          <w:szCs w:val="28"/>
          <w:lang w:val="ru-RU"/>
        </w:rPr>
        <w:t xml:space="preserve">Приложение И</w:t>
      </w:r>
    </w:p>
    <w:p w:rsidR="00842234" w:rsidRPr="00842234" w:rsidRDefault="00842234" w:rsidP="001639D4">
      <w:pPr>
        <w:ind w:firstLine="0"/>
        <w:jc w:val="center"/>
        <w:rPr>
          <w:lang w:val="ru-RU"/>
        </w:rPr>
      </w:pPr>
      <w:r>
        <w:rPr>
          <w:lang w:val="ru-RU"/>
        </w:rPr>
        <w:t xml:space="preserve">Фрагменты кода интерактивного прототипа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[Содержание приложения]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со ссылкой на объект: «...показан в Листинге И.1».]</w:t>
      </w:r>
    </w:p>
    <w:p w:rsidR="003D58FD" w:rsidRPr="002420A7" w:rsidRDefault="002076EC" w:rsidP="00643E21">
      <w:pPr>
        <w:spacing w:before="120" w:line="240" w:lineRule="auto"/>
        <w:ind w:firstLine="0"/>
        <w:jc w:val="left"/>
        <w:rPr>
          <w:lang w:val="ru-RU"/>
        </w:rPr>
      </w:pPr>
      <w:r>
        <w:rPr>
          <w:i/>
          <w:sz w:val="24"/>
          <w:szCs w:val="24"/>
          <w:lang w:val="ru-RU"/>
        </w:rPr>
        <w:t xml:space="preserve">Листинг И.1 — Фрагмент кода прототипа</w:t>
      </w:r>
    </w:p>
    <w:p w:rsidR="0069762F" w:rsidRPr="0069762F" w:rsidRDefault="00C52A88" w:rsidP="00697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// фрагмент кода прототипа</w:t>
      </w:r>
    </w:p>
    <w:p w:rsidR="0069762F" w:rsidRPr="0069762F" w:rsidRDefault="00C52A88" w:rsidP="00697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// строки кода: Courier New 10 пт, в рамке</w:t>
      </w:r>
    </w:p>
    <w:p w:rsidR="0050077B" w:rsidRPr="002C086C" w:rsidRDefault="00A73102">
      <w:pPr>
        <w:rPr>
          <w:lang w:val="ru-RU"/>
        </w:rPr>
      </w:pPr>
      <w:r>
        <w:rPr>
          <w:highlight w:val="yellow"/>
          <w:lang w:val="ru-RU"/>
        </w:rPr>
        <w:t xml:space="preserve">[Абзац текста после листинга: пояснение ключевых решений.]</w:t>
      </w:r>
    </w:p>
    <w:sectPr w:rsidR="00D0450C" w:rsidRPr="00D0450C" w:rsidSect="00034616">
      <w:footerReference w:type="default" r:id="rId55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7FF56" w14:textId="77777777" w:rsidR="00FB6338" w:rsidRDefault="00FB6338">
      <w:pPr>
        <w:spacing w:line="240" w:lineRule="auto"/>
      </w:pPr>
      <w:r>
        <w:separator/>
      </w:r>
    </w:p>
  </w:endnote>
  <w:endnote w:type="continuationSeparator" w:id="0">
    <w:p w14:paraId="3E8E2A2F" w14:textId="77777777" w:rsidR="00FB6338" w:rsidRDefault="00FB63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9452B" w14:textId="77777777" w:rsidR="00EE357D" w:rsidRDefault="00EE357D">
    <w:pPr>
      <w:pStyle w:val="a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3F3BA" w14:textId="13B03D55" w:rsidR="00EA50FA" w:rsidRPr="00813823" w:rsidRDefault="00EA50FA">
    <w:pPr>
      <w:pStyle w:val="a7"/>
      <w:jc w:val="center"/>
      <w:rPr>
        <w:lang w:val="ru-RU"/>
      </w:rPr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37B93" w14:textId="77777777" w:rsidR="00FB6338" w:rsidRDefault="00FB6338">
      <w:pPr>
        <w:spacing w:line="240" w:lineRule="auto"/>
      </w:pPr>
      <w:r>
        <w:separator/>
      </w:r>
    </w:p>
  </w:footnote>
  <w:footnote w:type="continuationSeparator" w:id="0">
    <w:p w14:paraId="5670DC1A" w14:textId="77777777" w:rsidR="00FB6338" w:rsidRDefault="00FB63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E691B"/>
    <w:multiLevelType w:val="hybridMultilevel"/>
    <w:tmpl w:val="DF6A8804"/>
    <w:lvl w:ilvl="0" w:tplc="58563B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EBB5618"/>
    <w:multiLevelType w:val="hybridMultilevel"/>
    <w:tmpl w:val="C8E49020"/>
    <w:lvl w:ilvl="0" w:tplc="84E26E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7D20AB3"/>
    <w:multiLevelType w:val="hybridMultilevel"/>
    <w:tmpl w:val="8402BE46"/>
    <w:lvl w:ilvl="0" w:tplc="1200D4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EE743D0"/>
    <w:multiLevelType w:val="hybridMultilevel"/>
    <w:tmpl w:val="489ABB90"/>
    <w:lvl w:ilvl="0" w:tplc="A106DFC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C1C6BED"/>
    <w:multiLevelType w:val="hybridMultilevel"/>
    <w:tmpl w:val="C7BE7DB2"/>
    <w:lvl w:ilvl="0" w:tplc="1D083CE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0EF096C"/>
    <w:multiLevelType w:val="hybridMultilevel"/>
    <w:tmpl w:val="613A6FC6"/>
    <w:lvl w:ilvl="0" w:tplc="617C4D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4E866CC"/>
    <w:multiLevelType w:val="hybridMultilevel"/>
    <w:tmpl w:val="D12C2EBE"/>
    <w:lvl w:ilvl="0" w:tplc="7B1C3C60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7AE9404">
      <w:numFmt w:val="bullet"/>
      <w:lvlText w:val="•"/>
      <w:lvlJc w:val="left"/>
      <w:pPr>
        <w:ind w:left="1348" w:hanging="240"/>
      </w:pPr>
      <w:rPr>
        <w:lang w:val="ru-RU" w:eastAsia="en-US" w:bidi="ar-SA"/>
      </w:rPr>
    </w:lvl>
    <w:lvl w:ilvl="2" w:tplc="C7FEEAEC">
      <w:numFmt w:val="bullet"/>
      <w:lvlText w:val="•"/>
      <w:lvlJc w:val="left"/>
      <w:pPr>
        <w:ind w:left="2316" w:hanging="240"/>
      </w:pPr>
      <w:rPr>
        <w:lang w:val="ru-RU" w:eastAsia="en-US" w:bidi="ar-SA"/>
      </w:rPr>
    </w:lvl>
    <w:lvl w:ilvl="3" w:tplc="23361D98">
      <w:numFmt w:val="bullet"/>
      <w:lvlText w:val="•"/>
      <w:lvlJc w:val="left"/>
      <w:pPr>
        <w:ind w:left="3285" w:hanging="240"/>
      </w:pPr>
      <w:rPr>
        <w:lang w:val="ru-RU" w:eastAsia="en-US" w:bidi="ar-SA"/>
      </w:rPr>
    </w:lvl>
    <w:lvl w:ilvl="4" w:tplc="9EA255C8">
      <w:numFmt w:val="bullet"/>
      <w:lvlText w:val="•"/>
      <w:lvlJc w:val="left"/>
      <w:pPr>
        <w:ind w:left="4253" w:hanging="240"/>
      </w:pPr>
      <w:rPr>
        <w:lang w:val="ru-RU" w:eastAsia="en-US" w:bidi="ar-SA"/>
      </w:rPr>
    </w:lvl>
    <w:lvl w:ilvl="5" w:tplc="2B2A7238">
      <w:numFmt w:val="bullet"/>
      <w:lvlText w:val="•"/>
      <w:lvlJc w:val="left"/>
      <w:pPr>
        <w:ind w:left="5222" w:hanging="240"/>
      </w:pPr>
      <w:rPr>
        <w:lang w:val="ru-RU" w:eastAsia="en-US" w:bidi="ar-SA"/>
      </w:rPr>
    </w:lvl>
    <w:lvl w:ilvl="6" w:tplc="6C60120A">
      <w:numFmt w:val="bullet"/>
      <w:lvlText w:val="•"/>
      <w:lvlJc w:val="left"/>
      <w:pPr>
        <w:ind w:left="6190" w:hanging="240"/>
      </w:pPr>
      <w:rPr>
        <w:lang w:val="ru-RU" w:eastAsia="en-US" w:bidi="ar-SA"/>
      </w:rPr>
    </w:lvl>
    <w:lvl w:ilvl="7" w:tplc="62246B9A">
      <w:numFmt w:val="bullet"/>
      <w:lvlText w:val="•"/>
      <w:lvlJc w:val="left"/>
      <w:pPr>
        <w:ind w:left="7159" w:hanging="240"/>
      </w:pPr>
      <w:rPr>
        <w:lang w:val="ru-RU" w:eastAsia="en-US" w:bidi="ar-SA"/>
      </w:rPr>
    </w:lvl>
    <w:lvl w:ilvl="8" w:tplc="743ED58E">
      <w:numFmt w:val="bullet"/>
      <w:lvlText w:val="•"/>
      <w:lvlJc w:val="left"/>
      <w:pPr>
        <w:ind w:left="8127" w:hanging="240"/>
      </w:pPr>
      <w:rPr>
        <w:lang w:val="ru-RU" w:eastAsia="en-US" w:bidi="ar-SA"/>
      </w:rPr>
    </w:lvl>
  </w:abstractNum>
  <w:abstractNum w:abstractNumId="16" w15:restartNumberingAfterBreak="0">
    <w:nsid w:val="4495464E"/>
    <w:multiLevelType w:val="multilevel"/>
    <w:tmpl w:val="CC464F2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5E315562"/>
    <w:multiLevelType w:val="hybridMultilevel"/>
    <w:tmpl w:val="E364EF96"/>
    <w:lvl w:ilvl="0" w:tplc="AA2A99DA">
      <w:start w:val="1"/>
      <w:numFmt w:val="decimal"/>
      <w:lvlText w:val="%1."/>
      <w:lvlJc w:val="left"/>
      <w:pPr>
        <w:ind w:left="503" w:hanging="360"/>
      </w:pPr>
    </w:lvl>
    <w:lvl w:ilvl="1" w:tplc="04190019">
      <w:start w:val="1"/>
      <w:numFmt w:val="lowerLetter"/>
      <w:lvlText w:val="%2."/>
      <w:lvlJc w:val="left"/>
      <w:pPr>
        <w:ind w:left="1223" w:hanging="360"/>
      </w:pPr>
    </w:lvl>
    <w:lvl w:ilvl="2" w:tplc="0419001B">
      <w:start w:val="1"/>
      <w:numFmt w:val="lowerRoman"/>
      <w:lvlText w:val="%3."/>
      <w:lvlJc w:val="right"/>
      <w:pPr>
        <w:ind w:left="1943" w:hanging="180"/>
      </w:pPr>
    </w:lvl>
    <w:lvl w:ilvl="3" w:tplc="0419000F">
      <w:start w:val="1"/>
      <w:numFmt w:val="decimal"/>
      <w:lvlText w:val="%4."/>
      <w:lvlJc w:val="left"/>
      <w:pPr>
        <w:ind w:left="2663" w:hanging="360"/>
      </w:pPr>
    </w:lvl>
    <w:lvl w:ilvl="4" w:tplc="04190019">
      <w:start w:val="1"/>
      <w:numFmt w:val="lowerLetter"/>
      <w:lvlText w:val="%5."/>
      <w:lvlJc w:val="left"/>
      <w:pPr>
        <w:ind w:left="3383" w:hanging="360"/>
      </w:pPr>
    </w:lvl>
    <w:lvl w:ilvl="5" w:tplc="0419001B">
      <w:start w:val="1"/>
      <w:numFmt w:val="lowerRoman"/>
      <w:lvlText w:val="%6."/>
      <w:lvlJc w:val="right"/>
      <w:pPr>
        <w:ind w:left="4103" w:hanging="180"/>
      </w:pPr>
    </w:lvl>
    <w:lvl w:ilvl="6" w:tplc="0419000F">
      <w:start w:val="1"/>
      <w:numFmt w:val="decimal"/>
      <w:lvlText w:val="%7."/>
      <w:lvlJc w:val="left"/>
      <w:pPr>
        <w:ind w:left="4823" w:hanging="360"/>
      </w:pPr>
    </w:lvl>
    <w:lvl w:ilvl="7" w:tplc="04190019">
      <w:start w:val="1"/>
      <w:numFmt w:val="lowerLetter"/>
      <w:lvlText w:val="%8."/>
      <w:lvlJc w:val="left"/>
      <w:pPr>
        <w:ind w:left="5543" w:hanging="360"/>
      </w:pPr>
    </w:lvl>
    <w:lvl w:ilvl="8" w:tplc="0419001B">
      <w:start w:val="1"/>
      <w:numFmt w:val="lowerRoman"/>
      <w:lvlText w:val="%9."/>
      <w:lvlJc w:val="right"/>
      <w:pPr>
        <w:ind w:left="6263" w:hanging="180"/>
      </w:pPr>
    </w:lvl>
  </w:abstractNum>
  <w:num w:numId="1" w16cid:durableId="188569253">
    <w:abstractNumId w:val="8"/>
  </w:num>
  <w:num w:numId="2" w16cid:durableId="2106875178">
    <w:abstractNumId w:val="6"/>
  </w:num>
  <w:num w:numId="3" w16cid:durableId="1790856354">
    <w:abstractNumId w:val="5"/>
  </w:num>
  <w:num w:numId="4" w16cid:durableId="300502471">
    <w:abstractNumId w:val="4"/>
  </w:num>
  <w:num w:numId="5" w16cid:durableId="1591039120">
    <w:abstractNumId w:val="7"/>
  </w:num>
  <w:num w:numId="6" w16cid:durableId="78871711">
    <w:abstractNumId w:val="3"/>
  </w:num>
  <w:num w:numId="7" w16cid:durableId="503475997">
    <w:abstractNumId w:val="2"/>
  </w:num>
  <w:num w:numId="8" w16cid:durableId="619336700">
    <w:abstractNumId w:val="1"/>
  </w:num>
  <w:num w:numId="9" w16cid:durableId="8722442">
    <w:abstractNumId w:val="0"/>
  </w:num>
  <w:num w:numId="10" w16cid:durableId="59521704">
    <w:abstractNumId w:val="13"/>
  </w:num>
  <w:num w:numId="11" w16cid:durableId="2064207734">
    <w:abstractNumId w:val="9"/>
  </w:num>
  <w:num w:numId="12" w16cid:durableId="112290167">
    <w:abstractNumId w:val="12"/>
  </w:num>
  <w:num w:numId="13" w16cid:durableId="226308276">
    <w:abstractNumId w:val="14"/>
  </w:num>
  <w:num w:numId="14" w16cid:durableId="628632061">
    <w:abstractNumId w:val="11"/>
  </w:num>
  <w:num w:numId="15" w16cid:durableId="97142507">
    <w:abstractNumId w:val="16"/>
  </w:num>
  <w:num w:numId="16" w16cid:durableId="1182937502">
    <w:abstractNumId w:val="10"/>
  </w:num>
  <w:num w:numId="17" w16cid:durableId="1299919322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62265789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1AB3"/>
    <w:rsid w:val="00004F86"/>
    <w:rsid w:val="00004FED"/>
    <w:rsid w:val="00011071"/>
    <w:rsid w:val="000125C8"/>
    <w:rsid w:val="0001415F"/>
    <w:rsid w:val="00014EDF"/>
    <w:rsid w:val="000209D2"/>
    <w:rsid w:val="00022A9F"/>
    <w:rsid w:val="00023BE7"/>
    <w:rsid w:val="0002570E"/>
    <w:rsid w:val="00027F62"/>
    <w:rsid w:val="0003062E"/>
    <w:rsid w:val="00031F78"/>
    <w:rsid w:val="00033DCE"/>
    <w:rsid w:val="00034616"/>
    <w:rsid w:val="00035EEA"/>
    <w:rsid w:val="00041A6C"/>
    <w:rsid w:val="0004429F"/>
    <w:rsid w:val="00044694"/>
    <w:rsid w:val="000454D3"/>
    <w:rsid w:val="00045524"/>
    <w:rsid w:val="000505B5"/>
    <w:rsid w:val="000509D5"/>
    <w:rsid w:val="00051CFD"/>
    <w:rsid w:val="00056156"/>
    <w:rsid w:val="00056ED6"/>
    <w:rsid w:val="00060438"/>
    <w:rsid w:val="0006063C"/>
    <w:rsid w:val="00061AC5"/>
    <w:rsid w:val="000638D2"/>
    <w:rsid w:val="00064A45"/>
    <w:rsid w:val="00064D9C"/>
    <w:rsid w:val="000652CD"/>
    <w:rsid w:val="0006579E"/>
    <w:rsid w:val="000662F4"/>
    <w:rsid w:val="00066842"/>
    <w:rsid w:val="000717D9"/>
    <w:rsid w:val="0007287D"/>
    <w:rsid w:val="00074934"/>
    <w:rsid w:val="0007497A"/>
    <w:rsid w:val="00075789"/>
    <w:rsid w:val="00075854"/>
    <w:rsid w:val="00076218"/>
    <w:rsid w:val="00077763"/>
    <w:rsid w:val="00081D45"/>
    <w:rsid w:val="00084612"/>
    <w:rsid w:val="00090F10"/>
    <w:rsid w:val="00092F55"/>
    <w:rsid w:val="000A45E2"/>
    <w:rsid w:val="000A59B7"/>
    <w:rsid w:val="000A5B14"/>
    <w:rsid w:val="000B051A"/>
    <w:rsid w:val="000B682A"/>
    <w:rsid w:val="000B728F"/>
    <w:rsid w:val="000C0A8C"/>
    <w:rsid w:val="000C1847"/>
    <w:rsid w:val="000C4A7F"/>
    <w:rsid w:val="000C54D5"/>
    <w:rsid w:val="000C5B2D"/>
    <w:rsid w:val="000C5F3E"/>
    <w:rsid w:val="000C6666"/>
    <w:rsid w:val="000C7372"/>
    <w:rsid w:val="000D53B1"/>
    <w:rsid w:val="000D53D1"/>
    <w:rsid w:val="000D5E97"/>
    <w:rsid w:val="000E07D7"/>
    <w:rsid w:val="000E206A"/>
    <w:rsid w:val="000E29F2"/>
    <w:rsid w:val="000F2DCC"/>
    <w:rsid w:val="000F30E9"/>
    <w:rsid w:val="000F5AB4"/>
    <w:rsid w:val="000F5AC8"/>
    <w:rsid w:val="00110C71"/>
    <w:rsid w:val="0011163A"/>
    <w:rsid w:val="00123EBF"/>
    <w:rsid w:val="00125FFF"/>
    <w:rsid w:val="00131305"/>
    <w:rsid w:val="0013343F"/>
    <w:rsid w:val="0013479C"/>
    <w:rsid w:val="00136C75"/>
    <w:rsid w:val="00144DCF"/>
    <w:rsid w:val="001504FD"/>
    <w:rsid w:val="0015074B"/>
    <w:rsid w:val="001607F7"/>
    <w:rsid w:val="001639D4"/>
    <w:rsid w:val="001654E8"/>
    <w:rsid w:val="00166B2C"/>
    <w:rsid w:val="001706D7"/>
    <w:rsid w:val="00170707"/>
    <w:rsid w:val="001770E4"/>
    <w:rsid w:val="00183E6D"/>
    <w:rsid w:val="0019312E"/>
    <w:rsid w:val="001933DC"/>
    <w:rsid w:val="00194E8B"/>
    <w:rsid w:val="001A142A"/>
    <w:rsid w:val="001B6A77"/>
    <w:rsid w:val="001C107C"/>
    <w:rsid w:val="001C2257"/>
    <w:rsid w:val="001C3CDD"/>
    <w:rsid w:val="001C5044"/>
    <w:rsid w:val="001D24FB"/>
    <w:rsid w:val="001D6087"/>
    <w:rsid w:val="001E03A2"/>
    <w:rsid w:val="001E0502"/>
    <w:rsid w:val="001E5D0A"/>
    <w:rsid w:val="001E70C0"/>
    <w:rsid w:val="001E7E3E"/>
    <w:rsid w:val="001F1DB3"/>
    <w:rsid w:val="001F3C80"/>
    <w:rsid w:val="001F61A6"/>
    <w:rsid w:val="002032E7"/>
    <w:rsid w:val="0020438E"/>
    <w:rsid w:val="0020752F"/>
    <w:rsid w:val="002076EC"/>
    <w:rsid w:val="002106F2"/>
    <w:rsid w:val="0021293F"/>
    <w:rsid w:val="00221310"/>
    <w:rsid w:val="00222D69"/>
    <w:rsid w:val="0022459F"/>
    <w:rsid w:val="002279E4"/>
    <w:rsid w:val="00230801"/>
    <w:rsid w:val="00231DC8"/>
    <w:rsid w:val="0023493D"/>
    <w:rsid w:val="00235D2D"/>
    <w:rsid w:val="0024085E"/>
    <w:rsid w:val="00240CAC"/>
    <w:rsid w:val="002420A7"/>
    <w:rsid w:val="002430BD"/>
    <w:rsid w:val="0025498A"/>
    <w:rsid w:val="00256972"/>
    <w:rsid w:val="0026748D"/>
    <w:rsid w:val="0027029C"/>
    <w:rsid w:val="00271C57"/>
    <w:rsid w:val="0027501B"/>
    <w:rsid w:val="00275841"/>
    <w:rsid w:val="00283E5C"/>
    <w:rsid w:val="00287895"/>
    <w:rsid w:val="002929F3"/>
    <w:rsid w:val="00294426"/>
    <w:rsid w:val="00295254"/>
    <w:rsid w:val="002961D2"/>
    <w:rsid w:val="0029639D"/>
    <w:rsid w:val="002A0316"/>
    <w:rsid w:val="002A1A5A"/>
    <w:rsid w:val="002A5726"/>
    <w:rsid w:val="002B06AB"/>
    <w:rsid w:val="002B09D3"/>
    <w:rsid w:val="002B1DD8"/>
    <w:rsid w:val="002B3B5C"/>
    <w:rsid w:val="002C086C"/>
    <w:rsid w:val="002C423F"/>
    <w:rsid w:val="002C5BBE"/>
    <w:rsid w:val="002D1206"/>
    <w:rsid w:val="002D1A8C"/>
    <w:rsid w:val="002E119B"/>
    <w:rsid w:val="002E273B"/>
    <w:rsid w:val="002E2839"/>
    <w:rsid w:val="002F57D9"/>
    <w:rsid w:val="002F6E4E"/>
    <w:rsid w:val="003001F5"/>
    <w:rsid w:val="003029F7"/>
    <w:rsid w:val="003036EA"/>
    <w:rsid w:val="00303B6C"/>
    <w:rsid w:val="00304989"/>
    <w:rsid w:val="00304999"/>
    <w:rsid w:val="00305602"/>
    <w:rsid w:val="003137B3"/>
    <w:rsid w:val="00314AFE"/>
    <w:rsid w:val="003150D5"/>
    <w:rsid w:val="0032025F"/>
    <w:rsid w:val="003223A1"/>
    <w:rsid w:val="00322F9C"/>
    <w:rsid w:val="0032565A"/>
    <w:rsid w:val="00326F90"/>
    <w:rsid w:val="003412FF"/>
    <w:rsid w:val="003417E9"/>
    <w:rsid w:val="0034187B"/>
    <w:rsid w:val="003424FB"/>
    <w:rsid w:val="00343007"/>
    <w:rsid w:val="0034429C"/>
    <w:rsid w:val="0034547B"/>
    <w:rsid w:val="00350D67"/>
    <w:rsid w:val="00351729"/>
    <w:rsid w:val="00351D88"/>
    <w:rsid w:val="00353C3F"/>
    <w:rsid w:val="00354142"/>
    <w:rsid w:val="003544E1"/>
    <w:rsid w:val="003545FF"/>
    <w:rsid w:val="0035526E"/>
    <w:rsid w:val="00361A77"/>
    <w:rsid w:val="003620EB"/>
    <w:rsid w:val="0036756D"/>
    <w:rsid w:val="00371503"/>
    <w:rsid w:val="00371BAA"/>
    <w:rsid w:val="003725E7"/>
    <w:rsid w:val="00374302"/>
    <w:rsid w:val="0037441D"/>
    <w:rsid w:val="0038059D"/>
    <w:rsid w:val="00387152"/>
    <w:rsid w:val="00391C67"/>
    <w:rsid w:val="00392AF7"/>
    <w:rsid w:val="003938DB"/>
    <w:rsid w:val="00394B8D"/>
    <w:rsid w:val="00395497"/>
    <w:rsid w:val="00396EE3"/>
    <w:rsid w:val="00397A5D"/>
    <w:rsid w:val="003A4857"/>
    <w:rsid w:val="003A48BC"/>
    <w:rsid w:val="003A5F68"/>
    <w:rsid w:val="003B3C95"/>
    <w:rsid w:val="003B73F6"/>
    <w:rsid w:val="003C74D3"/>
    <w:rsid w:val="003D581F"/>
    <w:rsid w:val="003D58FD"/>
    <w:rsid w:val="003D6A25"/>
    <w:rsid w:val="003D7CF6"/>
    <w:rsid w:val="003E1DE5"/>
    <w:rsid w:val="003E2016"/>
    <w:rsid w:val="003E256B"/>
    <w:rsid w:val="003E3C43"/>
    <w:rsid w:val="003F0782"/>
    <w:rsid w:val="003F39BD"/>
    <w:rsid w:val="003F7AC8"/>
    <w:rsid w:val="0040743E"/>
    <w:rsid w:val="004078D2"/>
    <w:rsid w:val="00407AC5"/>
    <w:rsid w:val="004122DD"/>
    <w:rsid w:val="0041477B"/>
    <w:rsid w:val="00414D38"/>
    <w:rsid w:val="00416085"/>
    <w:rsid w:val="00421D69"/>
    <w:rsid w:val="00422723"/>
    <w:rsid w:val="00426523"/>
    <w:rsid w:val="00426F43"/>
    <w:rsid w:val="00427EDE"/>
    <w:rsid w:val="004339D3"/>
    <w:rsid w:val="004343CF"/>
    <w:rsid w:val="0044072F"/>
    <w:rsid w:val="00443396"/>
    <w:rsid w:val="004438E7"/>
    <w:rsid w:val="00450750"/>
    <w:rsid w:val="004604EC"/>
    <w:rsid w:val="004605E4"/>
    <w:rsid w:val="0046207D"/>
    <w:rsid w:val="0046314F"/>
    <w:rsid w:val="00463621"/>
    <w:rsid w:val="00464A89"/>
    <w:rsid w:val="0046553B"/>
    <w:rsid w:val="004670F6"/>
    <w:rsid w:val="00474B27"/>
    <w:rsid w:val="00475F14"/>
    <w:rsid w:val="0047629D"/>
    <w:rsid w:val="00476CC0"/>
    <w:rsid w:val="00477A73"/>
    <w:rsid w:val="0048062C"/>
    <w:rsid w:val="004817FB"/>
    <w:rsid w:val="00481BAC"/>
    <w:rsid w:val="004828A2"/>
    <w:rsid w:val="0048451D"/>
    <w:rsid w:val="00497180"/>
    <w:rsid w:val="004A1663"/>
    <w:rsid w:val="004A4534"/>
    <w:rsid w:val="004A4DCE"/>
    <w:rsid w:val="004A59AC"/>
    <w:rsid w:val="004B31E3"/>
    <w:rsid w:val="004B690F"/>
    <w:rsid w:val="004B6953"/>
    <w:rsid w:val="004C015A"/>
    <w:rsid w:val="004C35F9"/>
    <w:rsid w:val="004C6516"/>
    <w:rsid w:val="004D1735"/>
    <w:rsid w:val="004D22AE"/>
    <w:rsid w:val="004D51A8"/>
    <w:rsid w:val="004E1845"/>
    <w:rsid w:val="004E6621"/>
    <w:rsid w:val="004F4177"/>
    <w:rsid w:val="004F5E3E"/>
    <w:rsid w:val="0050077B"/>
    <w:rsid w:val="00501ED3"/>
    <w:rsid w:val="00504768"/>
    <w:rsid w:val="005053BC"/>
    <w:rsid w:val="005120D3"/>
    <w:rsid w:val="00512B0E"/>
    <w:rsid w:val="005149AA"/>
    <w:rsid w:val="0051755F"/>
    <w:rsid w:val="00521AED"/>
    <w:rsid w:val="00524B2C"/>
    <w:rsid w:val="0052576F"/>
    <w:rsid w:val="00532FB3"/>
    <w:rsid w:val="00535ABC"/>
    <w:rsid w:val="00535E23"/>
    <w:rsid w:val="00541F39"/>
    <w:rsid w:val="00545C28"/>
    <w:rsid w:val="005461F8"/>
    <w:rsid w:val="00546366"/>
    <w:rsid w:val="005477D8"/>
    <w:rsid w:val="00547ADE"/>
    <w:rsid w:val="005525B0"/>
    <w:rsid w:val="0055392B"/>
    <w:rsid w:val="005543FA"/>
    <w:rsid w:val="005547CD"/>
    <w:rsid w:val="005549FF"/>
    <w:rsid w:val="00555D9F"/>
    <w:rsid w:val="00557C46"/>
    <w:rsid w:val="00557CA4"/>
    <w:rsid w:val="00562FEE"/>
    <w:rsid w:val="00566278"/>
    <w:rsid w:val="00567B64"/>
    <w:rsid w:val="00577BAF"/>
    <w:rsid w:val="00581369"/>
    <w:rsid w:val="005855A4"/>
    <w:rsid w:val="00590E00"/>
    <w:rsid w:val="0059377A"/>
    <w:rsid w:val="005A0DA1"/>
    <w:rsid w:val="005A326D"/>
    <w:rsid w:val="005B28E3"/>
    <w:rsid w:val="005B408A"/>
    <w:rsid w:val="005B4393"/>
    <w:rsid w:val="005C79A3"/>
    <w:rsid w:val="005D0647"/>
    <w:rsid w:val="005D1389"/>
    <w:rsid w:val="005D6F45"/>
    <w:rsid w:val="005D7CA4"/>
    <w:rsid w:val="005E5359"/>
    <w:rsid w:val="005E74F9"/>
    <w:rsid w:val="005E7CD2"/>
    <w:rsid w:val="00606878"/>
    <w:rsid w:val="00607504"/>
    <w:rsid w:val="00611D24"/>
    <w:rsid w:val="00613116"/>
    <w:rsid w:val="00617366"/>
    <w:rsid w:val="00621410"/>
    <w:rsid w:val="006220EB"/>
    <w:rsid w:val="00622215"/>
    <w:rsid w:val="0062378C"/>
    <w:rsid w:val="0062402C"/>
    <w:rsid w:val="00625D78"/>
    <w:rsid w:val="00627447"/>
    <w:rsid w:val="006277BB"/>
    <w:rsid w:val="006278B7"/>
    <w:rsid w:val="0063253A"/>
    <w:rsid w:val="00634AFE"/>
    <w:rsid w:val="0063502B"/>
    <w:rsid w:val="0063788D"/>
    <w:rsid w:val="0064112D"/>
    <w:rsid w:val="00643852"/>
    <w:rsid w:val="00643E21"/>
    <w:rsid w:val="00654C75"/>
    <w:rsid w:val="00656388"/>
    <w:rsid w:val="006568C9"/>
    <w:rsid w:val="006629B9"/>
    <w:rsid w:val="00666D45"/>
    <w:rsid w:val="006703BF"/>
    <w:rsid w:val="00670C19"/>
    <w:rsid w:val="00681706"/>
    <w:rsid w:val="0068750B"/>
    <w:rsid w:val="0069373D"/>
    <w:rsid w:val="00694C42"/>
    <w:rsid w:val="006971F3"/>
    <w:rsid w:val="0069762F"/>
    <w:rsid w:val="006A2ABC"/>
    <w:rsid w:val="006A39A8"/>
    <w:rsid w:val="006A41DE"/>
    <w:rsid w:val="006A449A"/>
    <w:rsid w:val="006A5170"/>
    <w:rsid w:val="006A52C9"/>
    <w:rsid w:val="006A6EE7"/>
    <w:rsid w:val="006A7ECF"/>
    <w:rsid w:val="006C5E59"/>
    <w:rsid w:val="006C6B79"/>
    <w:rsid w:val="006D00BD"/>
    <w:rsid w:val="006D109D"/>
    <w:rsid w:val="006D1515"/>
    <w:rsid w:val="006D18BE"/>
    <w:rsid w:val="006D1EA8"/>
    <w:rsid w:val="006D681C"/>
    <w:rsid w:val="006D690F"/>
    <w:rsid w:val="006E11E2"/>
    <w:rsid w:val="006E13D9"/>
    <w:rsid w:val="006E1C50"/>
    <w:rsid w:val="006E7356"/>
    <w:rsid w:val="006F01F9"/>
    <w:rsid w:val="006F54EA"/>
    <w:rsid w:val="00700522"/>
    <w:rsid w:val="00701880"/>
    <w:rsid w:val="00704722"/>
    <w:rsid w:val="00705387"/>
    <w:rsid w:val="00705DD0"/>
    <w:rsid w:val="00705F71"/>
    <w:rsid w:val="007112D5"/>
    <w:rsid w:val="00714A36"/>
    <w:rsid w:val="007166A2"/>
    <w:rsid w:val="007241C2"/>
    <w:rsid w:val="00724AEA"/>
    <w:rsid w:val="007250D3"/>
    <w:rsid w:val="00726456"/>
    <w:rsid w:val="00734594"/>
    <w:rsid w:val="00734717"/>
    <w:rsid w:val="007367EB"/>
    <w:rsid w:val="00742ACB"/>
    <w:rsid w:val="007448C9"/>
    <w:rsid w:val="007452BC"/>
    <w:rsid w:val="0075129E"/>
    <w:rsid w:val="00753E16"/>
    <w:rsid w:val="00754B82"/>
    <w:rsid w:val="00755E84"/>
    <w:rsid w:val="00756636"/>
    <w:rsid w:val="00757770"/>
    <w:rsid w:val="007668A0"/>
    <w:rsid w:val="00767685"/>
    <w:rsid w:val="00770051"/>
    <w:rsid w:val="00771596"/>
    <w:rsid w:val="0077167C"/>
    <w:rsid w:val="007740C9"/>
    <w:rsid w:val="007754B3"/>
    <w:rsid w:val="00781817"/>
    <w:rsid w:val="00784C2A"/>
    <w:rsid w:val="007858DE"/>
    <w:rsid w:val="00787CC8"/>
    <w:rsid w:val="00792FAB"/>
    <w:rsid w:val="00793CB0"/>
    <w:rsid w:val="00794C83"/>
    <w:rsid w:val="007961F0"/>
    <w:rsid w:val="007A11FA"/>
    <w:rsid w:val="007A4DB8"/>
    <w:rsid w:val="007A6D72"/>
    <w:rsid w:val="007A75D1"/>
    <w:rsid w:val="007A769F"/>
    <w:rsid w:val="007B3398"/>
    <w:rsid w:val="007B6135"/>
    <w:rsid w:val="007B7EF1"/>
    <w:rsid w:val="007C3DB8"/>
    <w:rsid w:val="007C462C"/>
    <w:rsid w:val="007C6E22"/>
    <w:rsid w:val="007D1DF2"/>
    <w:rsid w:val="007F03FD"/>
    <w:rsid w:val="007F2416"/>
    <w:rsid w:val="007F3693"/>
    <w:rsid w:val="007F6A3A"/>
    <w:rsid w:val="007F6CC4"/>
    <w:rsid w:val="00801EED"/>
    <w:rsid w:val="00802867"/>
    <w:rsid w:val="00802BD1"/>
    <w:rsid w:val="008036BA"/>
    <w:rsid w:val="008121A6"/>
    <w:rsid w:val="00813823"/>
    <w:rsid w:val="008154EA"/>
    <w:rsid w:val="00817040"/>
    <w:rsid w:val="00821D48"/>
    <w:rsid w:val="0082764B"/>
    <w:rsid w:val="00827D4C"/>
    <w:rsid w:val="00827F47"/>
    <w:rsid w:val="00834DA8"/>
    <w:rsid w:val="00842234"/>
    <w:rsid w:val="00845829"/>
    <w:rsid w:val="00846122"/>
    <w:rsid w:val="00851B23"/>
    <w:rsid w:val="008547D6"/>
    <w:rsid w:val="00854C7A"/>
    <w:rsid w:val="00855222"/>
    <w:rsid w:val="00856EE3"/>
    <w:rsid w:val="00857630"/>
    <w:rsid w:val="00861B78"/>
    <w:rsid w:val="0086208D"/>
    <w:rsid w:val="00864AE1"/>
    <w:rsid w:val="00876C2D"/>
    <w:rsid w:val="00877FEE"/>
    <w:rsid w:val="00884F93"/>
    <w:rsid w:val="008911A0"/>
    <w:rsid w:val="00892164"/>
    <w:rsid w:val="008930AD"/>
    <w:rsid w:val="0089559C"/>
    <w:rsid w:val="00895E37"/>
    <w:rsid w:val="00896EAF"/>
    <w:rsid w:val="008B004D"/>
    <w:rsid w:val="008B4066"/>
    <w:rsid w:val="008B56A0"/>
    <w:rsid w:val="008C0980"/>
    <w:rsid w:val="008D2C75"/>
    <w:rsid w:val="008D5B03"/>
    <w:rsid w:val="008E15C3"/>
    <w:rsid w:val="008E1CD5"/>
    <w:rsid w:val="008E49F5"/>
    <w:rsid w:val="008E637D"/>
    <w:rsid w:val="008E7381"/>
    <w:rsid w:val="008F7DD9"/>
    <w:rsid w:val="00903BDD"/>
    <w:rsid w:val="009046A4"/>
    <w:rsid w:val="00912F59"/>
    <w:rsid w:val="00915644"/>
    <w:rsid w:val="0092541A"/>
    <w:rsid w:val="009348A7"/>
    <w:rsid w:val="00934D54"/>
    <w:rsid w:val="00947DF6"/>
    <w:rsid w:val="00950EDF"/>
    <w:rsid w:val="00952FE9"/>
    <w:rsid w:val="0095379E"/>
    <w:rsid w:val="009601EE"/>
    <w:rsid w:val="009659C3"/>
    <w:rsid w:val="00965BBE"/>
    <w:rsid w:val="00967702"/>
    <w:rsid w:val="00970982"/>
    <w:rsid w:val="00971BB6"/>
    <w:rsid w:val="009736B1"/>
    <w:rsid w:val="00975FD3"/>
    <w:rsid w:val="00977B99"/>
    <w:rsid w:val="009818AF"/>
    <w:rsid w:val="00981D74"/>
    <w:rsid w:val="00982018"/>
    <w:rsid w:val="0098384E"/>
    <w:rsid w:val="00986EE7"/>
    <w:rsid w:val="00991836"/>
    <w:rsid w:val="00993F80"/>
    <w:rsid w:val="009A0FD8"/>
    <w:rsid w:val="009A1E8B"/>
    <w:rsid w:val="009A2750"/>
    <w:rsid w:val="009A486B"/>
    <w:rsid w:val="009A53BE"/>
    <w:rsid w:val="009A6E32"/>
    <w:rsid w:val="009B15C8"/>
    <w:rsid w:val="009B22A7"/>
    <w:rsid w:val="009B2A24"/>
    <w:rsid w:val="009C04EC"/>
    <w:rsid w:val="009C1069"/>
    <w:rsid w:val="009C1D4B"/>
    <w:rsid w:val="009C5A5B"/>
    <w:rsid w:val="009C7050"/>
    <w:rsid w:val="009D1053"/>
    <w:rsid w:val="009D380D"/>
    <w:rsid w:val="009D3F84"/>
    <w:rsid w:val="009D7253"/>
    <w:rsid w:val="009E3872"/>
    <w:rsid w:val="009E5421"/>
    <w:rsid w:val="009E6DFB"/>
    <w:rsid w:val="009F11B8"/>
    <w:rsid w:val="009F1ACF"/>
    <w:rsid w:val="009F2A8C"/>
    <w:rsid w:val="009F407D"/>
    <w:rsid w:val="009F5B4C"/>
    <w:rsid w:val="00A10185"/>
    <w:rsid w:val="00A13069"/>
    <w:rsid w:val="00A17C96"/>
    <w:rsid w:val="00A22507"/>
    <w:rsid w:val="00A22DF4"/>
    <w:rsid w:val="00A26AF4"/>
    <w:rsid w:val="00A3309B"/>
    <w:rsid w:val="00A342A2"/>
    <w:rsid w:val="00A344EA"/>
    <w:rsid w:val="00A3548B"/>
    <w:rsid w:val="00A42A15"/>
    <w:rsid w:val="00A43D07"/>
    <w:rsid w:val="00A45134"/>
    <w:rsid w:val="00A45E41"/>
    <w:rsid w:val="00A46AE5"/>
    <w:rsid w:val="00A50798"/>
    <w:rsid w:val="00A519BB"/>
    <w:rsid w:val="00A56DFE"/>
    <w:rsid w:val="00A61EA3"/>
    <w:rsid w:val="00A631B4"/>
    <w:rsid w:val="00A63E31"/>
    <w:rsid w:val="00A64EAB"/>
    <w:rsid w:val="00A670C7"/>
    <w:rsid w:val="00A672E6"/>
    <w:rsid w:val="00A73102"/>
    <w:rsid w:val="00A75DA5"/>
    <w:rsid w:val="00A76083"/>
    <w:rsid w:val="00A77650"/>
    <w:rsid w:val="00A84B90"/>
    <w:rsid w:val="00A85C87"/>
    <w:rsid w:val="00AA0BEA"/>
    <w:rsid w:val="00AA1D8D"/>
    <w:rsid w:val="00AA243B"/>
    <w:rsid w:val="00AA2AF2"/>
    <w:rsid w:val="00AA72D9"/>
    <w:rsid w:val="00AA771D"/>
    <w:rsid w:val="00AB39B9"/>
    <w:rsid w:val="00AB3B72"/>
    <w:rsid w:val="00AB3F3D"/>
    <w:rsid w:val="00AC21B2"/>
    <w:rsid w:val="00AC2411"/>
    <w:rsid w:val="00AC295B"/>
    <w:rsid w:val="00AC2AC6"/>
    <w:rsid w:val="00AC3864"/>
    <w:rsid w:val="00AD3593"/>
    <w:rsid w:val="00AD5E36"/>
    <w:rsid w:val="00AD7A65"/>
    <w:rsid w:val="00AE06AE"/>
    <w:rsid w:val="00AE2125"/>
    <w:rsid w:val="00AE23B7"/>
    <w:rsid w:val="00AE3878"/>
    <w:rsid w:val="00AE479A"/>
    <w:rsid w:val="00AE610A"/>
    <w:rsid w:val="00AF2CFE"/>
    <w:rsid w:val="00AF3024"/>
    <w:rsid w:val="00AF3367"/>
    <w:rsid w:val="00AF3601"/>
    <w:rsid w:val="00AF4C15"/>
    <w:rsid w:val="00AF59DB"/>
    <w:rsid w:val="00AF6605"/>
    <w:rsid w:val="00B01A4D"/>
    <w:rsid w:val="00B024D6"/>
    <w:rsid w:val="00B02776"/>
    <w:rsid w:val="00B034B4"/>
    <w:rsid w:val="00B03BF7"/>
    <w:rsid w:val="00B04C73"/>
    <w:rsid w:val="00B06786"/>
    <w:rsid w:val="00B115CE"/>
    <w:rsid w:val="00B12690"/>
    <w:rsid w:val="00B14786"/>
    <w:rsid w:val="00B14CBD"/>
    <w:rsid w:val="00B14EB0"/>
    <w:rsid w:val="00B30FFC"/>
    <w:rsid w:val="00B34F61"/>
    <w:rsid w:val="00B369C3"/>
    <w:rsid w:val="00B45724"/>
    <w:rsid w:val="00B47730"/>
    <w:rsid w:val="00B56245"/>
    <w:rsid w:val="00B6325F"/>
    <w:rsid w:val="00B633F1"/>
    <w:rsid w:val="00B664A6"/>
    <w:rsid w:val="00B66F5B"/>
    <w:rsid w:val="00B66F7B"/>
    <w:rsid w:val="00B67E26"/>
    <w:rsid w:val="00B733A2"/>
    <w:rsid w:val="00B8184C"/>
    <w:rsid w:val="00B81E07"/>
    <w:rsid w:val="00B855FE"/>
    <w:rsid w:val="00B87446"/>
    <w:rsid w:val="00B935E6"/>
    <w:rsid w:val="00B937A6"/>
    <w:rsid w:val="00BA0188"/>
    <w:rsid w:val="00BA6EB1"/>
    <w:rsid w:val="00BB0604"/>
    <w:rsid w:val="00BB0FDD"/>
    <w:rsid w:val="00BB4A9E"/>
    <w:rsid w:val="00BB6668"/>
    <w:rsid w:val="00BC7555"/>
    <w:rsid w:val="00BD0CD7"/>
    <w:rsid w:val="00BD2116"/>
    <w:rsid w:val="00BD638D"/>
    <w:rsid w:val="00BD7A94"/>
    <w:rsid w:val="00BE1352"/>
    <w:rsid w:val="00BE71BC"/>
    <w:rsid w:val="00BF00AC"/>
    <w:rsid w:val="00BF0BAF"/>
    <w:rsid w:val="00BF17D9"/>
    <w:rsid w:val="00BF406E"/>
    <w:rsid w:val="00BF4EAE"/>
    <w:rsid w:val="00BF5DDE"/>
    <w:rsid w:val="00BF7E2D"/>
    <w:rsid w:val="00C01C69"/>
    <w:rsid w:val="00C06A67"/>
    <w:rsid w:val="00C10CFE"/>
    <w:rsid w:val="00C20246"/>
    <w:rsid w:val="00C221DC"/>
    <w:rsid w:val="00C309BA"/>
    <w:rsid w:val="00C3580D"/>
    <w:rsid w:val="00C36407"/>
    <w:rsid w:val="00C36781"/>
    <w:rsid w:val="00C40DDD"/>
    <w:rsid w:val="00C4171B"/>
    <w:rsid w:val="00C420F6"/>
    <w:rsid w:val="00C4283E"/>
    <w:rsid w:val="00C42B25"/>
    <w:rsid w:val="00C435CE"/>
    <w:rsid w:val="00C46C51"/>
    <w:rsid w:val="00C475F4"/>
    <w:rsid w:val="00C47E66"/>
    <w:rsid w:val="00C47EEB"/>
    <w:rsid w:val="00C52A88"/>
    <w:rsid w:val="00C562C0"/>
    <w:rsid w:val="00C57AFA"/>
    <w:rsid w:val="00C614D3"/>
    <w:rsid w:val="00C63080"/>
    <w:rsid w:val="00C639D3"/>
    <w:rsid w:val="00C65ABE"/>
    <w:rsid w:val="00C66092"/>
    <w:rsid w:val="00C7013F"/>
    <w:rsid w:val="00C9013E"/>
    <w:rsid w:val="00C913BD"/>
    <w:rsid w:val="00C92C4D"/>
    <w:rsid w:val="00C95781"/>
    <w:rsid w:val="00CA5410"/>
    <w:rsid w:val="00CA7F6E"/>
    <w:rsid w:val="00CB0664"/>
    <w:rsid w:val="00CB14EA"/>
    <w:rsid w:val="00CB1C33"/>
    <w:rsid w:val="00CB1FA9"/>
    <w:rsid w:val="00CB3047"/>
    <w:rsid w:val="00CB5B64"/>
    <w:rsid w:val="00CB7566"/>
    <w:rsid w:val="00CB7E2C"/>
    <w:rsid w:val="00CC40B7"/>
    <w:rsid w:val="00CC4DE8"/>
    <w:rsid w:val="00CC55D9"/>
    <w:rsid w:val="00CD304A"/>
    <w:rsid w:val="00CD69E1"/>
    <w:rsid w:val="00CD6A6C"/>
    <w:rsid w:val="00CE3395"/>
    <w:rsid w:val="00CE74FD"/>
    <w:rsid w:val="00CF7A0A"/>
    <w:rsid w:val="00D0450C"/>
    <w:rsid w:val="00D050FD"/>
    <w:rsid w:val="00D062BB"/>
    <w:rsid w:val="00D127C0"/>
    <w:rsid w:val="00D13E77"/>
    <w:rsid w:val="00D15BBA"/>
    <w:rsid w:val="00D202A5"/>
    <w:rsid w:val="00D209B9"/>
    <w:rsid w:val="00D22A68"/>
    <w:rsid w:val="00D22E19"/>
    <w:rsid w:val="00D272AB"/>
    <w:rsid w:val="00D30112"/>
    <w:rsid w:val="00D3102D"/>
    <w:rsid w:val="00D31380"/>
    <w:rsid w:val="00D3152C"/>
    <w:rsid w:val="00D328DA"/>
    <w:rsid w:val="00D42100"/>
    <w:rsid w:val="00D42CD9"/>
    <w:rsid w:val="00D45871"/>
    <w:rsid w:val="00D47BC5"/>
    <w:rsid w:val="00D50468"/>
    <w:rsid w:val="00D52252"/>
    <w:rsid w:val="00D556C7"/>
    <w:rsid w:val="00D55790"/>
    <w:rsid w:val="00D56039"/>
    <w:rsid w:val="00D56687"/>
    <w:rsid w:val="00D56FC2"/>
    <w:rsid w:val="00D57757"/>
    <w:rsid w:val="00D57D79"/>
    <w:rsid w:val="00D61D5B"/>
    <w:rsid w:val="00D625E7"/>
    <w:rsid w:val="00D70A17"/>
    <w:rsid w:val="00D75925"/>
    <w:rsid w:val="00D75C50"/>
    <w:rsid w:val="00D77AFC"/>
    <w:rsid w:val="00D87634"/>
    <w:rsid w:val="00D912D5"/>
    <w:rsid w:val="00D93CEA"/>
    <w:rsid w:val="00D94BF5"/>
    <w:rsid w:val="00D951DA"/>
    <w:rsid w:val="00DA51D6"/>
    <w:rsid w:val="00DA65EC"/>
    <w:rsid w:val="00DA7AB1"/>
    <w:rsid w:val="00DB4134"/>
    <w:rsid w:val="00DC5EB6"/>
    <w:rsid w:val="00DC78EC"/>
    <w:rsid w:val="00DD2FF5"/>
    <w:rsid w:val="00DD6321"/>
    <w:rsid w:val="00DD745A"/>
    <w:rsid w:val="00DE5964"/>
    <w:rsid w:val="00DE7514"/>
    <w:rsid w:val="00DF0263"/>
    <w:rsid w:val="00DF296D"/>
    <w:rsid w:val="00DF4748"/>
    <w:rsid w:val="00DF71C9"/>
    <w:rsid w:val="00E05708"/>
    <w:rsid w:val="00E06912"/>
    <w:rsid w:val="00E10344"/>
    <w:rsid w:val="00E10475"/>
    <w:rsid w:val="00E121FC"/>
    <w:rsid w:val="00E124F4"/>
    <w:rsid w:val="00E1300A"/>
    <w:rsid w:val="00E131B7"/>
    <w:rsid w:val="00E1437C"/>
    <w:rsid w:val="00E15172"/>
    <w:rsid w:val="00E1572E"/>
    <w:rsid w:val="00E179B0"/>
    <w:rsid w:val="00E21B78"/>
    <w:rsid w:val="00E26366"/>
    <w:rsid w:val="00E27E95"/>
    <w:rsid w:val="00E32065"/>
    <w:rsid w:val="00E3538E"/>
    <w:rsid w:val="00E40A11"/>
    <w:rsid w:val="00E415CF"/>
    <w:rsid w:val="00E43183"/>
    <w:rsid w:val="00E463F7"/>
    <w:rsid w:val="00E4656A"/>
    <w:rsid w:val="00E56292"/>
    <w:rsid w:val="00E56410"/>
    <w:rsid w:val="00E5779E"/>
    <w:rsid w:val="00E61878"/>
    <w:rsid w:val="00E64114"/>
    <w:rsid w:val="00E64A49"/>
    <w:rsid w:val="00E66F6F"/>
    <w:rsid w:val="00E71BE5"/>
    <w:rsid w:val="00E76EA1"/>
    <w:rsid w:val="00E82E4C"/>
    <w:rsid w:val="00E830C6"/>
    <w:rsid w:val="00E844E0"/>
    <w:rsid w:val="00E9603D"/>
    <w:rsid w:val="00EA032D"/>
    <w:rsid w:val="00EA2586"/>
    <w:rsid w:val="00EA50FA"/>
    <w:rsid w:val="00EA7D3B"/>
    <w:rsid w:val="00EB07A1"/>
    <w:rsid w:val="00EB41EC"/>
    <w:rsid w:val="00EC0F72"/>
    <w:rsid w:val="00EC514F"/>
    <w:rsid w:val="00ED098C"/>
    <w:rsid w:val="00ED0E5F"/>
    <w:rsid w:val="00ED19BB"/>
    <w:rsid w:val="00ED247D"/>
    <w:rsid w:val="00ED2F6F"/>
    <w:rsid w:val="00EE357D"/>
    <w:rsid w:val="00EE3746"/>
    <w:rsid w:val="00EE5EC1"/>
    <w:rsid w:val="00EE6AD6"/>
    <w:rsid w:val="00EF2E79"/>
    <w:rsid w:val="00EF6ED0"/>
    <w:rsid w:val="00F0109B"/>
    <w:rsid w:val="00F0685C"/>
    <w:rsid w:val="00F073F7"/>
    <w:rsid w:val="00F10A09"/>
    <w:rsid w:val="00F113D2"/>
    <w:rsid w:val="00F16AE2"/>
    <w:rsid w:val="00F17D67"/>
    <w:rsid w:val="00F25AAB"/>
    <w:rsid w:val="00F30069"/>
    <w:rsid w:val="00F32687"/>
    <w:rsid w:val="00F332D1"/>
    <w:rsid w:val="00F347A2"/>
    <w:rsid w:val="00F34CCB"/>
    <w:rsid w:val="00F34D04"/>
    <w:rsid w:val="00F35C4A"/>
    <w:rsid w:val="00F408D2"/>
    <w:rsid w:val="00F41C97"/>
    <w:rsid w:val="00F41E45"/>
    <w:rsid w:val="00F421EC"/>
    <w:rsid w:val="00F45540"/>
    <w:rsid w:val="00F47D1B"/>
    <w:rsid w:val="00F52726"/>
    <w:rsid w:val="00F550F1"/>
    <w:rsid w:val="00F64CB0"/>
    <w:rsid w:val="00F65F19"/>
    <w:rsid w:val="00F662A8"/>
    <w:rsid w:val="00F66C56"/>
    <w:rsid w:val="00F72E1D"/>
    <w:rsid w:val="00F8035A"/>
    <w:rsid w:val="00F84C12"/>
    <w:rsid w:val="00F854DC"/>
    <w:rsid w:val="00F87808"/>
    <w:rsid w:val="00F87F69"/>
    <w:rsid w:val="00F90D09"/>
    <w:rsid w:val="00F952BC"/>
    <w:rsid w:val="00F96A2F"/>
    <w:rsid w:val="00F97F5E"/>
    <w:rsid w:val="00FA1E69"/>
    <w:rsid w:val="00FA2BC1"/>
    <w:rsid w:val="00FA3E53"/>
    <w:rsid w:val="00FA7614"/>
    <w:rsid w:val="00FB5057"/>
    <w:rsid w:val="00FB62E2"/>
    <w:rsid w:val="00FB6338"/>
    <w:rsid w:val="00FC0841"/>
    <w:rsid w:val="00FC373B"/>
    <w:rsid w:val="00FC39D6"/>
    <w:rsid w:val="00FC4208"/>
    <w:rsid w:val="00FC6005"/>
    <w:rsid w:val="00FC693F"/>
    <w:rsid w:val="00FD6003"/>
    <w:rsid w:val="00FD7E8C"/>
    <w:rsid w:val="00FE144E"/>
    <w:rsid w:val="00FE30A5"/>
    <w:rsid w:val="00FE62B2"/>
    <w:rsid w:val="00FF2C89"/>
    <w:rsid w:val="00FF34DC"/>
    <w:rsid w:val="00FF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5860598"/>
  <w14:defaultImageDpi w14:val="300"/>
  <w15:docId w15:val="{CB4691C0-F498-4A8F-A2DD-422F33FF289D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F59DB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480" w:after="24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480" w:after="48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2C086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C086C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2C086C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2C086C"/>
    <w:rPr>
      <w:color w:val="0000FF" w:themeColor="hyperlink"/>
      <w:u w:val="single"/>
    </w:rPr>
  </w:style>
  <w:style w:type="paragraph" w:customStyle="1" w:styleId="aff9">
    <w:name w:val="Стиль_Текст"/>
    <w:basedOn w:val="af"/>
    <w:qFormat/>
    <w:rsid w:val="00AA771D"/>
    <w:pPr>
      <w:spacing w:after="0"/>
    </w:pPr>
    <w:rPr>
      <w:color w:val="000000"/>
      <w:szCs w:val="28"/>
      <w:lang w:val="ru-RU" w:eastAsia="ru-RU"/>
    </w:rPr>
  </w:style>
  <w:style w:type="paragraph" w:customStyle="1" w:styleId="15">
    <w:name w:val="1ЗАГАЛОВОК"/>
    <w:basedOn w:val="1"/>
    <w:link w:val="16"/>
    <w:qFormat/>
    <w:rsid w:val="00AA771D"/>
    <w:rPr>
      <w:rFonts w:ascii="Times New Roman" w:eastAsia="Times New Roman" w:hAnsi="Times New Roman" w:cs="Times New Roman"/>
      <w:bCs w:val="0"/>
      <w:caps/>
      <w:color w:val="auto"/>
      <w:szCs w:val="32"/>
      <w:lang w:val="ru-RU" w:eastAsia="ru-RU"/>
    </w:rPr>
  </w:style>
  <w:style w:type="character" w:customStyle="1" w:styleId="16">
    <w:name w:val="1ЗАГАЛОВОК Знак"/>
    <w:basedOn w:val="a2"/>
    <w:link w:val="15"/>
    <w:rsid w:val="00AA771D"/>
    <w:rPr>
      <w:rFonts w:ascii="Times New Roman" w:eastAsia="Times New Roman" w:hAnsi="Times New Roman" w:cs="Times New Roman"/>
      <w:b/>
      <w:caps/>
      <w:sz w:val="36"/>
      <w:szCs w:val="32"/>
      <w:lang w:val="ru-RU" w:eastAsia="ru-RU"/>
    </w:rPr>
  </w:style>
  <w:style w:type="table" w:customStyle="1" w:styleId="TableNormal">
    <w:name w:val="Table Normal"/>
    <w:uiPriority w:val="2"/>
    <w:semiHidden/>
    <w:qFormat/>
    <w:rsid w:val="00407AC5"/>
    <w:pPr>
      <w:widowControl w:val="0"/>
      <w:autoSpaceDE w:val="0"/>
      <w:autoSpaceDN w:val="0"/>
      <w:spacing w:after="0" w:line="240" w:lineRule="auto"/>
    </w:pPr>
    <w:rPr>
      <w:rFonts w:ascii="Aptos" w:eastAsia="Aptos" w:hAnsi="Aptos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7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56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2C54A4-7B78-46B4-9681-ADE8F134A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90</Pages>
  <Words>16984</Words>
  <Characters>96815</Characters>
  <Application>Microsoft Office Word</Application>
  <DocSecurity>0</DocSecurity>
  <Lines>806</Lines>
  <Paragraphs>227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113572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ВКР: Разработка дизайна интерфейса BI-системы самообслуживания для пользователей без аналитической подготовки на примере веб-сервиса бизнес-аналитики для предприятий общественного питания</dc:title>
  <dc:subject/>
  <dc:creator/>
  <cp:keywords/>
  <dc:description/>
  <cp:lastModifiedBy/>
  <cp:revision>250</cp:revision>
  <dcterms:created xsi:type="dcterms:W3CDTF">2026-05-15T09:58:00Z</dcterms:created>
  <dcterms:modified xsi:type="dcterms:W3CDTF">2026-05-24T13:30:00Z</dcterms:modified>
  <cp:category/>
</cp:coreProperties>
</file>