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1.70</w:t>
      </w:r>
    </w:p>
    <w:p>
      <w:pPr>
        <w:ind w:firstLine="0"/>
        <w:jc w:val="center"/>
      </w:pPr>
      <w:r>
        <w:rPr>
          <w:rFonts w:ascii="Times New Roman" w:hAnsi="Times New Roman" w:cs="Times New Roman" w:eastAsia="Times New Roman"/>
          <w:b w:val="0"/>
          <w:i w:val="0"/>
          <w:color w:val="000000"/>
          <w:sz w:val="26"/>
        </w:rPr>
        <w:t>Дата: 20.08.2026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62</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2 166 тестов в 384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4 917 тестов в 549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7 271</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493 166 строк в 1 819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104 317 строк без тестов: 186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201 499 строк: 39 экранов, 227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7 271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268</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2026-08-20T21:38:07Z</dcterms:created>
  <dcterms:modified xsi:type="dcterms:W3CDTF">2026-08-20T21:38:07Z</dcterms:modified>
  <cp:category>Эксплуатационная документация</cp:category>
</cp:coreProperties>
</file>