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fill="4F5BDF"/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8"/>
              </w:rPr>
              <w:t>СИСТЕМА ЭЛЕКТРОННОЙ ПОДАЧИ ЗАЯВОК «БЮРО ПРОПУСКОВ»</w:t>
            </w:r>
          </w:p>
        </w:tc>
      </w:tr>
    </w:tbl>
    <w:p/>
    <w:p/>
    <w:p/>
    <w:p/>
    <w:p/>
    <w:p/>
    <w:p>
      <w:pPr>
        <w:spacing w:after="160"/>
        <w:jc w:val="center"/>
      </w:pPr>
      <w:r>
        <w:rPr>
          <w:rFonts w:ascii="Times New Roman" w:hAnsi="Times New Roman" w:cs="Times New Roman"/>
          <w:b/>
          <w:i w:val="0"/>
          <w:color w:val="000000"/>
          <w:sz w:val="60"/>
        </w:rPr>
        <w:t>РУКОВОДСТВО ПОЛЬЗОВАТЕЛЯ</w:t>
      </w:r>
    </w:p>
    <w:p>
      <w:pPr>
        <w:spacing w:after="80"/>
        <w:jc w:val="center"/>
      </w:pPr>
      <w:r>
        <w:rPr>
          <w:rFonts w:ascii="Times New Roman" w:hAnsi="Times New Roman" w:cs="Times New Roman"/>
          <w:b w:val="0"/>
          <w:i w:val="0"/>
          <w:color w:val="5B6175"/>
          <w:sz w:val="28"/>
        </w:rPr>
        <w:t>Электронная подача и согласование заявок на пропуск</w:t>
      </w:r>
    </w:p>
    <w:p/>
    <w:p/>
    <w:p/>
    <w:p/>
    <w:p/>
    <w:p/>
    <w:p/>
    <w:p/>
    <w:p/>
    <w:p/>
    <w:p/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Версия документа: 1.0</w:t>
      </w:r>
    </w:p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Дата: 20.06.2026</w:t>
      </w:r>
    </w:p>
    <w:p>
      <w:pPr>
        <w:spacing w:after="12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Документ актуален на 20.06.2026, соответствует текущей версии системы.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Оглавление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1. Введение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1.1. Назначение документа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1.2. Для кого этот документ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1.3. Общий порядок работы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1.4. Термины и сокращения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 Вход в систему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3. Главный экран «Обзор и новости»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3.1. Рабочая область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3.2. Верхняя панель (шапка)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3.3. Панель навигации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4. Личный кабинет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4.1. Данные и уведомления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4.2. Список заявок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9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5. Управление данными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5.1. Автомобили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5.2. Сотрудники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11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6. Оформление и подача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6.1. Выбор типа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6.2. Шапка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6.3. Сроки действия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6.4. Добавление транспорта и сотрудников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6.5. Согласие и отправка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15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7. Завершение работы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Лист регистрации изменений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1. Введение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1.1. Назначение документа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Настоящее руководство описывает работу пользователя в системе электронной подачи заявок «Бюро пропусков». В документе пошагово, со снимками экрана, разобраны все действия: вход в систему, работа с главным экраном, ведение списков сотрудников и автомобилей, оформление и подача заявки на пропуск, отслеживание её статуса и работа с личным кабинетом.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1.2. Для кого этот документ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Руководство рассчитано на пользователя без специальной подготовки. Для работы достаточно компьютера или мобильного устройства с современным браузером и доступом в интернет. Никакого дополнительного программного обеспечения устанавливать не нужно.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1.3. Общий порядок работы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Ниже показан общий путь пользователя — от входа в систему до получения готового пропуска.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129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-u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29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 — Общий порядок работы пользователя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1.4. Термины и сокращения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Термин</w:t>
            </w:r>
          </w:p>
        </w:tc>
        <w:tc>
          <w:tcPr>
            <w:tcW w:type="dxa" w:w="652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Электронный запрос на пропуск людей и/или транспорта на территорию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Согласование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Проверка и подтверждение заявки ответственным сотрудником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Вложение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Отдельная заявка внутри оформления (автозаявка, проведение работ, разовый пропуск)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Т/С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Транспортное средство (автомобиль)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Личный кабинет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Раздел с данными пользователя и списком его заявок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2. Вход в систему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Откройте адрес системы в браузере. Откроется страница входа. Используйте логин и пароль, выданные администратором.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Введите логин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поле «Логин» (1) введите выданное вам имя пользователя.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Введите пароль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поле «Пароль» (2) введите ваш пароль. Если вы его забыли — нажмите «Забыли пароль?».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Нажмите «Войти»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кнопку «Войти» (3). После проверки данных откроется главный экран «Обзор и новости».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2 — Страница входа в систему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Подсказка: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При первом входе автоматически запускается короткое обучение по системе. Его можно пройти или закрыть кнопкой «Пропустить обучение» и вернуться к нему в любой момент кнопкой «Обучение» на главном экране.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3. Главный экран «Обзор и новости»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После входа открывается главный экран. Он состоит из трёх частей: панель навигации слева, верхняя панель (шапка) и рабочая область с новостями, руководством, объявлениями и документами.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Рабочая область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cont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3 — Главный экран: новости, руководство, объявления, документы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Последние новости — </w:t>
      </w:r>
      <w:r>
        <w:rPr>
          <w:rFonts w:ascii="Times New Roman" w:hAnsi="Times New Roman" w:cs="Times New Roman"/>
          <w:b w:val="0"/>
          <w:i w:val="0"/>
          <w:sz w:val="24"/>
        </w:rPr>
        <w:t>лента новостей системы. Нажмите «Читать далее», чтобы открыть новость целиком.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Руководство пользования — </w:t>
      </w:r>
      <w:r>
        <w:rPr>
          <w:rFonts w:ascii="Times New Roman" w:hAnsi="Times New Roman" w:cs="Times New Roman"/>
          <w:b w:val="0"/>
          <w:i w:val="0"/>
          <w:sz w:val="24"/>
        </w:rPr>
        <w:t>пошаговая инструкция по подаче заявки прямо в системе.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Объявления — </w:t>
      </w:r>
      <w:r>
        <w:rPr>
          <w:rFonts w:ascii="Times New Roman" w:hAnsi="Times New Roman" w:cs="Times New Roman"/>
          <w:b w:val="0"/>
          <w:i w:val="0"/>
          <w:sz w:val="24"/>
        </w:rPr>
        <w:t>важные сообщения администрации (например, об изменении графика работы).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Документы — </w:t>
      </w:r>
      <w:r>
        <w:rPr>
          <w:rFonts w:ascii="Times New Roman" w:hAnsi="Times New Roman" w:cs="Times New Roman"/>
          <w:b w:val="0"/>
          <w:i w:val="0"/>
          <w:sz w:val="24"/>
        </w:rPr>
        <w:t>полезные бланки и шаблоны заявок, доступные для скачивания.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Верхняя панель (шапка)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Верхняя панель доступна на всех экранах системы.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4 — Верхняя панель (шапка)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Сообщить о проблеме — </w:t>
      </w:r>
      <w:r>
        <w:rPr>
          <w:rFonts w:ascii="Times New Roman" w:hAnsi="Times New Roman" w:cs="Times New Roman"/>
          <w:b w:val="0"/>
          <w:i w:val="0"/>
          <w:sz w:val="24"/>
        </w:rPr>
        <w:t>отправить сообщение об ошибке или предложение, не покидая систему.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Дата и время — </w:t>
      </w:r>
      <w:r>
        <w:rPr>
          <w:rFonts w:ascii="Times New Roman" w:hAnsi="Times New Roman" w:cs="Times New Roman"/>
          <w:b w:val="0"/>
          <w:i w:val="0"/>
          <w:sz w:val="24"/>
        </w:rPr>
        <w:t>текущие дата и время системы; удобно сверяться при оформлении заявок.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Уведомления — </w:t>
      </w:r>
      <w:r>
        <w:rPr>
          <w:rFonts w:ascii="Times New Roman" w:hAnsi="Times New Roman" w:cs="Times New Roman"/>
          <w:b w:val="0"/>
          <w:i w:val="0"/>
          <w:sz w:val="24"/>
        </w:rPr>
        <w:t>колокольчик показывает число непрочитанных событий (смена статуса заявки, ответы согласующих).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Подать заявку — </w:t>
      </w:r>
      <w:r>
        <w:rPr>
          <w:rFonts w:ascii="Times New Roman" w:hAnsi="Times New Roman" w:cs="Times New Roman"/>
          <w:b w:val="0"/>
          <w:i w:val="0"/>
          <w:sz w:val="24"/>
        </w:rPr>
        <w:t>быстрый переход к оформлению новой заявки из любого раздела.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3.3. Панель навигации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Панель навигации слева — главный способ перемещаться по системе. Её можно закрепить раскрытой (значок-кнопка вверху панели) или свернуть до значков.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na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5 — Панель навигации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Панель навигации — </w:t>
      </w:r>
      <w:r>
        <w:rPr>
          <w:rFonts w:ascii="Times New Roman" w:hAnsi="Times New Roman" w:cs="Times New Roman"/>
          <w:b w:val="0"/>
          <w:i w:val="0"/>
          <w:sz w:val="24"/>
        </w:rPr>
        <w:t>переход в любой раздел системы; внизу панели — кнопка «Выйти».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Управление данными — </w:t>
      </w:r>
      <w:r>
        <w:rPr>
          <w:rFonts w:ascii="Times New Roman" w:hAnsi="Times New Roman" w:cs="Times New Roman"/>
          <w:b w:val="0"/>
          <w:i w:val="0"/>
          <w:sz w:val="24"/>
        </w:rPr>
        <w:t>разделы «Сотрудники» и «Автомобили» для ведения ваших справочников.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Разделы, доступные пользователю: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Новая заявка — </w:t>
      </w:r>
      <w:r>
        <w:rPr>
          <w:rFonts w:ascii="Times New Roman" w:hAnsi="Times New Roman" w:cs="Times New Roman"/>
          <w:b w:val="0"/>
          <w:i w:val="0"/>
          <w:sz w:val="24"/>
        </w:rPr>
        <w:t>создание и подача новой заявки на пропуск.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Сотрудники — </w:t>
      </w:r>
      <w:r>
        <w:rPr>
          <w:rFonts w:ascii="Times New Roman" w:hAnsi="Times New Roman" w:cs="Times New Roman"/>
          <w:b w:val="0"/>
          <w:i w:val="0"/>
          <w:sz w:val="24"/>
        </w:rPr>
        <w:t>список сотрудников для заявок на пропуск людей.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Автомобили — </w:t>
      </w:r>
      <w:r>
        <w:rPr>
          <w:rFonts w:ascii="Times New Roman" w:hAnsi="Times New Roman" w:cs="Times New Roman"/>
          <w:b w:val="0"/>
          <w:i w:val="0"/>
          <w:sz w:val="24"/>
        </w:rPr>
        <w:t>список автомобилей для автозаявок.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Обзор и новости — </w:t>
      </w:r>
      <w:r>
        <w:rPr>
          <w:rFonts w:ascii="Times New Roman" w:hAnsi="Times New Roman" w:cs="Times New Roman"/>
          <w:b w:val="0"/>
          <w:i w:val="0"/>
          <w:sz w:val="24"/>
        </w:rPr>
        <w:t>главный экран: новости, инструкции и документы.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Личный кабинет — </w:t>
      </w:r>
      <w:r>
        <w:rPr>
          <w:rFonts w:ascii="Times New Roman" w:hAnsi="Times New Roman" w:cs="Times New Roman"/>
          <w:b w:val="0"/>
          <w:i w:val="0"/>
          <w:sz w:val="24"/>
        </w:rPr>
        <w:t>ваши данные и список поданных заявок.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Выйти — </w:t>
      </w:r>
      <w:r>
        <w:rPr>
          <w:rFonts w:ascii="Times New Roman" w:hAnsi="Times New Roman" w:cs="Times New Roman"/>
          <w:b w:val="0"/>
          <w:i w:val="0"/>
          <w:sz w:val="24"/>
        </w:rPr>
        <w:t>завершение работы и выход из системы.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4. Личный кабинет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личном кабинете собраны ваши данные, уведомления и все поданные заявки. Чтобы открыть его, нажмите «Личный кабинет» в панели навигации.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4.1. Данные и уведомления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pro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6 — Личный кабинет: данные пользователя и уведомления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Данные пользователя — </w:t>
      </w:r>
      <w:r>
        <w:rPr>
          <w:rFonts w:ascii="Times New Roman" w:hAnsi="Times New Roman" w:cs="Times New Roman"/>
          <w:b w:val="0"/>
          <w:i w:val="0"/>
          <w:sz w:val="24"/>
        </w:rPr>
        <w:t>ФИО, организация, должность и контакты. Они автоматически подставляются в заявки.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Уведомления — </w:t>
      </w:r>
      <w:r>
        <w:rPr>
          <w:rFonts w:ascii="Times New Roman" w:hAnsi="Times New Roman" w:cs="Times New Roman"/>
          <w:b w:val="0"/>
          <w:i w:val="0"/>
          <w:sz w:val="24"/>
        </w:rPr>
        <w:t>лента событий по вашим заявкам: согласование, одобрение, отказ.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4.2. Список заявок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7 — Список ваших заявок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заявок — </w:t>
      </w:r>
      <w:r>
        <w:rPr>
          <w:rFonts w:ascii="Times New Roman" w:hAnsi="Times New Roman" w:cs="Times New Roman"/>
          <w:b w:val="0"/>
          <w:i w:val="0"/>
          <w:sz w:val="24"/>
        </w:rPr>
        <w:t>все поданные заявки, их статусы и теги. Переключатель «Мои заявки / Заявки организации» меняет область просмотра, поиск — находит нужную заявку.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Пока вы не подали ни одной заявки, список пуст («У вас ещё нет отправленных заявок»). После подачи здесь появятся номера заявок, дата, отправитель, подтверждение и статус.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5. Управление данными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Разделы «Сотрудники» и «Автомобили» хранят данные, которые вы используете при подаче заявок. Записи можно добавлять заранее или они попадают в списки автоматически при подаче заявки.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Автомобили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8 — Раздел «Автомобили»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Фильтры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переключают список: «Мои машины», «Машины организации» или «Все машины системы»; поиск — по номеру.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открыть форму добавления автомобиля.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автомобилей — </w:t>
      </w:r>
      <w:r>
        <w:rPr>
          <w:rFonts w:ascii="Times New Roman" w:hAnsi="Times New Roman" w:cs="Times New Roman"/>
          <w:b w:val="0"/>
          <w:i w:val="0"/>
          <w:sz w:val="24"/>
        </w:rPr>
        <w:t>номер, марка, формат номера и статус каждой машины.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Нажмите «Добавить»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разделе «Автомобили» нажмите кнопку «Добавить».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Заполните данные автомобиля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Укажите формат номера, номер и марку транспортного средства.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Сохраните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Автомобиль появится в списке «Мои машины» и будет доступен при оформлении автозаявок.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Сотрудники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9 — Раздел «Сотрудники»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Фильтры — </w:t>
      </w:r>
      <w:r>
        <w:rPr>
          <w:rFonts w:ascii="Times New Roman" w:hAnsi="Times New Roman" w:cs="Times New Roman"/>
          <w:b w:val="0"/>
          <w:i w:val="0"/>
          <w:sz w:val="24"/>
        </w:rPr>
        <w:t>«Мои сотрудники», «Сотрудники организации» или «Все сотрудники системы»; поиск — по ФИО.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открыть форму добавления сотрудника.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сотрудников — </w:t>
      </w:r>
      <w:r>
        <w:rPr>
          <w:rFonts w:ascii="Times New Roman" w:hAnsi="Times New Roman" w:cs="Times New Roman"/>
          <w:b w:val="0"/>
          <w:i w:val="0"/>
          <w:sz w:val="24"/>
        </w:rPr>
        <w:t>ФИО, должность и статус каждого сотрудника.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Порядок добавления сотрудника аналогичен добавлению автомобиля: нажмите «Добавить», заполните ФИО и должность, сохраните.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6. Оформление и подача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Оформление заявки — основное действие в системе. Перейдите в раздел «Новая заявка» или нажмите «Подать заявку» в верхней панели.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6.1. Выбор типа заявки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elec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10 — Выбор типа заявки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Типы заявок — </w:t>
      </w:r>
      <w:r>
        <w:rPr>
          <w:rFonts w:ascii="Times New Roman" w:hAnsi="Times New Roman" w:cs="Times New Roman"/>
          <w:b w:val="0"/>
          <w:i w:val="0"/>
          <w:sz w:val="24"/>
        </w:rPr>
        <w:t>выберите нужный и нажмите «Добавить»: «Автозаявки» (проезд транспорта), «Проведение работ», «Разовые пропуска». Можно добавить несколько вложений в одну подачу.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6.2. Шапка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После выбора типа открывается форма заявки. В шапке указываются основные сведения.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11 — Шапка заявки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Основные данные — </w:t>
      </w:r>
      <w:r>
        <w:rPr>
          <w:rFonts w:ascii="Times New Roman" w:hAnsi="Times New Roman" w:cs="Times New Roman"/>
          <w:b w:val="0"/>
          <w:i w:val="0"/>
          <w:sz w:val="24"/>
        </w:rPr>
        <w:t>организация/отдел и ответственное лицо подставляются автоматически из вашего профиля; заполните телефон и при необходимости компанию и экспедитора. Поля со звёздочкой обязательны.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Над полями расположен редактор сопроводительного письма — при необходимости добавьте текст или вложение к заявке.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6.3. Сроки действия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12 — Сроки действия заявки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Сроки — </w:t>
      </w:r>
      <w:r>
        <w:rPr>
          <w:rFonts w:ascii="Times New Roman" w:hAnsi="Times New Roman" w:cs="Times New Roman"/>
          <w:b w:val="0"/>
          <w:i w:val="0"/>
          <w:sz w:val="24"/>
        </w:rPr>
        <w:t>задайте даты «с» и «по» и время пребывания (проезда). Для одного дня включите «однодневная заявка». При необходимости включите «Бесплатная парковка».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6.4. Добавление транспорта и сотрудников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form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13 — Добавление транспортных средств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E41E26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Добавление Т/С — </w:t>
      </w:r>
      <w:r>
        <w:rPr>
          <w:rFonts w:ascii="Times New Roman" w:hAnsi="Times New Roman" w:cs="Times New Roman"/>
          <w:b w:val="0"/>
          <w:i w:val="0"/>
          <w:sz w:val="24"/>
        </w:rPr>
        <w:t>выберите формат номера, введите номер и марку, укажите место разгрузки, нажмите «Добавить». Добавленные машины попадают в «Список транспортных средств» справа. Для заявок на людей аналогично добавляются сотрудники.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6.5. Согласие и отправка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Проверьте данные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Убедитесь, что все обязательные поля (отмечены звёздочкой) заполнены, а транспорт/сотрудники добавлены в список.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Отметьте согласие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Поставьте галочку «Даю согласие на обработку, хранение, передачу персональных данных, изложенных в заявке».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Отправьте заявку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«Отправить заявку». Кнопка станет активной только после согласия и заполнения обязательных полей.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Что дальше: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После отправки заявка уходит на согласование ответственному. Отслеживать её статус можно в личном кабинете, а о смене статуса придёт уведомление (колокольчик в верхней панели).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7. Завершение работы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Чтобы завершить работу, нажмите «Выйти» внизу панели навигации. Сессия будет закрыта, и для повторного входа снова потребуются логин и пароль. Если вы долго не работаете в системе, выход выполняется автоматически в целях безопасности.</w:t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Лист регистрации изменений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таблице фиксируются изменения документа по мере развития системы.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7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Дата</w:t>
            </w:r>
          </w:p>
        </w:tc>
        <w:tc>
          <w:tcPr>
            <w:tcW w:type="dxa" w:w="102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Версия</w:t>
            </w:r>
          </w:p>
        </w:tc>
        <w:tc>
          <w:tcPr>
            <w:tcW w:type="dxa" w:w="4819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Описание изменения</w:t>
            </w:r>
          </w:p>
        </w:tc>
        <w:tc>
          <w:tcPr>
            <w:tcW w:type="dxa" w:w="181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Автор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20.06.2026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Первая редакция документа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Бюро пропусков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Страница </w:t>
    </w: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 из </w:t>
    </w:r>
    <w:r>
      <w:fldChar w:fldCharType="begin"/>
    </w:r>
    <w:r>
      <w:instrText xml:space="preserve">NUMPAGES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/>
        <w:color w:val="5B6175"/>
        <w:sz w:val="18"/>
      </w:rPr>
      <w:t>Руководство пользователя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cs="Times New Roman" w:eastAsia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