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before="160" w:after="16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6"/>
              </w:rPr>
              <w:t>СИСТЕМА ЭЛЕКТРОННОЙ ПОДАЧИ ЗАЯВОК «БЮРО ПРОПУСКОВ»</w:t>
            </w:r>
          </w:p>
        </w:tc>
      </w:tr>
    </w:tbl>
    <w:p>
      <w:pPr>
        <w:ind w:firstLine="0"/>
      </w:pPr>
    </w:p>
    <w:p>
      <w:pPr>
        <w:ind w:firstLine="0"/>
        <w:jc w:val="righ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КОНФИДЕНЦИАЛЬНО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40"/>
        </w:rPr>
        <w:t>РУКОВОДСТВО ОХРАННИКА</w:t>
      </w: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Таблицы поста, отметка прохода, проверка пропуска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Версия документа: 2.3</w:t>
      </w: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Дата: 21.10.2026</w:t>
      </w: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595959"/>
          <w:sz w:val="24"/>
        </w:rPr>
        <w:t>© 2026 Правообладатель. Все права защищены.</w:t>
      </w:r>
    </w:p>
    <w:p>
      <w:pPr>
        <w:pStyle w:val="Heading1"/>
        <w:pageBreakBefore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УСЛОВИЯ ИСПОЛЬЗОВАНИЯ ДОКУМЕНТА</w:t>
      </w:r>
    </w:p>
    <w:p>
      <w:pPr>
        <w:spacing w:line="276" w:lineRule="auto" w:after="200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Правообладатель: Правообладатель</w:t>
      </w:r>
    </w:p>
    <w:p>
      <w:pPr>
        <w:spacing w:after="6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 xml:space="preserve">1. Правообладатель.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Исключительное право на настоящий документ и на описанную в нём систему, включая её исходный код и интерфейсы, принадлежит правообладателю. Передача документа не влечёт перехода к Получателю прав на систему или её составные части.</w:t>
      </w:r>
    </w:p>
    <w:p>
      <w:pPr>
        <w:spacing w:after="6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 xml:space="preserve">2. Передача третьим лицам.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Документ, его части и производные материалы - копии, выдержки, переводы, презентации, снимки экрана - не передаются третьим лицам без согласия правообладателя. Внутри организации Получателя документ доводится до работников, которым он необходим для работы с системой.</w:t>
      </w:r>
    </w:p>
    <w:p>
      <w:pPr>
        <w:spacing w:after="6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 xml:space="preserve">3. Отсутствие лицензии.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Документ описывает систему и не является офертой или лицензией на её использование. Право использования системы возникает на основании отдельного договора с правообладателем.</w:t>
      </w:r>
    </w:p>
    <w:p>
      <w:pPr>
        <w:spacing w:line="276" w:lineRule="auto" w:before="160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595959"/>
          <w:sz w:val="24"/>
        </w:rPr>
        <w:t>© 2026 Правообладатель. Все права защищены.</w:t>
      </w:r>
    </w:p>
    <w:p>
      <w:pPr>
        <w:pStyle w:val="Heading1"/>
        <w:pageBreakBefore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СОДЕРЖАНИЕ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1. Общие сведения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4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1.1. Назначение документа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4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1.2. Для кого этот документ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4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1.3. Оформление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4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2. Термины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5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3. Вход в систему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5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4. Рабочий экран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6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5. Таблица поста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8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5.1. Что это такое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8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5.2. Столбцы и действия в строке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8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5.3. Инструкция поста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9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5.4. Поиск и отбор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10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5.5. Список «по факту»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10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6. Отметка проезда и прохода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11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6.1. Как отметить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11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6.2. Пропуск по факту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12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6.3. Чего система не делает за вас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13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6.4. Срок закончился, выход ещё не отмечен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14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7. Карточка записи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14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8. Суточный отчёт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16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9. Доступные мне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17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10. Частые ситуации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18</w:t>
      </w:r>
    </w:p>
    <w:p>
      <w:pPr>
        <w:pStyle w:val="Heading1"/>
        <w:pageBreakBefore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1. Общие сведения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1.1. Назначение документа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Документ описывает работу сотрудника поста в системе электронной подачи заявок «Бюро пропусков»: просмотр согласованных вложений по охраняемым местам, работу с таблицами поста, отметку въезда и выезда, проверку пропуска и суточный отчёт по проездам и проходам.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Разобран каждый шаг и каждый столбец таблицы, с изображением экрана в том виде, в котором его видит работник поста.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Назначение системы в целом и её устройство описаны в отдельном документе, «Техническое описание системы».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1.2. Для кого этот документ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Документ рассчитан на сотрудника поста без специальной подготовки. Для работы достаточно компьютера или планшета с современным браузером и доступом в сеть предприятия.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EAF1F8"/>
            <w:tcBorders>
              <w:left w:val="single" w:sz="24" w:color="2C6FA6"/>
              <w:top w:val="single" w:sz="4" w:color="EAF1F8"/>
              <w:bottom w:val="single" w:sz="4" w:color="EAF1F8"/>
              <w:right w:val="single" w:sz="4" w:color="EAF1F8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2C6FA6"/>
                <w:sz w:val="26"/>
              </w:rPr>
              <w:t xml:space="preserve">ПРИМЕЧАНИЕ.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Перечень таблиц и действий зависит от прав, выданных учётной записи, и от того, какие посты за ней закреплены. Часть описанного здесь у конкретного работника может отсутствовать, и это не признак неисправности. Права выдаёт администратор системы.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1.3. Оформление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Названия разделов, кнопок и полей приведены так, как они написаны на экране, и заключены в кавычки: кнопка «Въезд», раздел «Доступные мне». Рисунки нумеруются по разделам; обводкой и номером на рисунке отмечены элементы, о которых идёт речь в тексте рядом.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Сведения, требующие повышенного внимания, выделяются: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EAF1F8"/>
            <w:tcBorders>
              <w:left w:val="single" w:sz="24" w:color="2C6FA6"/>
              <w:top w:val="single" w:sz="4" w:color="EAF1F8"/>
              <w:bottom w:val="single" w:sz="4" w:color="EAF1F8"/>
              <w:right w:val="single" w:sz="4" w:color="EAF1F8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2C6FA6"/>
                <w:sz w:val="26"/>
              </w:rPr>
              <w:t xml:space="preserve">ПРИМЕЧАНИЕ.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Пояснение, полезное для понимания, но не влияющее на порядок действий.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FDF6E3"/>
            <w:tcBorders>
              <w:left w:val="single" w:sz="24" w:color="B7791F"/>
              <w:top w:val="single" w:sz="4" w:color="FDF6E3"/>
              <w:bottom w:val="single" w:sz="4" w:color="FDF6E3"/>
              <w:right w:val="single" w:sz="4" w:color="FDF6E3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B7791F"/>
                <w:sz w:val="26"/>
              </w:rPr>
              <w:t xml:space="preserve">ВАЖНО.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Пропуск приведёт к неверной работе или к дополнительной работе по исправлению.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FBEAE7"/>
            <w:tcBorders>
              <w:left w:val="single" w:sz="24" w:color="C0392B"/>
              <w:top w:val="single" w:sz="4" w:color="FBEAE7"/>
              <w:bottom w:val="single" w:sz="4" w:color="FBEAE7"/>
              <w:right w:val="single" w:sz="4" w:color="FBEAE7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C0392B"/>
                <w:sz w:val="26"/>
              </w:rPr>
              <w:t xml:space="preserve">ОПАСНО.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Последствия необратимы. Утрата данных или утрата доступа к ним.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2. Термины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Таблица 2.1 — Термины, применяемые в документе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10"/>
        <w:gridCol w:w="6946"/>
      </w:tblGrid>
      <w:tr>
        <w:trPr>
          <w:tblHeader w:val="true"/>
          <w:cantSplit w:val="true"/>
        </w:trPr>
        <w:tc>
          <w:tcPr>
            <w:tcW w:type="dxa" w:w="2409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Термин</w:t>
            </w:r>
          </w:p>
        </w:tc>
        <w:tc>
          <w:tcPr>
            <w:tcW w:type="dxa" w:w="6945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Заявка</w:t>
            </w:r>
          </w:p>
        </w:tc>
        <w:tc>
          <w:tcPr>
            <w:tcW w:type="dxa" w:w="694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Электронный документ на доступ на территорию: кто проходит, что проезжает, что вносится, на какой срок и куда</w:t>
            </w:r>
          </w:p>
        </w:tc>
      </w:tr>
      <w:tr>
        <w:trPr>
          <w:cantSplit w:val="true"/>
        </w:trPr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Вложение</w:t>
            </w:r>
          </w:p>
        </w:tc>
        <w:tc>
          <w:tcPr>
            <w:tcW w:type="dxa" w:w="694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Часть заявки, объединяющая однородные объекты: людей, транспорт либо материальные ценности</w:t>
            </w:r>
          </w:p>
        </w:tc>
      </w:tr>
      <w:tr>
        <w:trPr>
          <w:cantSplit w:val="true"/>
        </w:trPr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Пост, проходная</w:t>
            </w:r>
          </w:p>
        </w:tc>
        <w:tc>
          <w:tcPr>
            <w:tcW w:type="dxa" w:w="694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Точка контроля доступа, за которой закреплены перечни допущенных объектов</w:t>
            </w:r>
          </w:p>
        </w:tc>
      </w:tr>
      <w:tr>
        <w:trPr>
          <w:cantSplit w:val="true"/>
        </w:trPr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Таблица поста</w:t>
            </w:r>
          </w:p>
        </w:tc>
        <w:tc>
          <w:tcPr>
            <w:tcW w:type="dxa" w:w="694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Перечень допущенных людей либо транспорта, с которым работает пост</w:t>
            </w:r>
          </w:p>
        </w:tc>
      </w:tr>
      <w:tr>
        <w:trPr>
          <w:cantSplit w:val="true"/>
        </w:trPr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Список по заявке</w:t>
            </w:r>
          </w:p>
        </w:tc>
        <w:tc>
          <w:tcPr>
            <w:tcW w:type="dxa" w:w="694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Часть таблицы поста с теми, кому пропуск согласован заранее</w:t>
            </w:r>
          </w:p>
        </w:tc>
      </w:tr>
      <w:tr>
        <w:trPr>
          <w:cantSplit w:val="true"/>
        </w:trPr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Список по факту</w:t>
            </w:r>
          </w:p>
        </w:tc>
        <w:tc>
          <w:tcPr>
            <w:tcW w:type="dxa" w:w="694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Часть таблицы поста с теми, чья заявка подана без точных данных - например, без номера машины</w:t>
            </w:r>
          </w:p>
        </w:tc>
      </w:tr>
      <w:tr>
        <w:trPr>
          <w:cantSplit w:val="true"/>
        </w:trPr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Отметка въезда, выезда</w:t>
            </w:r>
          </w:p>
        </w:tc>
        <w:tc>
          <w:tcPr>
            <w:tcW w:type="dxa" w:w="694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Действие работника поста, фиксирующее фактический проезд или проход. Формирует территориальный статус и историю проходов</w:t>
            </w:r>
          </w:p>
        </w:tc>
      </w:tr>
      <w:tr>
        <w:trPr>
          <w:cantSplit w:val="true"/>
        </w:trPr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Территориальный статус</w:t>
            </w:r>
          </w:p>
        </w:tc>
        <w:tc>
          <w:tcPr>
            <w:tcW w:type="dxa" w:w="694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Признак нахождения человека или транспорта на территории. Меняется отметками въезда и выезда</w:t>
            </w:r>
          </w:p>
        </w:tc>
      </w:tr>
      <w:tr>
        <w:trPr>
          <w:cantSplit w:val="true"/>
        </w:trPr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Чёрный список</w:t>
            </w:r>
          </w:p>
        </w:tc>
        <w:tc>
          <w:tcPr>
            <w:tcW w:type="dxa" w:w="694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Перечень людей и транспорта, которым доступ на территорию запрещён</w:t>
            </w:r>
          </w:p>
        </w:tc>
      </w:tr>
      <w:tr>
        <w:trPr>
          <w:cantSplit w:val="true"/>
        </w:trPr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Бланк</w:t>
            </w:r>
          </w:p>
        </w:tc>
        <w:tc>
          <w:tcPr>
            <w:tcW w:type="dxa" w:w="694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Печатная форма по вложению заявки, заполняемая системой. Открывается для просмотра прямо в системе</w:t>
            </w:r>
          </w:p>
        </w:tc>
      </w:tr>
      <w:tr>
        <w:trPr>
          <w:cantSplit w:val="true"/>
        </w:trPr>
        <w:tc>
          <w:tcPr>
            <w:tcW w:type="dxa" w:w="240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Отчётные сутки</w:t>
            </w:r>
          </w:p>
        </w:tc>
        <w:tc>
          <w:tcPr>
            <w:tcW w:type="dxa" w:w="694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Период учёта проходов в суточном отчёте. Начинаются и заканчиваются в 21:30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3. Вход в систему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Система открывается по адресу, который выдаёт бюро пропусков. Устанавливать ничего не нужно: достаточно браузера.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Учётную запись заводит администратор и сообщает вам логин и первоначальный пароль. Введите их на странице входа и 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«Войти»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Если в системе включён обязательный запрос согласия, при входе откроется его текст: прочитайте его, прокрутите до конца, отметьте согласие и 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«Подтверждаю согласие»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 Пока согласие не подтверждено, работать в системе нельзя.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7689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ard-cons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68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3.1 — Окно согласия на обработку персональных данных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Пароль работника поста целиком ведёт бюро пропусков: сменить его самостоятельно нельзя, и система не требует задать свой пароль при первом входе. Кнопка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«Забыли пароль?»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открывает окно с адресом электронной почты и телефоном бюро пропусков - новый пароль назначит администратор.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FDF6E3"/>
            <w:tcBorders>
              <w:left w:val="single" w:sz="24" w:color="B7791F"/>
              <w:top w:val="single" w:sz="4" w:color="FDF6E3"/>
              <w:bottom w:val="single" w:sz="4" w:color="FDF6E3"/>
              <w:right w:val="single" w:sz="4" w:color="FDF6E3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B7791F"/>
                <w:sz w:val="26"/>
              </w:rPr>
              <w:t xml:space="preserve">ВАЖНО.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 xml:space="preserve">Не оставляйте систему открытой на посту без присмотра. Каждая отметка въезда и выезда записывается на ту учётную запись, под которой открыт сеанс, и в суточном отчёте будет числиться за вами. Уходя с поста, нажмите </w:t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6"/>
              </w:rPr>
              <w:t>«Выйти»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 xml:space="preserve"> внизу бокового меню.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4. Рабочий экран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Экран состоит из бокового меню слева, верхней строки и рабочей области. Верхняя строка одинакова во всех разделах: приветствие, текущие дата и время, объявление бюро пропусков, уведомления и кнопка поиска по системе.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91764" cy="72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-guard-padd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1764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4.1 — Боковое меню работника поста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Пункт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«Таблицы»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раскрывает перечень таблиц, к которым вам открыт доступ. Таблицы сгруппированы по тому, что в них ведётся: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«АВТОМОБИЛИ»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«ЛЮДИ»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Пункт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«Доступные мне»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над ним открывает перечень согласованных вложений по вашим местам, см. раздел 9.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EAF1F8"/>
            <w:tcBorders>
              <w:left w:val="single" w:sz="24" w:color="2C6FA6"/>
              <w:top w:val="single" w:sz="4" w:color="EAF1F8"/>
              <w:bottom w:val="single" w:sz="4" w:color="EAF1F8"/>
              <w:right w:val="single" w:sz="4" w:color="EAF1F8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2C6FA6"/>
                <w:sz w:val="26"/>
              </w:rPr>
              <w:t xml:space="preserve">ПРИМЕЧАНИЕ.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В перечне видны только те таблицы, к которым вам открыт доступ. Если нужного поста в списке нет, обратитесь в бюро пропусков: доступ выдаётся на каждую таблицу отдельно.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5. Таблица поста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5.1. Что это такое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поста - основной рабочий экран. В ней перечислено всё, что допущено к проходу или проезду через ваш пост: люди в таблицах людей, транспорт в таблицах машин. Записи попадают сюда из согласованных заявок автоматически, заводить их руками не требуется.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310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ard-cars-0-row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1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5.1 — Фрагмент строк таблицы машин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Заголовок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«Таблица «наименование поста»»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называет пост, рядом с ним - кнопка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«Инструкция»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Список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«Автомобили по факту»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собирает машины из заявок, поданных без точного номера - на момент подачи его не знали; он показывается не на каждом посту, см. подраздел 5.5. Основной список 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«Номера автомобилей по заявке»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в таблице людей он называется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«Люди по заявке»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5.2. Столбцы и действия в строке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В таблице машин: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«Въезд»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«Выезд»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кнопки отметки,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«Номер Т/С»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«Марка»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«Организация»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«Компания»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«Номер заявки»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«Место разгрузки»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«Действует до»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«Время»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«Статус»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В таблице людей: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«Вход»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«Выход»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«Фамилия»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«Имя»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«Отчество»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«Должность»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«Гражданство»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«Организация»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«Компания»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«Действует до»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«Время прохода»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«Номер заявки»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«Статус»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вашем посту часть перечисленных столбцов может отсутствовать или стоять в другом порядке.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Нажатие на строку открывает карточку записи, см. раздел 7. Убрать запись из таблицы работник поста не может: состав таблицы ведёт бюро пропусков.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Над таблицей выведен счёт: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«Машин на территории»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или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«Людей зашло»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сколько записей отмечено на въезд и ещё не отмечено на выезд. Рядом два переключателя: увеличенный режим - крупный шрифт и высокие строки, удобно, когда экран стоит далеко;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«Сетка»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границы ячеек.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Кнопка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«Обновить»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перечитывает таблицу. Обновлять вручную обычно не требуется: изменения приходят сами, а раз в минуту система дополнительно сверяется с сервером.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EAF1F8"/>
            <w:tcBorders>
              <w:left w:val="single" w:sz="24" w:color="2C6FA6"/>
              <w:top w:val="single" w:sz="4" w:color="EAF1F8"/>
              <w:bottom w:val="single" w:sz="4" w:color="EAF1F8"/>
              <w:right w:val="single" w:sz="4" w:color="EAF1F8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2C6FA6"/>
                <w:sz w:val="26"/>
              </w:rPr>
              <w:t xml:space="preserve">ПРИМЕЧАНИЕ.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Строки не подгружаются порциями — таблица показывает сразу все доступные записи поста. При истечении срока запись с незакрытым входом остаётся для отметки выхода, см. подраздел 6.4. Отзыв заявки или удаление привязки к посту не сохраняет охране доступ к записи.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5.3. Инструкция поста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Кнопка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«Инструкция»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рядом с названием таблицы открывает порядок работы, который бюро пропусков написало для этого поста.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79264" cy="16824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ard-instru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9264" cy="1682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5.2 — Инструкция поста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Если бюро пропусков инструкцию не заполнило, в окне будет сказано, что она не добавлена, и предложено обратиться в бюро.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5.4. Поиск и отбор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7523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ard-filt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52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5.3 — Поиск и отбор в таблице поста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Поле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«Поиск..»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отбирает строки по любому видимому значению: государственному регистрационному знаку, марке, фамилии, организации. Раскладка клавиатуры значения не имеет: набранное латиницей находится наравне с кириллицей. А вот опечатку поиск по таблице не прощает - в отличие от поиска по системе из верхней строки, здесь ищется точное вхождение.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Списки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«Все организации»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(1) 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«Все компании»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оставляют в таблице записи выбранных организаций или компаний - отметить можно несколько;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«Все места разгрузки»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(2) есть только у таблиц машин. Поле даты ограничивает выборку периодом.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Кнопка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«Отчёт»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(3) справа открывает суточный отчёт, см. раздел 8.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5.5. Список «по факту»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Список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«Автомобили по факту»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появляется на посту с таблицей машин, если он включён для этой таблицы: показывается не везде. В нём заявки, поданные без точных данных - номер машины на момент подачи не знали. Строка устроена как в основной таблице, с теми же столбцами; в столбце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«Номер Т/С»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до тех пор, пока вы не введёте настоящий номер при въезде, стоит текст «по факту», а марка остаётся пустой, если её не указали.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Работа с таким списком описана в подразделе 6.2.</w:t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6. Отметка проезда и прохода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6.1. Как отметить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310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ard-cars-0-row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1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6.1 — Кнопки отметки в строке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Найдите строку и 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«Въезд»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в таблицах людей кнопка называется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«Вход»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 Кнопка рядом отмечает выезд или выход.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Ожидаемый результат: кнопка окрашивается - зелёным после въезда, красным после выезда; счёт находящихся на территории над таблицей меняется. По машинам система дополнительно сообщает, что машина с таким-то номером отмечена о прибытии, а после выезда - что она уехала.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Подтверждения система не спрашивает: отметка ставится сразу по нажатию.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310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ard-people-1-row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1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6.2 — Отметка в таблице людей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таблицах людей отметка работает так же, но сообщения о ней не выводится - о том, что отметка принята, говорит только цвет кнопки.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Порядок отметок закреплён: обычный выезд отмечается после въезда. После выезда повторный въезд возможен только при действующем допуске. Истёкший срок, отзыв или иное ограничение не обходят повторной отметкой.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FDF6E3"/>
            <w:tcBorders>
              <w:left w:val="single" w:sz="24" w:color="B7791F"/>
              <w:top w:val="single" w:sz="4" w:color="FDF6E3"/>
              <w:bottom w:val="single" w:sz="4" w:color="FDF6E3"/>
              <w:right w:val="single" w:sz="4" w:color="FDF6E3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B7791F"/>
                <w:sz w:val="26"/>
              </w:rPr>
              <w:t xml:space="preserve">ВАЖНО.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Ошибочную последнюю отметку можно отменить, если система показывает соответствующее действие. В окне «Отмена отметки» выберите или введите причину, затем нажмите «Отменить отметку». Быстрая отмена ограничена 15 минутами и проверяется сервером; чужую или уже заменённую последующей отметку отменять нельзя обычным порядком. В журнале событие сохраняется с признаком отмены, в отчёт и счётчики оно не входит. Если действия нет, сообщите в бюро пропусков. Суточный сброс не закрывает входы тех, кто всё ещё числится на территории.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рисунке показано соответствующее окно с учебными данными.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8000" cy="4673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age-revert-padd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67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6.3 — Причина отмены последней отметки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6.2. Пропуск по факту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В списке «по факту» точных данных нет, поэтому при отметке въезда система просит их ввести. Откроется окно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«Пропуск по факту»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 полями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«Формат номера»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«Номер Т/С»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«Марка Т/С»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Формат и номер обязательны, марку можно не указывать. Заполните их по документам и по самой машине и 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«Пропустить»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94304" cy="31821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ard-fact-pa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94304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6.4 — Окно «Пропуск по факту»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Ожидаемый результат: въезд отмечен, введённые данные сохранены в истории прохода и в карточке. Сама строка «по факту» при этом не меняется - она остаётся такой, какой её подали в заявке.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Выезд по такой строке отмечается обычным порядком, без дополнительных вопросов.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EAF1F8"/>
            <w:tcBorders>
              <w:left w:val="single" w:sz="24" w:color="2C6FA6"/>
              <w:top w:val="single" w:sz="4" w:color="EAF1F8"/>
              <w:bottom w:val="single" w:sz="4" w:color="EAF1F8"/>
              <w:right w:val="single" w:sz="4" w:color="EAF1F8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2C6FA6"/>
                <w:sz w:val="26"/>
              </w:rPr>
              <w:t xml:space="preserve">ПРИМЕЧАНИЕ.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 xml:space="preserve">Если строку успел изменить кто-то другой, система сообщит, что запись изменилась, и попросит обновить таблицу. Нажмите </w:t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6"/>
              </w:rPr>
              <w:t>«Обновить»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 xml:space="preserve"> и повторите отметку.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6.3. Чего система не делает за вас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Система не сверяет документы и не решает, пропускать ли человека. Она показывает, кому доступ согласован, до какого срока и в какие часы, а решение принимает работник поста по правилам предприятия.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Чёрный список работник поста не сверяет и не видит: при внесении человека или машины в запрет система сама убирает совпадающие записи из таблиц постов. До поста такая строка не доходит, и отмечать по ней нечего.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Срок и часы сверяйте со столбцом «Действует до» и временем. У просроченной записи с незакрытым входом рядом появляется компактный значок: нажмите его для пояснения. Такая строка нужна для выхода, а не для нового входа.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6.4. Срок закончился, выход ещё не отмечен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Если человек или машина числятся на территории, истечение срока не убирает строку: можно отметить фактический выход/выезд. Отметка нового входа при истёкшем допуске недоступна. После выхода просроченная строка видна ещё пять минут, затем исчезает из текущего списка.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Проверяйте пояснение у значка в столбце срока. Если время входа неизвестно или отметка не соответствует фактическому проходу, передайте сведения администратору. Не подставляйте предполагаемое время и не отмечайте выход без фактического ухода человека или машины.</w:t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7. Карточка записи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Нажатие на строку таблицы открывает карточку - доступные вам сведения о машине или человеке.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8978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hicle-guard-card-padd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97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7.1 — Карточка записи из таблицы поста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В карточке машины: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«Основная информация»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(номер, марка, организация, компания, срок действия и время пребывания),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«Места разгрузки»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«Проезд»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посты, через которые машина проезжает, 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«Статус»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где машина находится сейчас: «На территории», «Выехал» или «Не въезжал».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В карточке человека: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«Основная информация»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«Места прохода»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«Статус»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: «На территории», «Покинул территорию» или «Не входил». Сверьте доступные сведения с документом предъявителя и условиями пропуска.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Если в шапке доступно «Открыть заявку», кнопка позволяет посмотреть основание пропуска. Для изменения сведений или срока обратитесь в бюро пропусков. Просмотр карточки сам по себе не разрешает вход: сверяйте действующие даты и условия допуска для вашего поста.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Карточка закрывается крестиком, нажатием вне окна или клавишей Esc.</w:t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8. Суточный отчёт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Кнопка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«Отчёт»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над таблицей открывает отчёт за текущие отчётные сутки по этому посту. Окно названо по тому, что считает таблица: на таблице машин - «Отчёт по проездам», на таблице людей - «Отчёт по проходам».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01184" cy="38526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ard-repo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1184" cy="3852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8.1 — Суточный отчёт поста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Верхняя часть окна - «Сегодня»: сколько машин заехало и выехало либо сколько человек зашло и вышло за текущие отчётные сутки, по всем, кто отмечал на этом посту. Если за это время отметки ставил не один работник, ниже появляется разбивка «Кто сколько отметил» - с числами по каждому.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Кнопка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«Показать прошлые дни»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раскрывает отчёты за предыдущие отчётные сутки с отбором по периоду. Кнопка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«Скачать в Excel»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выгружает именно эти прошлые дни файлом электронной таблицы, с итогом по посту на каждый день; текущие, ещё не закрытые отчётные сутки в выгрузку не попадают.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Если текущие отчётные сутки только начались и отметок ещё нет, система прямо об этом сообщает и напоминает, что они меняются каждый день в 21:30.</w:t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9. Доступные мне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Раздел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«Доступные мне»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показывает вложения согласованных заявок, места которых закреплены за вами. Он отвечает на вопрос «кого сегодня ждать», когда таблицы поста ещё не заполнены или когда нужно посмотреть заявку целиком.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09820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-c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98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9.1 — Вложение в разделе «Доступные мне»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Каждая карточка содержит вид вложения (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«Автомобили»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«Сотрудники»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«ТМЦ»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), организацию, название вложения, номер заявки и того, кто её подал, срок действия, состояние заявки и перечень мест.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Отбор над списком: поиск,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«Все типы»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«Все организации»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«Все компании»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а также переключатели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«Завершённые»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«Ночь»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«Завершённые»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не добавляет отработанные заявки к текущим, а оставляет в списке только их;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«Ночь»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оставляет те, чьё время въезда попадает на ночные часы. Кнопка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«Сбросить»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снимает отбор.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EAF1F8"/>
            <w:tcBorders>
              <w:left w:val="single" w:sz="24" w:color="2C6FA6"/>
              <w:top w:val="single" w:sz="4" w:color="EAF1F8"/>
              <w:bottom w:val="single" w:sz="4" w:color="EAF1F8"/>
              <w:right w:val="single" w:sz="4" w:color="EAF1F8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2C6FA6"/>
                <w:sz w:val="26"/>
              </w:rPr>
              <w:t xml:space="preserve">ПРИМЕЧАНИЕ.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Пока в поиске набран запрос, оба переключателя не действуют - система ищет по всем доступным вам вложениям сразу. Чтобы они снова работали, очистите поиск.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Нажатие на карточку открывает справа сведения о заявке: номер, организацию, компанию, отправителя, дату отправки и состав вложения. Кнопка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«Посмотреть файл»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открывает бланк вложения для просмотра, если он у этого вида вложений предусмотрен. В бланке показываются только доступные вам сведения. Если для проверки пропуска не хватает информации, обратитесь в бюро пропусков.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EAF1F8"/>
            <w:tcBorders>
              <w:left w:val="single" w:sz="24" w:color="2C6FA6"/>
              <w:top w:val="single" w:sz="4" w:color="EAF1F8"/>
              <w:bottom w:val="single" w:sz="4" w:color="EAF1F8"/>
              <w:right w:val="single" w:sz="4" w:color="EAF1F8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2C6FA6"/>
                <w:sz w:val="26"/>
              </w:rPr>
              <w:t xml:space="preserve">ПРИМЕЧАНИЕ.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Пустой раздел означает одно из двух: либо по вашим местам сейчас нет ни одной согласованной заявки, либо за учётной записью ещё не закреплены места доступа. Второе исправляет администратор системы.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10. Частые ситуации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Таблица 10.1 — Что делать в частых случаях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2996"/>
        <w:gridCol w:w="4375"/>
      </w:tblGrid>
      <w:tr>
        <w:trPr>
          <w:tblHeader w:val="true"/>
          <w:cantSplit w:val="true"/>
        </w:trPr>
        <w:tc>
          <w:tcPr>
            <w:tcW w:type="dxa" w:w="1984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случилось</w:t>
            </w:r>
          </w:p>
        </w:tc>
        <w:tc>
          <w:tcPr>
            <w:tcW w:type="dxa" w:w="2995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это значит</w:t>
            </w:r>
          </w:p>
        </w:tc>
        <w:tc>
          <w:tcPr>
            <w:tcW w:type="dxa" w:w="4375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делать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Нужной машины или человека нет в таблице</w:t>
            </w:r>
          </w:p>
        </w:tc>
        <w:tc>
          <w:tcPr>
            <w:tcW w:type="dxa" w:w="299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Заявка не согласована, срок пропуска истёк либо запись относится к другому посту</w:t>
            </w:r>
          </w:p>
        </w:tc>
        <w:tc>
          <w:tcPr>
            <w:tcW w:type="dxa" w:w="437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Проверить в разделе «Доступные мне» и в поиске по системе; при необходимости обратиться в бюро пропусков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Кнопка выезда не нажимается</w:t>
            </w:r>
          </w:p>
        </w:tc>
        <w:tc>
          <w:tcPr>
            <w:tcW w:type="dxa" w:w="299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 открытого входа, изменились данные или недостаточно прав</w:t>
            </w:r>
          </w:p>
        </w:tc>
        <w:tc>
          <w:tcPr>
            <w:tcW w:type="dxa" w:w="437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Обновить строку и проверить пояснение; не создавать фиктивный вход ради выезда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Система пишет, что прав недостаточно</w:t>
            </w:r>
          </w:p>
        </w:tc>
        <w:tc>
          <w:tcPr>
            <w:tcW w:type="dxa" w:w="299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 эту таблицу не выдано право отметки</w:t>
            </w:r>
          </w:p>
        </w:tc>
        <w:tc>
          <w:tcPr>
            <w:tcW w:type="dxa" w:w="437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Обратиться в бюро пропусков; набор видимых действий и серверный отказ зависят от прав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Отметили не ту строку</w:t>
            </w:r>
          </w:p>
        </w:tc>
        <w:tc>
          <w:tcPr>
            <w:tcW w:type="dxa" w:w="299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Возможна отмена последней отметки при соблюдении условий</w:t>
            </w:r>
          </w:p>
        </w:tc>
        <w:tc>
          <w:tcPr>
            <w:tcW w:type="dxa" w:w="437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Использовать доступное действие отмены и указать причину; иначе обратиться в бюро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Таблица перестала обновляться</w:t>
            </w:r>
          </w:p>
        </w:tc>
        <w:tc>
          <w:tcPr>
            <w:tcW w:type="dxa" w:w="299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Потеряна связь с сервером</w:t>
            </w:r>
          </w:p>
        </w:tc>
        <w:tc>
          <w:tcPr>
            <w:tcW w:type="dxa" w:w="437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 xml:space="preserve">Нажать </w:t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«Обновить»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; при сообщении о неудачном обновлении на экране остаются последние полученные данные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Система пишет, что запросов слишком много</w:t>
            </w:r>
          </w:p>
        </w:tc>
        <w:tc>
          <w:tcPr>
            <w:tcW w:type="dxa" w:w="299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Сработало ограничение на частоту обращений</w:t>
            </w:r>
          </w:p>
        </w:tc>
        <w:tc>
          <w:tcPr>
            <w:tcW w:type="dxa" w:w="437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Подождать указанное время и повторить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FDF6E3"/>
            <w:tcBorders>
              <w:left w:val="single" w:sz="24" w:color="B7791F"/>
              <w:top w:val="single" w:sz="4" w:color="FDF6E3"/>
              <w:bottom w:val="single" w:sz="4" w:color="FDF6E3"/>
              <w:right w:val="single" w:sz="4" w:color="FDF6E3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B7791F"/>
                <w:sz w:val="26"/>
              </w:rPr>
              <w:t xml:space="preserve">ВАЖНО.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Срок и часы допуска считаются по Москве. Дата «сегодня» не означает действующий допуск до полуночи, если указан конечный час: при сроке до 18:00 в 18:00 новый вход уже запрещён. Возможность отметить выход у просроченной строки не продлевает её срок.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1"/>
        <w:pageBreakBefore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ЛИСТ РЕГИСТРАЦИИ ИЗМЕНЕНИЙ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таблице фиксируются изменения документа. Версия повышается при выпуске новой редакции: вторая цифра при уточнениях и дополнениях, первая при переработке структуры или существенном изменении требований.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Таблица И.1 — Регистрация изменений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701"/>
        <w:gridCol w:w="5670"/>
        <w:gridCol w:w="850"/>
      </w:tblGrid>
      <w:tr>
        <w:trPr>
          <w:tblHeader w:val="true"/>
          <w:cantSplit w:val="true"/>
        </w:trPr>
        <w:tc>
          <w:tcPr>
            <w:tcW w:type="dxa" w:w="1134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Версия</w:t>
            </w:r>
          </w:p>
        </w:tc>
        <w:tc>
          <w:tcPr>
            <w:tcW w:type="dxa" w:w="1701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Дата</w:t>
            </w:r>
          </w:p>
        </w:tc>
        <w:tc>
          <w:tcPr>
            <w:tcW w:type="dxa" w:w="5669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Содержание изменения</w:t>
            </w:r>
          </w:p>
        </w:tc>
        <w:tc>
          <w:tcPr>
            <w:tcW w:type="dxa" w:w="850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Внёс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1.0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11.08.2026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Первая редакция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1.1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13.08.2026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Термин «Смена» заменён на «Отчётные сутки» по всему документу: учёт проходов ведётся сутками с границей 21:30, рабочей смены поста в системе нет. Выверено по коду описание списка «по факту» - в него попадают машины из поданных заявок, номер которых не был известен при подаче, а не пропущенные без заявки вовсе. Убраны функции, которых у работника поста нет: история изменений таблицы, версии, корзина, добавление строки вручную. Переписан раздел о суточном отчёте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1.2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14.08.2026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Лист условий использования сокращён и смягчён: оставлены принадлежность прав, запрет передачи третьим лицам и отсутствие лицензии; убраны срок действия ограничений, требования письменного согласия и подтверждения уничтожения копий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1.3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14.08.2026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Свойства файла заполнены выходными данными документа: прежде в них стояли служебные значения средства сборки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1.4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14.08.2026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Уточнено, что при внесении в чёрный список совпадающие записи убираются из таблиц постов, а предупреждение в карточке остаётся для неполных совпадений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1.5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20.08.2026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Суточный отчёт назван так, как его называет система: на таблице машин окно подписано «Отчёт по проездам», на таблице людей - «Отчёт по проходам»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1.6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21.08.2026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Уточнено, что в просматриваемом бланке сведения документов видны по праву на их выгрузку, а карточки людей это не затрагивает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1.7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21.08.2026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Уточнено, что сведения документов в бланке видны инициатору заявки и носителям права на выгрузку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2.0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31.08.2026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Убраны возможности, которых у работника поста нет: выгрузка таблицы, удаление строки, паспортные данные в карточке и полная история записи. Работа с чёрным списком переписана: записи под запретом система сама убирает из таблиц постов, и до поста они не доходят. Снимки пересняты - посты названы так, как их называют на проходной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Продолжение таблицы И.1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701"/>
        <w:gridCol w:w="5670"/>
        <w:gridCol w:w="850"/>
      </w:tblGrid>
      <w:tr>
        <w:trPr>
          <w:tblHeader w:val="true"/>
          <w:cantSplit w:val="true"/>
        </w:trPr>
        <w:tc>
          <w:tcPr>
            <w:tcW w:type="dxa" w:w="1134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Версия</w:t>
            </w:r>
          </w:p>
        </w:tc>
        <w:tc>
          <w:tcPr>
            <w:tcW w:type="dxa" w:w="1701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Дата</w:t>
            </w:r>
          </w:p>
        </w:tc>
        <w:tc>
          <w:tcPr>
            <w:tcW w:type="dxa" w:w="5669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Содержание изменения</w:t>
            </w:r>
          </w:p>
        </w:tc>
        <w:tc>
          <w:tcPr>
            <w:tcW w:type="dxa" w:w="850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Внёс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2.1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31.08.2026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Уточнено, что пароль работника поста ведёт бюро пропусков: сменить его самостоятельно нельзя, и система не требует задать свой пароль при первом входе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2.2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14.10.2026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Уточнены текущие сроки и права, пересылка, ручные записи и учёт незакрытых проходов; устранены устаревшие инструкции и добавлены сценарии актуального выпуска.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2.3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21.10.2026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Содержание ограничено действиями работника поста: удалены административный список незакрытых проходов и проездов, его скриншот и инструкции по работе с ним. Уточнено обращение к администратору при неверной отметке.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</w:tbl>
    <w:p>
      <w:pPr>
        <w:keepNext/>
        <w:pageBreakBefore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Окончание таблицы И.1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701"/>
        <w:gridCol w:w="5670"/>
        <w:gridCol w:w="850"/>
      </w:tblGrid>
      <w:tr>
        <w:trPr>
          <w:tblHeader w:val="true"/>
          <w:cantSplit w:val="true"/>
        </w:trPr>
        <w:tc>
          <w:tcPr>
            <w:tcW w:type="dxa" w:w="1134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Версия</w:t>
            </w:r>
          </w:p>
        </w:tc>
        <w:tc>
          <w:tcPr>
            <w:tcW w:type="dxa" w:w="1701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Дата</w:t>
            </w:r>
          </w:p>
        </w:tc>
        <w:tc>
          <w:tcPr>
            <w:tcW w:type="dxa" w:w="5669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Содержание изменения</w:t>
            </w:r>
          </w:p>
        </w:tc>
        <w:tc>
          <w:tcPr>
            <w:tcW w:type="dxa" w:w="850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Внёс</w:t>
            </w:r>
          </w:p>
        </w:tc>
      </w:tr>
      <w:tr>
        <w:trPr>
          <w:cantSplit w:val="true"/>
          <w:trHeight w:val="680" w:hRule="atLeast"/>
        </w:trPr>
        <w:tc>
          <w:tcPr>
            <w:tcW w:type="dxa" w:w="1134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1701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5669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850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1134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1701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5669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850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1134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1701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5669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850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1134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1701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5669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850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1134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1701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5669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850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fldChar w:fldCharType="begin"/>
    </w:r>
    <w:r>
      <w:instrText xml:space="preserve">PAGE</w:instrText>
    </w:r>
    <w:r>
      <w:fldChar w:fldCharType="separate"/>
    </w:r>
    <w:r>
      <w:rPr>
        <w:rFonts w:ascii="Times New Roman" w:hAnsi="Times New Roman" w:cs="Times New Roman" w:eastAsia="Times New Roman"/>
        <w:b w:val="0"/>
        <w:i w:val="0"/>
        <w:color w:val="595959"/>
        <w:sz w:val="22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cs="Times New Roman" w:eastAsia="Times New Roman"/>
        <w:b w:val="0"/>
        <w:i/>
        <w:color w:val="595959"/>
        <w:sz w:val="18"/>
      </w:rPr>
      <w:t>Не для распространения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3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ind w:firstLine="0"/>
      <w:contextualSpacing/>
      <w:jc w:val="left"/>
    </w:pPr>
    <w:rPr>
      <w:rFonts w:ascii="Times New Roman" w:hAnsi="Times New Roman" w:cs="Times New Roman" w:eastAsia="Times New Roman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0"/>
      <w:ind w:firstLine="0"/>
      <w:contextualSpacing/>
      <w:jc w:val="left"/>
    </w:pPr>
    <w:rPr>
      <w:rFonts w:ascii="Times New Roman" w:hAnsi="Times New Roman" w:cs="Times New Roman" w:eastAsia="Times New Roman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ОХРАННИКА</dc:title>
  <dc:subject>СИСТЕМА ЭЛЕКТРОННОЙ ПОДАЧИ ЗАЯВОК «БЮРО ПРОПУСКОВ»</dc:subject>
  <dc:creator>Правообладатель</dc:creator>
  <cp:keywords/>
  <dc:description/>
  <cp:lastModifiedBy>Правообладатель</cp:lastModifiedBy>
  <cp:revision>1</cp:revision>
  <dcterms:created xsi:type="dcterms:W3CDTF">2026-10-22T10:59:49Z</dcterms:created>
  <dcterms:modified xsi:type="dcterms:W3CDTF">2026-10-22T10:59:49Z</dcterms:modified>
  <cp:category>Эксплуатационная документация</cp:category>
</cp:coreProperties>
</file>