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1.10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18.08.2026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автомобилей): каждая строка - время, кто действовал и что произошло.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2026-08-18T14:05:04Z</dcterms:created>
  <dcterms:modified xsi:type="dcterms:W3CDTF">2026-08-18T14:05:04Z</dcterms:modified>
  <cp:category>Эксплуатационная документация</cp:category>
</cp:coreProperties>
</file>