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Лабораторная работа 3. Метод опорных векторов. Распознавание лиц Распознавание лиц Исходные данные: набор данных </w:t>
      </w:r>
      <w:proofErr w:type="spellStart"/>
      <w:r w:rsidRPr="004F76C1">
        <w:rPr>
          <w:rFonts w:cs="Times New Roman"/>
          <w:color w:val="000000"/>
          <w:szCs w:val="28"/>
        </w:rPr>
        <w:t>Labeled</w:t>
      </w:r>
      <w:proofErr w:type="spellEnd"/>
      <w:r w:rsidRPr="004F76C1">
        <w:rPr>
          <w:rFonts w:cs="Times New Roman"/>
          <w:color w:val="000000"/>
          <w:szCs w:val="28"/>
        </w:rPr>
        <w:t xml:space="preserve"> </w:t>
      </w:r>
      <w:proofErr w:type="spellStart"/>
      <w:r w:rsidRPr="004F76C1">
        <w:rPr>
          <w:rFonts w:cs="Times New Roman"/>
          <w:color w:val="000000"/>
          <w:szCs w:val="28"/>
        </w:rPr>
        <w:t>Faces</w:t>
      </w:r>
      <w:proofErr w:type="spellEnd"/>
      <w:r w:rsidRPr="004F76C1">
        <w:rPr>
          <w:rFonts w:cs="Times New Roman"/>
          <w:color w:val="000000"/>
          <w:szCs w:val="28"/>
        </w:rPr>
        <w:t xml:space="preserve"> </w:t>
      </w:r>
      <w:proofErr w:type="spellStart"/>
      <w:r w:rsidRPr="004F76C1">
        <w:rPr>
          <w:rFonts w:cs="Times New Roman"/>
          <w:color w:val="000000"/>
          <w:szCs w:val="28"/>
        </w:rPr>
        <w:t>in</w:t>
      </w:r>
      <w:proofErr w:type="spellEnd"/>
      <w:r w:rsidRPr="004F76C1">
        <w:rPr>
          <w:rFonts w:cs="Times New Roman"/>
          <w:color w:val="000000"/>
          <w:szCs w:val="28"/>
        </w:rPr>
        <w:t xml:space="preserve"> </w:t>
      </w:r>
      <w:proofErr w:type="spellStart"/>
      <w:r w:rsidRPr="004F76C1">
        <w:rPr>
          <w:rFonts w:cs="Times New Roman"/>
          <w:color w:val="000000"/>
          <w:szCs w:val="28"/>
        </w:rPr>
        <w:t>the</w:t>
      </w:r>
      <w:proofErr w:type="spellEnd"/>
      <w:r w:rsidRPr="004F76C1">
        <w:rPr>
          <w:rFonts w:cs="Times New Roman"/>
          <w:color w:val="000000"/>
          <w:szCs w:val="28"/>
        </w:rPr>
        <w:t xml:space="preserve"> Wild1 (LFW), рекомендуется использовать библиотеку </w:t>
      </w:r>
      <w:proofErr w:type="spellStart"/>
      <w:r w:rsidRPr="004F76C1">
        <w:rPr>
          <w:rFonts w:cs="Times New Roman"/>
          <w:color w:val="000000"/>
          <w:szCs w:val="28"/>
        </w:rPr>
        <w:t>Scikit-Learn</w:t>
      </w:r>
      <w:proofErr w:type="spellEnd"/>
      <w:r w:rsidRPr="004F76C1">
        <w:rPr>
          <w:rFonts w:cs="Times New Roman"/>
          <w:color w:val="000000"/>
          <w:szCs w:val="28"/>
        </w:rPr>
        <w:t xml:space="preserve"> Задача и основные этапы: </w:t>
      </w:r>
    </w:p>
    <w:p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1. Для загрузки набора данных использовать встроенную утилиту библиотеки </w:t>
      </w:r>
      <w:proofErr w:type="spellStart"/>
      <w:r w:rsidRPr="004F76C1">
        <w:rPr>
          <w:rFonts w:cs="Times New Roman"/>
          <w:color w:val="000000"/>
          <w:szCs w:val="28"/>
        </w:rPr>
        <w:t>Scikit-Learn</w:t>
      </w:r>
      <w:proofErr w:type="spellEnd"/>
      <w:r w:rsidRPr="004F76C1">
        <w:rPr>
          <w:rFonts w:cs="Times New Roman"/>
          <w:color w:val="000000"/>
          <w:szCs w:val="28"/>
        </w:rPr>
        <w:t xml:space="preserve">. </w:t>
      </w:r>
      <w:bookmarkStart w:id="0" w:name="_GoBack"/>
      <w:bookmarkEnd w:id="0"/>
    </w:p>
    <w:p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2. Для извлечения признаков использовать метод главных компонент (150 главных компонент). </w:t>
      </w:r>
    </w:p>
    <w:p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3. Разбить набор на обучающую и тестовую выборки. </w:t>
      </w:r>
    </w:p>
    <w:p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4. Выполнить поиск по сетке с перекрестной проверкой для анализа сочетаний параметров. </w:t>
      </w:r>
    </w:p>
    <w:p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5. Предсказать метки для контрольных данных. </w:t>
      </w:r>
    </w:p>
    <w:p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6. Вывести отчет о классификации и матрицу различий для данных по лицам. </w:t>
      </w:r>
    </w:p>
    <w:p w:rsidR="000A33E7" w:rsidRPr="004F76C1" w:rsidRDefault="004F76C1">
      <w:pPr>
        <w:rPr>
          <w:rFonts w:cs="Times New Roman"/>
          <w:szCs w:val="28"/>
        </w:rPr>
      </w:pPr>
      <w:r w:rsidRPr="004F76C1">
        <w:rPr>
          <w:rFonts w:cs="Times New Roman"/>
          <w:color w:val="000000"/>
          <w:szCs w:val="28"/>
        </w:rPr>
        <w:t>7. Выполнить анализ результатов классификации при ином числе главных компонент (100, 200).</w:t>
      </w:r>
    </w:p>
    <w:sectPr w:rsidR="000A33E7" w:rsidRPr="004F7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89"/>
    <w:rsid w:val="000A33E7"/>
    <w:rsid w:val="002E0CEA"/>
    <w:rsid w:val="004F76C1"/>
    <w:rsid w:val="00752989"/>
    <w:rsid w:val="00A61F49"/>
    <w:rsid w:val="00B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2A7E"/>
  <w15:chartTrackingRefBased/>
  <w15:docId w15:val="{B5C4360C-A862-43D1-9215-BE685CC3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A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2021-03-26T03:12:00Z</dcterms:created>
  <dcterms:modified xsi:type="dcterms:W3CDTF">2021-03-26T03:37:00Z</dcterms:modified>
</cp:coreProperties>
</file>