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548525535"/>
        <w:docPartObj>
          <w:docPartGallery w:val="Cover Pages"/>
          <w:docPartUnique/>
        </w:docPartObj>
      </w:sdtPr>
      <w:sdtContent>
        <w:p w14:paraId="2262B791" w14:textId="77777777" w:rsidR="00614541" w:rsidRPr="003E6958" w:rsidRDefault="00614541" w:rsidP="00614541">
          <w:pPr>
            <w:rPr>
              <w:rFonts w:asciiTheme="minorHAnsi" w:hAnsiTheme="minorHAnsi" w:cstheme="minorHAnsi"/>
            </w:rPr>
          </w:pPr>
          <w:r w:rsidRPr="003E6958">
            <w:rPr>
              <w:rFonts w:asciiTheme="minorHAnsi" w:hAnsiTheme="minorHAnsi" w:cstheme="minorHAnsi"/>
              <w:noProof/>
              <w:lang w:val="en-GB" w:eastAsia="en-GB"/>
            </w:rPr>
            <mc:AlternateContent>
              <mc:Choice Requires="wpg">
                <w:drawing>
                  <wp:anchor distT="0" distB="0" distL="114300" distR="114300" simplePos="0" relativeHeight="251656194" behindDoc="0" locked="0" layoutInCell="1" allowOverlap="1" wp14:anchorId="7D7C83B7" wp14:editId="2B09F93A">
                    <wp:simplePos x="0" y="0"/>
                    <wp:positionH relativeFrom="page">
                      <wp:posOffset>4533900</wp:posOffset>
                    </wp:positionH>
                    <wp:positionV relativeFrom="page">
                      <wp:align>top</wp:align>
                    </wp:positionV>
                    <wp:extent cx="3016250" cy="10058400"/>
                    <wp:effectExtent l="0" t="0" r="0" b="0"/>
                    <wp:wrapNone/>
                    <wp:docPr id="453" name="Gruppo 453"/>
                    <wp:cNvGraphicFramePr/>
                    <a:graphic xmlns:a="http://schemas.openxmlformats.org/drawingml/2006/main">
                      <a:graphicData uri="http://schemas.microsoft.com/office/word/2010/wordprocessingGroup">
                        <wpg:wgp>
                          <wpg:cNvGrpSpPr/>
                          <wpg:grpSpPr>
                            <a:xfrm>
                              <a:off x="0" y="0"/>
                              <a:ext cx="3016250" cy="10058400"/>
                              <a:chOff x="0" y="0"/>
                              <a:chExt cx="3113670" cy="10058400"/>
                            </a:xfrm>
                            <a:solidFill>
                              <a:srgbClr val="00544F"/>
                            </a:solidFill>
                          </wpg:grpSpPr>
                          <wps:wsp>
                            <wps:cNvPr id="459" name="Rettangolo 459" descr="Light vertical"/>
                            <wps:cNvSpPr>
                              <a:spLocks noChangeArrowheads="1"/>
                            </wps:cNvSpPr>
                            <wps:spPr bwMode="auto">
                              <a:xfrm>
                                <a:off x="0" y="0"/>
                                <a:ext cx="219456" cy="1005840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39931" y="0"/>
                                <a:ext cx="2971800" cy="100584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inorHAnsi" w:hAnsiTheme="minorHAnsi" w:cstheme="minorHAnsi"/>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7B9E8445" w14:textId="612BE23E" w:rsidR="00614541" w:rsidRDefault="00614541" w:rsidP="00614541">
                                      <w:pPr>
                                        <w:pStyle w:val="Nessunaspaziatura"/>
                                        <w:rPr>
                                          <w:color w:val="FFFFFF" w:themeColor="background1"/>
                                          <w:sz w:val="96"/>
                                          <w:szCs w:val="96"/>
                                        </w:rPr>
                                      </w:pPr>
                                      <w:r>
                                        <w:rPr>
                                          <w:rFonts w:asciiTheme="minorHAnsi" w:hAnsiTheme="minorHAnsi" w:cstheme="minorHAnsi"/>
                                          <w:color w:val="FFFFFF" w:themeColor="background1"/>
                                          <w:sz w:val="96"/>
                                          <w:szCs w:val="96"/>
                                        </w:rPr>
                                        <w:t>I</w:t>
                                      </w:r>
                                      <w:r w:rsidR="00824846">
                                        <w:rPr>
                                          <w:rFonts w:asciiTheme="minorHAnsi" w:hAnsiTheme="minorHAnsi" w:cstheme="minorHAnsi"/>
                                          <w:color w:val="FFFFFF" w:themeColor="background1"/>
                                          <w:sz w:val="96"/>
                                          <w:szCs w:val="96"/>
                                        </w:rPr>
                                        <w:t>V</w:t>
                                      </w:r>
                                      <w:r w:rsidR="006900F8">
                                        <w:rPr>
                                          <w:rFonts w:asciiTheme="minorHAnsi" w:hAnsiTheme="minorHAnsi" w:cstheme="minorHAnsi"/>
                                          <w:color w:val="FFFFFF" w:themeColor="background1"/>
                                          <w:sz w:val="96"/>
                                          <w:szCs w:val="96"/>
                                        </w:rPr>
                                        <w:t>Q</w:t>
                                      </w:r>
                                      <w:r>
                                        <w:rPr>
                                          <w:rFonts w:asciiTheme="minorHAnsi" w:hAnsiTheme="minorHAnsi" w:cstheme="minorHAnsi"/>
                                          <w:color w:val="FFFFFF" w:themeColor="background1"/>
                                          <w:sz w:val="96"/>
                                          <w:szCs w:val="96"/>
                                        </w:rPr>
                                        <w:t>202</w:t>
                                      </w:r>
                                      <w:r w:rsidR="006900F8">
                                        <w:rPr>
                                          <w:rFonts w:asciiTheme="minorHAnsi" w:hAnsiTheme="minorHAnsi" w:cstheme="minorHAnsi"/>
                                          <w:color w:val="FFFFFF" w:themeColor="background1"/>
                                          <w:sz w:val="96"/>
                                          <w:szCs w:val="96"/>
                                        </w:rPr>
                                        <w:t>3</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45578F" w14:textId="77777777" w:rsidR="00614541" w:rsidRPr="009339C6" w:rsidRDefault="00614541" w:rsidP="00614541">
                                  <w:pPr>
                                    <w:pStyle w:val="Nessunaspaziatura"/>
                                    <w:spacing w:line="360" w:lineRule="auto"/>
                                    <w:jc w:val="center"/>
                                    <w:rPr>
                                      <w:color w:val="97BBA3" w:themeColor="accent2"/>
                                    </w:rPr>
                                  </w:pPr>
                                  <w:r>
                                    <w:rPr>
                                      <w:noProof/>
                                      <w:color w:val="97BBA3" w:themeColor="accent2"/>
                                    </w:rPr>
                                    <w:drawing>
                                      <wp:inline distT="0" distB="0" distL="0" distR="0" wp14:anchorId="7E3CD29A" wp14:editId="7E684CFC">
                                        <wp:extent cx="1202400" cy="680400"/>
                                        <wp:effectExtent l="0" t="0" r="0" b="571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2">
                                                  <a:extLst>
                                                    <a:ext uri="{28A0092B-C50C-407E-A947-70E740481C1C}">
                                                      <a14:useLocalDpi xmlns:a14="http://schemas.microsoft.com/office/drawing/2010/main" val="0"/>
                                                    </a:ext>
                                                  </a:extLst>
                                                </a:blip>
                                                <a:stretch>
                                                  <a:fillRect/>
                                                </a:stretch>
                                              </pic:blipFill>
                                              <pic:spPr>
                                                <a:xfrm>
                                                  <a:off x="0" y="0"/>
                                                  <a:ext cx="1202400" cy="680400"/>
                                                </a:xfrm>
                                                <a:prstGeom prst="rect">
                                                  <a:avLst/>
                                                </a:prstGeom>
                                              </pic:spPr>
                                            </pic:pic>
                                          </a:graphicData>
                                        </a:graphic>
                                      </wp:inline>
                                    </w:drawing>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D7C83B7" id="Gruppo 453" o:spid="_x0000_s1026" style="position:absolute;left:0;text-align:left;margin-left:357pt;margin-top:0;width:237.5pt;height:11in;z-index:251656194;mso-height-percent:1000;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">
                    <v:rect id="Rettangolo 459" o:spid="_x0000_s1027" alt="Light vertical" style="position:absolute;width:219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" fillcolor="#97bba3 [3205]" stroked="f" strokeweight="1pt">
                      <v:shadow color="#d8d8d8" offset="3pt,3pt"/>
                    </v:rect>
                    <v:rect id="Rettangolo 460" o:spid="_x0000_s1028" style="position:absolute;left:1399;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" fillcolor="#97bba3 [3205]" stroked="f"/>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" fillcolor="#97bba3 [3205]" stroked="f" strokeweight="1pt">
                      <v:shadow color="#d8d8d8" offset="3pt,3pt"/>
                      <v:textbox inset="28.8pt,14.4pt,14.4pt,14.4pt">
                        <w:txbxContent>
                          <w:sdt>
                            <w:sdtPr>
                              <w:rPr>
                                <w:rFonts w:asciiTheme="minorHAnsi" w:hAnsiTheme="minorHAnsi" w:cstheme="minorHAnsi"/>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7B9E8445" w14:textId="612BE23E" w:rsidR="00614541" w:rsidRDefault="00614541" w:rsidP="00614541">
                                <w:pPr>
                                  <w:pStyle w:val="Nessunaspaziatura"/>
                                  <w:rPr>
                                    <w:color w:val="FFFFFF" w:themeColor="background1"/>
                                    <w:sz w:val="96"/>
                                    <w:szCs w:val="96"/>
                                  </w:rPr>
                                </w:pPr>
                                <w:r>
                                  <w:rPr>
                                    <w:rFonts w:asciiTheme="minorHAnsi" w:hAnsiTheme="minorHAnsi" w:cstheme="minorHAnsi"/>
                                    <w:color w:val="FFFFFF" w:themeColor="background1"/>
                                    <w:sz w:val="96"/>
                                    <w:szCs w:val="96"/>
                                  </w:rPr>
                                  <w:t>I</w:t>
                                </w:r>
                                <w:r w:rsidR="00824846">
                                  <w:rPr>
                                    <w:rFonts w:asciiTheme="minorHAnsi" w:hAnsiTheme="minorHAnsi" w:cstheme="minorHAnsi"/>
                                    <w:color w:val="FFFFFF" w:themeColor="background1"/>
                                    <w:sz w:val="96"/>
                                    <w:szCs w:val="96"/>
                                  </w:rPr>
                                  <w:t>V</w:t>
                                </w:r>
                                <w:r w:rsidR="006900F8">
                                  <w:rPr>
                                    <w:rFonts w:asciiTheme="minorHAnsi" w:hAnsiTheme="minorHAnsi" w:cstheme="minorHAnsi"/>
                                    <w:color w:val="FFFFFF" w:themeColor="background1"/>
                                    <w:sz w:val="96"/>
                                    <w:szCs w:val="96"/>
                                  </w:rPr>
                                  <w:t>Q</w:t>
                                </w:r>
                                <w:r>
                                  <w:rPr>
                                    <w:rFonts w:asciiTheme="minorHAnsi" w:hAnsiTheme="minorHAnsi" w:cstheme="minorHAnsi"/>
                                    <w:color w:val="FFFFFF" w:themeColor="background1"/>
                                    <w:sz w:val="96"/>
                                    <w:szCs w:val="96"/>
                                  </w:rPr>
                                  <w:t>202</w:t>
                                </w:r>
                                <w:r w:rsidR="006900F8">
                                  <w:rPr>
                                    <w:rFonts w:asciiTheme="minorHAnsi" w:hAnsiTheme="minorHAnsi" w:cstheme="minorHAnsi"/>
                                    <w:color w:val="FFFFFF" w:themeColor="background1"/>
                                    <w:sz w:val="96"/>
                                    <w:szCs w:val="96"/>
                                  </w:rPr>
                                  <w:t>3</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" fillcolor="#97bba3 [3205]" stroked="f" strokeweight="1pt">
                      <v:shadow color="#d8d8d8" offset="3pt,3pt"/>
                      <v:textbox inset="28.8pt,14.4pt,14.4pt,14.4pt">
                        <w:txbxContent>
                          <w:p w14:paraId="0B45578F" w14:textId="77777777" w:rsidR="00614541" w:rsidRPr="009339C6" w:rsidRDefault="00614541" w:rsidP="00614541">
                            <w:pPr>
                              <w:pStyle w:val="Nessunaspaziatura"/>
                              <w:spacing w:line="360" w:lineRule="auto"/>
                              <w:jc w:val="center"/>
                              <w:rPr>
                                <w:color w:val="97BBA3" w:themeColor="accent2"/>
                              </w:rPr>
                            </w:pPr>
                            <w:r>
                              <w:rPr>
                                <w:noProof/>
                                <w:color w:val="97BBA3" w:themeColor="accent2"/>
                              </w:rPr>
                              <w:drawing>
                                <wp:inline distT="0" distB="0" distL="0" distR="0" wp14:anchorId="7E3CD29A" wp14:editId="7E684CFC">
                                  <wp:extent cx="1202400" cy="680400"/>
                                  <wp:effectExtent l="0" t="0" r="0" b="571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2">
                                            <a:extLst>
                                              <a:ext uri="{28A0092B-C50C-407E-A947-70E740481C1C}">
                                                <a14:useLocalDpi xmlns:a14="http://schemas.microsoft.com/office/drawing/2010/main" val="0"/>
                                              </a:ext>
                                            </a:extLst>
                                          </a:blip>
                                          <a:stretch>
                                            <a:fillRect/>
                                          </a:stretch>
                                        </pic:blipFill>
                                        <pic:spPr>
                                          <a:xfrm>
                                            <a:off x="0" y="0"/>
                                            <a:ext cx="1202400" cy="680400"/>
                                          </a:xfrm>
                                          <a:prstGeom prst="rect">
                                            <a:avLst/>
                                          </a:prstGeom>
                                        </pic:spPr>
                                      </pic:pic>
                                    </a:graphicData>
                                  </a:graphic>
                                </wp:inline>
                              </w:drawing>
                            </w:r>
                          </w:p>
                        </w:txbxContent>
                      </v:textbox>
                    </v:rect>
                    <w10:wrap anchorx="page" anchory="page"/>
                  </v:group>
                </w:pict>
              </mc:Fallback>
            </mc:AlternateContent>
          </w:r>
        </w:p>
        <w:p w14:paraId="4028EF98" w14:textId="77777777" w:rsidR="00614541" w:rsidRPr="003E6958" w:rsidRDefault="00614541" w:rsidP="00614541">
          <w:pPr>
            <w:spacing w:after="160" w:line="259" w:lineRule="auto"/>
            <w:jc w:val="left"/>
            <w:rPr>
              <w:rFonts w:asciiTheme="minorHAnsi" w:hAnsiTheme="minorHAnsi" w:cstheme="minorHAnsi"/>
            </w:rPr>
          </w:pPr>
          <w:r w:rsidRPr="003E6958">
            <w:rPr>
              <w:rFonts w:asciiTheme="minorHAnsi" w:hAnsiTheme="minorHAnsi" w:cstheme="minorHAnsi"/>
              <w:noProof/>
              <w:lang w:val="it" w:eastAsia="en-GB"/>
            </w:rPr>
            <w:drawing>
              <wp:anchor distT="0" distB="0" distL="114300" distR="114300" simplePos="0" relativeHeight="251656197" behindDoc="0" locked="0" layoutInCell="1" allowOverlap="1" wp14:anchorId="27E832E0" wp14:editId="0CF69BC1">
                <wp:simplePos x="0" y="0"/>
                <wp:positionH relativeFrom="margin">
                  <wp:posOffset>-38735</wp:posOffset>
                </wp:positionH>
                <wp:positionV relativeFrom="bottomMargin">
                  <wp:posOffset>-548640</wp:posOffset>
                </wp:positionV>
                <wp:extent cx="1317600" cy="766800"/>
                <wp:effectExtent l="0" t="0" r="0" b="0"/>
                <wp:wrapThrough wrapText="right">
                  <wp:wrapPolygon edited="0">
                    <wp:start x="0" y="0"/>
                    <wp:lineTo x="0" y="20938"/>
                    <wp:lineTo x="21246" y="20938"/>
                    <wp:lineTo x="21246" y="0"/>
                    <wp:lineTo x="0" y="0"/>
                  </wp:wrapPolygon>
                </wp:wrapThrough>
                <wp:docPr id="1073741825" name="officeArt object" descr="Immagine che contiene testo, clipart,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magine che contiene testo, clipart, segnale&#10;&#10;Descrizione generata automaticamente"/>
                        <pic:cNvPicPr preferRelativeResize="0">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7600" cy="7668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3E6958">
            <w:rPr>
              <w:rFonts w:asciiTheme="minorHAnsi" w:hAnsiTheme="minorHAnsi" w:cstheme="minorHAnsi"/>
              <w:noProof/>
              <w:lang w:val="en-GB" w:eastAsia="en-GB"/>
            </w:rPr>
            <w:drawing>
              <wp:anchor distT="0" distB="0" distL="114300" distR="114300" simplePos="0" relativeHeight="251656195" behindDoc="0" locked="0" layoutInCell="0" allowOverlap="1" wp14:anchorId="6E9755F4" wp14:editId="38AAFD36">
                <wp:simplePos x="0" y="0"/>
                <wp:positionH relativeFrom="page">
                  <wp:posOffset>1996440</wp:posOffset>
                </wp:positionH>
                <wp:positionV relativeFrom="page">
                  <wp:posOffset>3497941</wp:posOffset>
                </wp:positionV>
                <wp:extent cx="5554027" cy="3701963"/>
                <wp:effectExtent l="0" t="0" r="8890" b="0"/>
                <wp:wrapNone/>
                <wp:docPr id="4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4027" cy="3701963"/>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3E6958">
            <w:rPr>
              <w:rFonts w:asciiTheme="minorHAnsi" w:hAnsiTheme="minorHAnsi" w:cstheme="minorHAnsi"/>
              <w:noProof/>
              <w:lang w:val="en-GB" w:eastAsia="en-GB"/>
            </w:rPr>
            <mc:AlternateContent>
              <mc:Choice Requires="wps">
                <w:drawing>
                  <wp:anchor distT="0" distB="0" distL="114300" distR="114300" simplePos="0" relativeHeight="251656196" behindDoc="0" locked="0" layoutInCell="0" allowOverlap="1" wp14:anchorId="4DA3455C" wp14:editId="12C0E3FA">
                    <wp:simplePos x="0" y="0"/>
                    <wp:positionH relativeFrom="page">
                      <wp:posOffset>0</wp:posOffset>
                    </wp:positionH>
                    <wp:positionV relativeFrom="page">
                      <wp:posOffset>2613660</wp:posOffset>
                    </wp:positionV>
                    <wp:extent cx="6970395" cy="1295400"/>
                    <wp:effectExtent l="0" t="0" r="15875" b="1905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295400"/>
                            </a:xfrm>
                            <a:prstGeom prst="rect">
                              <a:avLst/>
                            </a:prstGeom>
                            <a:solidFill>
                              <a:schemeClr val="tx1"/>
                            </a:solidFill>
                            <a:ln w="19050">
                              <a:solidFill>
                                <a:schemeClr val="tx1"/>
                              </a:solidFill>
                              <a:miter lim="800000"/>
                              <a:headEnd/>
                              <a:tailEnd/>
                            </a:ln>
                          </wps:spPr>
                          <wps:txbx>
                            <w:txbxContent>
                              <w:p w14:paraId="025E673F" w14:textId="77777777" w:rsidR="00614541" w:rsidRPr="00670047" w:rsidRDefault="00614541" w:rsidP="00614541">
                                <w:pPr>
                                  <w:pStyle w:val="Nessunaspaziatura"/>
                                  <w:jc w:val="right"/>
                                  <w:rPr>
                                    <w:rFonts w:asciiTheme="minorHAnsi" w:hAnsiTheme="minorHAnsi" w:cstheme="minorHAnsi"/>
                                    <w:b/>
                                    <w:bCs/>
                                    <w:sz w:val="64"/>
                                    <w:szCs w:val="64"/>
                                    <w:lang w:val="en-GB"/>
                                  </w:rPr>
                                </w:pPr>
                                <w:r w:rsidRPr="00670047">
                                  <w:rPr>
                                    <w:rFonts w:asciiTheme="minorHAnsi" w:hAnsiTheme="minorHAnsi" w:cstheme="minorHAnsi"/>
                                    <w:b/>
                                    <w:bCs/>
                                    <w:sz w:val="64"/>
                                    <w:szCs w:val="64"/>
                                    <w:lang w:val="en-GB"/>
                                  </w:rPr>
                                  <w:t>Italian Electricity Market Scenario</w:t>
                                </w:r>
                              </w:p>
                              <w:p w14:paraId="7AAB8D90" w14:textId="156FA7A8" w:rsidR="00614541" w:rsidRPr="00670047" w:rsidRDefault="00BD5F88" w:rsidP="00614541">
                                <w:pPr>
                                  <w:pStyle w:val="Nessunaspaziatura"/>
                                  <w:jc w:val="right"/>
                                  <w:rPr>
                                    <w:rFonts w:asciiTheme="minorHAnsi" w:hAnsiTheme="minorHAnsi" w:cstheme="minorHAnsi"/>
                                    <w:sz w:val="48"/>
                                    <w:szCs w:val="40"/>
                                    <w:lang w:val="en-GB"/>
                                  </w:rPr>
                                </w:pPr>
                                <w:r>
                                  <w:rPr>
                                    <w:rFonts w:asciiTheme="minorHAnsi" w:hAnsiTheme="minorHAnsi" w:cstheme="minorHAnsi"/>
                                    <w:sz w:val="48"/>
                                    <w:szCs w:val="40"/>
                                    <w:lang w:val="en-GB"/>
                                  </w:rPr>
                                  <w:t xml:space="preserve">December </w:t>
                                </w:r>
                                <w:r w:rsidR="00614541" w:rsidRPr="00670047">
                                  <w:rPr>
                                    <w:rFonts w:asciiTheme="minorHAnsi" w:hAnsiTheme="minorHAnsi" w:cstheme="minorHAnsi"/>
                                    <w:sz w:val="48"/>
                                    <w:szCs w:val="40"/>
                                    <w:lang w:val="en-GB"/>
                                  </w:rPr>
                                  <w:t>202</w:t>
                                </w:r>
                                <w:r w:rsidR="006900F8">
                                  <w:rPr>
                                    <w:rFonts w:asciiTheme="minorHAnsi" w:hAnsiTheme="minorHAnsi" w:cstheme="minorHAnsi"/>
                                    <w:sz w:val="48"/>
                                    <w:szCs w:val="40"/>
                                    <w:lang w:val="en-GB"/>
                                  </w:rPr>
                                  <w:t>3</w:t>
                                </w:r>
                                <w:r w:rsidR="00614541" w:rsidRPr="00670047">
                                  <w:rPr>
                                    <w:rFonts w:asciiTheme="minorHAnsi" w:hAnsiTheme="minorHAnsi" w:cstheme="minorHAnsi"/>
                                    <w:sz w:val="48"/>
                                    <w:szCs w:val="40"/>
                                    <w:lang w:val="en-GB"/>
                                  </w:rPr>
                                  <w:t xml:space="preserve"> Update</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4DA3455C" id="Rettangolo 16" o:spid="_x0000_s1031" style="position:absolute;margin-left:0;margin-top:205.8pt;width:548.85pt;height:102pt;z-index:251656196;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" o:allowincell="f" fillcolor="black [3213]" strokecolor="black [3213]" strokeweight="1.5pt">
                    <v:textbox inset="14.4pt,,14.4pt">
                      <w:txbxContent>
                        <w:p w14:paraId="025E673F" w14:textId="77777777" w:rsidR="00614541" w:rsidRPr="00670047" w:rsidRDefault="00614541" w:rsidP="00614541">
                          <w:pPr>
                            <w:pStyle w:val="Nessunaspaziatura"/>
                            <w:jc w:val="right"/>
                            <w:rPr>
                              <w:rFonts w:asciiTheme="minorHAnsi" w:hAnsiTheme="minorHAnsi" w:cstheme="minorHAnsi"/>
                              <w:b/>
                              <w:bCs/>
                              <w:sz w:val="64"/>
                              <w:szCs w:val="64"/>
                              <w:lang w:val="en-GB"/>
                            </w:rPr>
                          </w:pPr>
                          <w:r w:rsidRPr="00670047">
                            <w:rPr>
                              <w:rFonts w:asciiTheme="minorHAnsi" w:hAnsiTheme="minorHAnsi" w:cstheme="minorHAnsi"/>
                              <w:b/>
                              <w:bCs/>
                              <w:sz w:val="64"/>
                              <w:szCs w:val="64"/>
                              <w:lang w:val="en-GB"/>
                            </w:rPr>
                            <w:t>Italian Electricity Market Scenario</w:t>
                          </w:r>
                        </w:p>
                        <w:p w14:paraId="7AAB8D90" w14:textId="156FA7A8" w:rsidR="00614541" w:rsidRPr="00670047" w:rsidRDefault="00BD5F88" w:rsidP="00614541">
                          <w:pPr>
                            <w:pStyle w:val="Nessunaspaziatura"/>
                            <w:jc w:val="right"/>
                            <w:rPr>
                              <w:rFonts w:asciiTheme="minorHAnsi" w:hAnsiTheme="minorHAnsi" w:cstheme="minorHAnsi"/>
                              <w:sz w:val="48"/>
                              <w:szCs w:val="40"/>
                              <w:lang w:val="en-GB"/>
                            </w:rPr>
                          </w:pPr>
                          <w:r>
                            <w:rPr>
                              <w:rFonts w:asciiTheme="minorHAnsi" w:hAnsiTheme="minorHAnsi" w:cstheme="minorHAnsi"/>
                              <w:sz w:val="48"/>
                              <w:szCs w:val="40"/>
                              <w:lang w:val="en-GB"/>
                            </w:rPr>
                            <w:t xml:space="preserve">December </w:t>
                          </w:r>
                          <w:r w:rsidR="00614541" w:rsidRPr="00670047">
                            <w:rPr>
                              <w:rFonts w:asciiTheme="minorHAnsi" w:hAnsiTheme="minorHAnsi" w:cstheme="minorHAnsi"/>
                              <w:sz w:val="48"/>
                              <w:szCs w:val="40"/>
                              <w:lang w:val="en-GB"/>
                            </w:rPr>
                            <w:t>202</w:t>
                          </w:r>
                          <w:r w:rsidR="006900F8">
                            <w:rPr>
                              <w:rFonts w:asciiTheme="minorHAnsi" w:hAnsiTheme="minorHAnsi" w:cstheme="minorHAnsi"/>
                              <w:sz w:val="48"/>
                              <w:szCs w:val="40"/>
                              <w:lang w:val="en-GB"/>
                            </w:rPr>
                            <w:t>3</w:t>
                          </w:r>
                          <w:r w:rsidR="00614541" w:rsidRPr="00670047">
                            <w:rPr>
                              <w:rFonts w:asciiTheme="minorHAnsi" w:hAnsiTheme="minorHAnsi" w:cstheme="minorHAnsi"/>
                              <w:sz w:val="48"/>
                              <w:szCs w:val="40"/>
                              <w:lang w:val="en-GB"/>
                            </w:rPr>
                            <w:t xml:space="preserve"> Update</w:t>
                          </w:r>
                        </w:p>
                      </w:txbxContent>
                    </v:textbox>
                    <w10:wrap anchorx="page" anchory="page"/>
                  </v:rect>
                </w:pict>
              </mc:Fallback>
            </mc:AlternateContent>
          </w:r>
          <w:r w:rsidRPr="003E6958">
            <w:rPr>
              <w:rFonts w:asciiTheme="minorHAnsi" w:hAnsiTheme="minorHAnsi" w:cstheme="minorHAnsi"/>
            </w:rPr>
            <w:br w:type="page"/>
          </w:r>
        </w:p>
      </w:sdtContent>
    </w:sdt>
    <w:p w14:paraId="5D6497FE" w14:textId="77777777" w:rsidR="00823FEF" w:rsidRPr="003E6958" w:rsidRDefault="00823FEF" w:rsidP="00823FEF">
      <w:pPr>
        <w:pStyle w:val="Nessunaspaziatura"/>
        <w:rPr>
          <w:rFonts w:asciiTheme="minorHAnsi" w:hAnsiTheme="minorHAnsi" w:cstheme="minorHAnsi"/>
          <w:sz w:val="20"/>
          <w:szCs w:val="20"/>
        </w:rPr>
      </w:pPr>
    </w:p>
    <w:p w14:paraId="7727DAFD" w14:textId="77777777" w:rsidR="00823FEF" w:rsidRPr="003E6958" w:rsidRDefault="00823FEF" w:rsidP="00823FEF">
      <w:pPr>
        <w:pStyle w:val="Nessunaspaziatura"/>
        <w:rPr>
          <w:rFonts w:asciiTheme="minorHAnsi" w:hAnsiTheme="minorHAnsi" w:cstheme="minorHAnsi"/>
          <w:sz w:val="20"/>
          <w:szCs w:val="20"/>
        </w:rPr>
      </w:pPr>
    </w:p>
    <w:p w14:paraId="51EAF81D" w14:textId="77777777" w:rsidR="00823FEF" w:rsidRPr="003E6958" w:rsidRDefault="00823FEF" w:rsidP="00823FEF">
      <w:pPr>
        <w:pStyle w:val="Nessunaspaziatura"/>
        <w:rPr>
          <w:rFonts w:asciiTheme="minorHAnsi" w:hAnsiTheme="minorHAnsi" w:cstheme="minorHAnsi"/>
          <w:sz w:val="20"/>
          <w:szCs w:val="20"/>
        </w:rPr>
      </w:pPr>
    </w:p>
    <w:p w14:paraId="3E3D61E7" w14:textId="77777777" w:rsidR="00823FEF" w:rsidRPr="003E6958" w:rsidRDefault="00823FEF" w:rsidP="00823FEF">
      <w:pPr>
        <w:pStyle w:val="Nessunaspaziatura"/>
        <w:rPr>
          <w:rFonts w:asciiTheme="minorHAnsi" w:hAnsiTheme="minorHAnsi" w:cstheme="minorHAnsi"/>
          <w:sz w:val="20"/>
          <w:szCs w:val="20"/>
        </w:rPr>
      </w:pPr>
    </w:p>
    <w:tbl>
      <w:tblPr>
        <w:tblW w:w="8505" w:type="dxa"/>
        <w:tblLook w:val="04A0" w:firstRow="1" w:lastRow="0" w:firstColumn="1" w:lastColumn="0" w:noHBand="0" w:noVBand="1"/>
      </w:tblPr>
      <w:tblGrid>
        <w:gridCol w:w="1985"/>
        <w:gridCol w:w="6520"/>
      </w:tblGrid>
      <w:tr w:rsidR="00823FEF" w:rsidRPr="003E6958" w14:paraId="48350F25" w14:textId="77777777" w:rsidTr="001D5AFB">
        <w:tc>
          <w:tcPr>
            <w:tcW w:w="1985" w:type="dxa"/>
            <w:tcBorders>
              <w:right w:val="single" w:sz="4" w:space="0" w:color="00544F"/>
            </w:tcBorders>
            <w:shd w:val="clear" w:color="auto" w:fill="auto"/>
          </w:tcPr>
          <w:p w14:paraId="53E1ADF0" w14:textId="77777777" w:rsidR="00823FEF" w:rsidRPr="003E6958" w:rsidRDefault="00823FEF" w:rsidP="00971749">
            <w:pPr>
              <w:spacing w:after="0" w:line="276" w:lineRule="auto"/>
              <w:jc w:val="right"/>
              <w:rPr>
                <w:rFonts w:asciiTheme="minorHAnsi" w:hAnsiTheme="minorHAnsi" w:cstheme="minorHAnsi"/>
                <w:b/>
                <w:color w:val="00544F"/>
                <w:szCs w:val="20"/>
              </w:rPr>
            </w:pPr>
            <w:r w:rsidRPr="003E6958">
              <w:rPr>
                <w:rFonts w:asciiTheme="minorHAnsi" w:hAnsiTheme="minorHAnsi" w:cstheme="minorHAnsi"/>
                <w:b/>
                <w:bCs/>
                <w:color w:val="00544F"/>
                <w:szCs w:val="20"/>
                <w:lang w:val="en-US"/>
              </w:rPr>
              <w:t>Supervisor:</w:t>
            </w:r>
          </w:p>
        </w:tc>
        <w:tc>
          <w:tcPr>
            <w:tcW w:w="6520" w:type="dxa"/>
            <w:tcBorders>
              <w:left w:val="single" w:sz="4" w:space="0" w:color="00544F"/>
            </w:tcBorders>
            <w:shd w:val="clear" w:color="auto" w:fill="auto"/>
          </w:tcPr>
          <w:p w14:paraId="13DAB3EC" w14:textId="77777777" w:rsidR="00823FEF" w:rsidRPr="003E6958" w:rsidRDefault="00823FEF" w:rsidP="00971749">
            <w:pPr>
              <w:spacing w:after="0" w:line="276" w:lineRule="auto"/>
              <w:jc w:val="left"/>
              <w:rPr>
                <w:rFonts w:asciiTheme="minorHAnsi" w:hAnsiTheme="minorHAnsi" w:cstheme="minorHAnsi"/>
                <w:bCs/>
                <w:szCs w:val="20"/>
              </w:rPr>
            </w:pPr>
            <w:r w:rsidRPr="003E6958">
              <w:rPr>
                <w:rFonts w:asciiTheme="minorHAnsi" w:hAnsiTheme="minorHAnsi" w:cstheme="minorHAnsi"/>
                <w:bCs/>
                <w:szCs w:val="20"/>
                <w:lang w:val="en-US"/>
              </w:rPr>
              <w:t>Virginia Canazza</w:t>
            </w:r>
          </w:p>
        </w:tc>
      </w:tr>
      <w:tr w:rsidR="00823FEF" w:rsidRPr="003E6958" w14:paraId="2790FC1F" w14:textId="77777777" w:rsidTr="001D5AFB">
        <w:tc>
          <w:tcPr>
            <w:tcW w:w="1985" w:type="dxa"/>
            <w:tcBorders>
              <w:right w:val="single" w:sz="4" w:space="0" w:color="00544F"/>
            </w:tcBorders>
            <w:shd w:val="clear" w:color="auto" w:fill="auto"/>
          </w:tcPr>
          <w:p w14:paraId="3692D0F0" w14:textId="77777777" w:rsidR="00823FEF" w:rsidRPr="003E6958" w:rsidRDefault="00823FEF" w:rsidP="00971749">
            <w:pPr>
              <w:spacing w:after="0" w:line="276" w:lineRule="auto"/>
              <w:jc w:val="right"/>
              <w:rPr>
                <w:rFonts w:asciiTheme="minorHAnsi" w:hAnsiTheme="minorHAnsi" w:cstheme="minorHAnsi"/>
                <w:b/>
                <w:bCs/>
                <w:color w:val="00544F"/>
                <w:szCs w:val="20"/>
                <w:lang w:val="en-US"/>
              </w:rPr>
            </w:pPr>
          </w:p>
        </w:tc>
        <w:tc>
          <w:tcPr>
            <w:tcW w:w="6520" w:type="dxa"/>
            <w:tcBorders>
              <w:left w:val="single" w:sz="4" w:space="0" w:color="00544F"/>
            </w:tcBorders>
            <w:shd w:val="clear" w:color="auto" w:fill="auto"/>
          </w:tcPr>
          <w:p w14:paraId="39666081" w14:textId="77777777" w:rsidR="00823FEF" w:rsidRPr="003E6958" w:rsidRDefault="00823FEF" w:rsidP="00971749">
            <w:pPr>
              <w:spacing w:after="0" w:line="276" w:lineRule="auto"/>
              <w:jc w:val="left"/>
              <w:rPr>
                <w:rFonts w:asciiTheme="minorHAnsi" w:hAnsiTheme="minorHAnsi" w:cstheme="minorHAnsi"/>
                <w:bCs/>
                <w:szCs w:val="20"/>
                <w:lang w:val="en-US"/>
              </w:rPr>
            </w:pPr>
          </w:p>
        </w:tc>
      </w:tr>
      <w:tr w:rsidR="00823FEF" w:rsidRPr="003E6958" w14:paraId="4BED72D5" w14:textId="77777777" w:rsidTr="001D5AFB">
        <w:tc>
          <w:tcPr>
            <w:tcW w:w="1985" w:type="dxa"/>
            <w:tcBorders>
              <w:right w:val="single" w:sz="4" w:space="0" w:color="00544F"/>
            </w:tcBorders>
            <w:shd w:val="clear" w:color="auto" w:fill="auto"/>
          </w:tcPr>
          <w:p w14:paraId="00250124" w14:textId="1B448090" w:rsidR="00823FEF" w:rsidRPr="003E6958" w:rsidRDefault="00823FEF" w:rsidP="00971749">
            <w:pPr>
              <w:spacing w:after="0" w:line="276" w:lineRule="auto"/>
              <w:jc w:val="right"/>
              <w:rPr>
                <w:rFonts w:asciiTheme="minorHAnsi" w:hAnsiTheme="minorHAnsi" w:cstheme="minorHAnsi"/>
                <w:b/>
                <w:color w:val="00544F"/>
                <w:szCs w:val="20"/>
              </w:rPr>
            </w:pPr>
            <w:r w:rsidRPr="003E6958">
              <w:rPr>
                <w:rFonts w:asciiTheme="minorHAnsi" w:hAnsiTheme="minorHAnsi" w:cstheme="minorHAnsi"/>
                <w:b/>
                <w:bCs/>
                <w:color w:val="00544F"/>
                <w:szCs w:val="20"/>
                <w:lang w:val="en-US"/>
              </w:rPr>
              <w:t xml:space="preserve">Project </w:t>
            </w:r>
            <w:r w:rsidR="00971749" w:rsidRPr="003E6958">
              <w:rPr>
                <w:rFonts w:asciiTheme="minorHAnsi" w:hAnsiTheme="minorHAnsi" w:cstheme="minorHAnsi"/>
                <w:b/>
                <w:bCs/>
                <w:color w:val="00544F"/>
                <w:szCs w:val="20"/>
                <w:lang w:val="en-US"/>
              </w:rPr>
              <w:t>m</w:t>
            </w:r>
            <w:r w:rsidRPr="003E6958">
              <w:rPr>
                <w:rFonts w:asciiTheme="minorHAnsi" w:hAnsiTheme="minorHAnsi" w:cstheme="minorHAnsi"/>
                <w:b/>
                <w:bCs/>
                <w:color w:val="00544F"/>
                <w:szCs w:val="20"/>
                <w:lang w:val="en-US"/>
              </w:rPr>
              <w:t>anager</w:t>
            </w:r>
            <w:r w:rsidR="001037A8" w:rsidRPr="003E6958">
              <w:rPr>
                <w:rFonts w:asciiTheme="minorHAnsi" w:hAnsiTheme="minorHAnsi" w:cstheme="minorHAnsi"/>
                <w:b/>
                <w:bCs/>
                <w:color w:val="00544F"/>
                <w:szCs w:val="20"/>
                <w:lang w:val="en-US"/>
              </w:rPr>
              <w:t>s</w:t>
            </w:r>
            <w:r w:rsidRPr="003E6958">
              <w:rPr>
                <w:rFonts w:asciiTheme="minorHAnsi" w:hAnsiTheme="minorHAnsi" w:cstheme="minorHAnsi"/>
                <w:b/>
                <w:bCs/>
                <w:color w:val="00544F"/>
                <w:szCs w:val="20"/>
                <w:lang w:val="en-US"/>
              </w:rPr>
              <w:t>:</w:t>
            </w:r>
          </w:p>
        </w:tc>
        <w:tc>
          <w:tcPr>
            <w:tcW w:w="6520" w:type="dxa"/>
            <w:tcBorders>
              <w:left w:val="single" w:sz="4" w:space="0" w:color="00544F"/>
            </w:tcBorders>
            <w:shd w:val="clear" w:color="auto" w:fill="auto"/>
          </w:tcPr>
          <w:p w14:paraId="26A96752" w14:textId="6A623A51" w:rsidR="00823FEF" w:rsidRPr="003E6958" w:rsidRDefault="0056352D" w:rsidP="00971749">
            <w:pPr>
              <w:spacing w:after="0" w:line="276" w:lineRule="auto"/>
              <w:jc w:val="left"/>
              <w:rPr>
                <w:rFonts w:asciiTheme="minorHAnsi" w:hAnsiTheme="minorHAnsi" w:cstheme="minorHAnsi"/>
                <w:bCs/>
                <w:szCs w:val="20"/>
              </w:rPr>
            </w:pPr>
            <w:r w:rsidRPr="003E6958">
              <w:rPr>
                <w:rFonts w:asciiTheme="minorHAnsi" w:hAnsiTheme="minorHAnsi" w:cstheme="minorHAnsi"/>
                <w:bCs/>
                <w:szCs w:val="20"/>
              </w:rPr>
              <w:t>Ana Georgieva</w:t>
            </w:r>
            <w:r w:rsidR="00872F61" w:rsidRPr="003E6958">
              <w:rPr>
                <w:rFonts w:asciiTheme="minorHAnsi" w:hAnsiTheme="minorHAnsi" w:cstheme="minorHAnsi"/>
                <w:bCs/>
                <w:szCs w:val="20"/>
              </w:rPr>
              <w:t>, Simona Soci</w:t>
            </w:r>
          </w:p>
        </w:tc>
      </w:tr>
      <w:tr w:rsidR="00823FEF" w:rsidRPr="003E6958" w14:paraId="7128FCAC" w14:textId="77777777" w:rsidTr="001D5AFB">
        <w:tc>
          <w:tcPr>
            <w:tcW w:w="1985" w:type="dxa"/>
            <w:tcBorders>
              <w:right w:val="single" w:sz="4" w:space="0" w:color="00544F"/>
            </w:tcBorders>
            <w:shd w:val="clear" w:color="auto" w:fill="auto"/>
          </w:tcPr>
          <w:p w14:paraId="6F5B2686" w14:textId="77777777" w:rsidR="00823FEF" w:rsidRPr="003E6958" w:rsidRDefault="00823FEF" w:rsidP="00971749">
            <w:pPr>
              <w:spacing w:after="0" w:line="276" w:lineRule="auto"/>
              <w:jc w:val="right"/>
              <w:rPr>
                <w:rFonts w:asciiTheme="minorHAnsi" w:hAnsiTheme="minorHAnsi" w:cstheme="minorHAnsi"/>
                <w:b/>
                <w:bCs/>
                <w:color w:val="00544F"/>
                <w:szCs w:val="20"/>
                <w:lang w:val="en-US"/>
              </w:rPr>
            </w:pPr>
          </w:p>
        </w:tc>
        <w:tc>
          <w:tcPr>
            <w:tcW w:w="6520" w:type="dxa"/>
            <w:tcBorders>
              <w:left w:val="single" w:sz="4" w:space="0" w:color="00544F"/>
            </w:tcBorders>
            <w:shd w:val="clear" w:color="auto" w:fill="auto"/>
          </w:tcPr>
          <w:p w14:paraId="16E1D805" w14:textId="77777777" w:rsidR="00823FEF" w:rsidRPr="003E6958" w:rsidRDefault="00823FEF" w:rsidP="00971749">
            <w:pPr>
              <w:spacing w:after="0" w:line="276" w:lineRule="auto"/>
              <w:jc w:val="left"/>
              <w:rPr>
                <w:rFonts w:asciiTheme="minorHAnsi" w:hAnsiTheme="minorHAnsi" w:cstheme="minorHAnsi"/>
                <w:bCs/>
                <w:szCs w:val="20"/>
                <w:lang w:val="en-US"/>
              </w:rPr>
            </w:pPr>
          </w:p>
        </w:tc>
      </w:tr>
      <w:tr w:rsidR="00823FEF" w:rsidRPr="003E6958" w14:paraId="73CBDAD8" w14:textId="77777777" w:rsidTr="001D5AFB">
        <w:tc>
          <w:tcPr>
            <w:tcW w:w="1985" w:type="dxa"/>
            <w:tcBorders>
              <w:right w:val="single" w:sz="4" w:space="0" w:color="00544F"/>
            </w:tcBorders>
            <w:shd w:val="clear" w:color="auto" w:fill="auto"/>
          </w:tcPr>
          <w:p w14:paraId="4C724FEA" w14:textId="5EB5F4CC" w:rsidR="00823FEF" w:rsidRPr="003E6958" w:rsidRDefault="00872F61" w:rsidP="00971749">
            <w:pPr>
              <w:spacing w:after="0" w:line="276" w:lineRule="auto"/>
              <w:jc w:val="right"/>
              <w:rPr>
                <w:rFonts w:asciiTheme="minorHAnsi" w:hAnsiTheme="minorHAnsi" w:cstheme="minorHAnsi"/>
                <w:b/>
                <w:color w:val="00544F"/>
                <w:szCs w:val="20"/>
              </w:rPr>
            </w:pPr>
            <w:r w:rsidRPr="003E6958">
              <w:rPr>
                <w:rFonts w:asciiTheme="minorHAnsi" w:hAnsiTheme="minorHAnsi" w:cstheme="minorHAnsi"/>
                <w:b/>
                <w:bCs/>
                <w:color w:val="00544F"/>
                <w:szCs w:val="20"/>
                <w:lang w:val="en-US"/>
              </w:rPr>
              <w:t>Key</w:t>
            </w:r>
            <w:r w:rsidR="00823FEF" w:rsidRPr="003E6958">
              <w:rPr>
                <w:rFonts w:asciiTheme="minorHAnsi" w:hAnsiTheme="minorHAnsi" w:cstheme="minorHAnsi"/>
                <w:b/>
                <w:bCs/>
                <w:color w:val="00544F"/>
                <w:szCs w:val="20"/>
                <w:lang w:val="en-US"/>
              </w:rPr>
              <w:t xml:space="preserve"> </w:t>
            </w:r>
            <w:r w:rsidR="00971749" w:rsidRPr="003E6958">
              <w:rPr>
                <w:rFonts w:asciiTheme="minorHAnsi" w:hAnsiTheme="minorHAnsi" w:cstheme="minorHAnsi"/>
                <w:b/>
                <w:bCs/>
                <w:color w:val="00544F"/>
                <w:szCs w:val="20"/>
                <w:lang w:val="en-US"/>
              </w:rPr>
              <w:t>e</w:t>
            </w:r>
            <w:r w:rsidR="00823FEF" w:rsidRPr="003E6958">
              <w:rPr>
                <w:rFonts w:asciiTheme="minorHAnsi" w:hAnsiTheme="minorHAnsi" w:cstheme="minorHAnsi"/>
                <w:b/>
                <w:bCs/>
                <w:color w:val="00544F"/>
                <w:szCs w:val="20"/>
                <w:lang w:val="en-US"/>
              </w:rPr>
              <w:t xml:space="preserve">xperts: </w:t>
            </w:r>
          </w:p>
        </w:tc>
        <w:tc>
          <w:tcPr>
            <w:tcW w:w="6520" w:type="dxa"/>
            <w:tcBorders>
              <w:left w:val="single" w:sz="4" w:space="0" w:color="00544F"/>
            </w:tcBorders>
            <w:shd w:val="clear" w:color="auto" w:fill="auto"/>
          </w:tcPr>
          <w:p w14:paraId="5870A08B" w14:textId="2795B9AE" w:rsidR="00D45D66" w:rsidRPr="003E6958" w:rsidRDefault="003953A8" w:rsidP="00971749">
            <w:pPr>
              <w:spacing w:after="0" w:line="276" w:lineRule="auto"/>
              <w:jc w:val="left"/>
              <w:rPr>
                <w:rFonts w:asciiTheme="minorHAnsi" w:hAnsiTheme="minorHAnsi" w:cstheme="minorHAnsi"/>
                <w:bCs/>
                <w:szCs w:val="20"/>
              </w:rPr>
            </w:pPr>
            <w:r w:rsidRPr="003E6958">
              <w:rPr>
                <w:rFonts w:asciiTheme="minorHAnsi" w:hAnsiTheme="minorHAnsi" w:cstheme="minorHAnsi"/>
                <w:bCs/>
                <w:szCs w:val="20"/>
              </w:rPr>
              <w:t>Giacomo Ciapponi</w:t>
            </w:r>
            <w:r w:rsidR="0056352D" w:rsidRPr="003E6958">
              <w:rPr>
                <w:rFonts w:asciiTheme="minorHAnsi" w:hAnsiTheme="minorHAnsi" w:cstheme="minorHAnsi"/>
                <w:bCs/>
                <w:szCs w:val="20"/>
              </w:rPr>
              <w:t>, Giorgio Perico</w:t>
            </w:r>
          </w:p>
        </w:tc>
      </w:tr>
      <w:tr w:rsidR="00D45D66" w:rsidRPr="003E6958" w14:paraId="4C60B041" w14:textId="77777777" w:rsidTr="001D5AFB">
        <w:tc>
          <w:tcPr>
            <w:tcW w:w="1985" w:type="dxa"/>
            <w:tcBorders>
              <w:right w:val="single" w:sz="4" w:space="0" w:color="00544F"/>
            </w:tcBorders>
            <w:shd w:val="clear" w:color="auto" w:fill="auto"/>
          </w:tcPr>
          <w:p w14:paraId="4C88861B" w14:textId="3D95667E" w:rsidR="00D45D66" w:rsidRPr="003E6958" w:rsidRDefault="00D45D66" w:rsidP="00971749">
            <w:pPr>
              <w:spacing w:after="0" w:line="276" w:lineRule="auto"/>
              <w:jc w:val="right"/>
              <w:rPr>
                <w:rFonts w:asciiTheme="minorHAnsi" w:hAnsiTheme="minorHAnsi" w:cstheme="minorHAnsi"/>
                <w:b/>
                <w:bCs/>
                <w:color w:val="00544F"/>
                <w:szCs w:val="20"/>
              </w:rPr>
            </w:pPr>
          </w:p>
        </w:tc>
        <w:tc>
          <w:tcPr>
            <w:tcW w:w="6520" w:type="dxa"/>
            <w:tcBorders>
              <w:left w:val="single" w:sz="4" w:space="0" w:color="00544F"/>
            </w:tcBorders>
            <w:shd w:val="clear" w:color="auto" w:fill="auto"/>
          </w:tcPr>
          <w:p w14:paraId="2C8D8629" w14:textId="184C2E35" w:rsidR="00D45D66" w:rsidRPr="003E6958" w:rsidDel="00D45D66" w:rsidRDefault="00D45D66" w:rsidP="00971749">
            <w:pPr>
              <w:spacing w:after="0" w:line="276" w:lineRule="auto"/>
              <w:jc w:val="left"/>
              <w:rPr>
                <w:rFonts w:asciiTheme="minorHAnsi" w:hAnsiTheme="minorHAnsi" w:cstheme="minorHAnsi"/>
                <w:bCs/>
                <w:szCs w:val="20"/>
              </w:rPr>
            </w:pPr>
          </w:p>
        </w:tc>
      </w:tr>
      <w:tr w:rsidR="00D45D66" w:rsidRPr="00824846" w14:paraId="30663804" w14:textId="77777777" w:rsidTr="001D5AFB">
        <w:tc>
          <w:tcPr>
            <w:tcW w:w="1985" w:type="dxa"/>
            <w:tcBorders>
              <w:right w:val="single" w:sz="4" w:space="0" w:color="00544F"/>
            </w:tcBorders>
            <w:shd w:val="clear" w:color="auto" w:fill="auto"/>
          </w:tcPr>
          <w:p w14:paraId="191D0FDF" w14:textId="27A9A8F3" w:rsidR="00D45D66" w:rsidRPr="003E6958" w:rsidRDefault="00872F61" w:rsidP="00971749">
            <w:pPr>
              <w:spacing w:after="0" w:line="276" w:lineRule="auto"/>
              <w:jc w:val="right"/>
              <w:rPr>
                <w:rFonts w:asciiTheme="minorHAnsi" w:hAnsiTheme="minorHAnsi" w:cstheme="minorHAnsi"/>
                <w:b/>
                <w:bCs/>
                <w:color w:val="00544F"/>
                <w:szCs w:val="20"/>
                <w:lang w:val="en-US"/>
              </w:rPr>
            </w:pPr>
            <w:r w:rsidRPr="003E6958">
              <w:rPr>
                <w:rFonts w:asciiTheme="minorHAnsi" w:hAnsiTheme="minorHAnsi" w:cstheme="minorHAnsi"/>
                <w:b/>
                <w:bCs/>
                <w:color w:val="00544F"/>
                <w:szCs w:val="20"/>
                <w:lang w:val="en-US"/>
              </w:rPr>
              <w:t>Support team</w:t>
            </w:r>
            <w:r w:rsidR="00D45D66" w:rsidRPr="003E6958">
              <w:rPr>
                <w:rFonts w:asciiTheme="minorHAnsi" w:hAnsiTheme="minorHAnsi" w:cstheme="minorHAnsi"/>
                <w:b/>
                <w:bCs/>
                <w:color w:val="00544F"/>
                <w:szCs w:val="20"/>
                <w:lang w:val="en-US"/>
              </w:rPr>
              <w:t>:</w:t>
            </w:r>
          </w:p>
        </w:tc>
        <w:tc>
          <w:tcPr>
            <w:tcW w:w="6520" w:type="dxa"/>
            <w:tcBorders>
              <w:left w:val="single" w:sz="4" w:space="0" w:color="00544F"/>
            </w:tcBorders>
            <w:shd w:val="clear" w:color="auto" w:fill="auto"/>
          </w:tcPr>
          <w:p w14:paraId="0AF692B1" w14:textId="4996240A" w:rsidR="00D45D66" w:rsidRPr="00526CBA" w:rsidRDefault="006F3716" w:rsidP="00971749">
            <w:pPr>
              <w:spacing w:after="0" w:line="276" w:lineRule="auto"/>
              <w:jc w:val="left"/>
              <w:rPr>
                <w:rFonts w:asciiTheme="minorHAnsi" w:hAnsiTheme="minorHAnsi" w:cstheme="minorHAnsi"/>
                <w:bCs/>
                <w:szCs w:val="20"/>
                <w:lang w:val="en-US"/>
              </w:rPr>
            </w:pPr>
            <w:r w:rsidRPr="00526CBA">
              <w:rPr>
                <w:rFonts w:asciiTheme="minorHAnsi" w:hAnsiTheme="minorHAnsi" w:cstheme="minorHAnsi"/>
                <w:bCs/>
                <w:szCs w:val="20"/>
                <w:lang w:val="en-US"/>
              </w:rPr>
              <w:t xml:space="preserve">Anselmo Besuschio, </w:t>
            </w:r>
            <w:r w:rsidR="00DE4357" w:rsidRPr="00526CBA">
              <w:rPr>
                <w:rFonts w:asciiTheme="minorHAnsi" w:hAnsiTheme="minorHAnsi" w:cstheme="minorHAnsi"/>
                <w:bCs/>
                <w:szCs w:val="20"/>
                <w:lang w:val="en-US"/>
              </w:rPr>
              <w:t>Elena Ferri</w:t>
            </w:r>
            <w:r w:rsidR="00C47570" w:rsidRPr="00526CBA">
              <w:rPr>
                <w:rFonts w:asciiTheme="minorHAnsi" w:hAnsiTheme="minorHAnsi" w:cstheme="minorHAnsi"/>
                <w:bCs/>
                <w:szCs w:val="20"/>
                <w:lang w:val="en-US"/>
              </w:rPr>
              <w:t xml:space="preserve">, </w:t>
            </w:r>
            <w:r w:rsidR="00872F61" w:rsidRPr="00526CBA">
              <w:rPr>
                <w:rFonts w:asciiTheme="minorHAnsi" w:hAnsiTheme="minorHAnsi" w:cstheme="minorHAnsi"/>
                <w:bCs/>
                <w:szCs w:val="20"/>
                <w:lang w:val="en-US"/>
              </w:rPr>
              <w:t>Valeria Ghirardi</w:t>
            </w:r>
            <w:r w:rsidR="00824846">
              <w:rPr>
                <w:rFonts w:asciiTheme="minorHAnsi" w:hAnsiTheme="minorHAnsi" w:cstheme="minorHAnsi"/>
                <w:bCs/>
                <w:szCs w:val="20"/>
                <w:lang w:val="en-US"/>
              </w:rPr>
              <w:t>, Chiara Beltaro</w:t>
            </w:r>
            <w:r w:rsidR="00526CBA">
              <w:rPr>
                <w:rFonts w:asciiTheme="minorHAnsi" w:hAnsiTheme="minorHAnsi" w:cstheme="minorHAnsi"/>
                <w:bCs/>
                <w:szCs w:val="20"/>
                <w:lang w:val="en-US"/>
              </w:rPr>
              <w:t xml:space="preserve"> </w:t>
            </w:r>
            <w:r w:rsidR="00BF549F" w:rsidRPr="00526CBA">
              <w:rPr>
                <w:rFonts w:asciiTheme="minorHAnsi" w:hAnsiTheme="minorHAnsi" w:cstheme="minorHAnsi"/>
                <w:bCs/>
                <w:szCs w:val="20"/>
                <w:lang w:val="en-US"/>
              </w:rPr>
              <w:t xml:space="preserve">and </w:t>
            </w:r>
            <w:r w:rsidR="00872F61" w:rsidRPr="00526CBA">
              <w:rPr>
                <w:rFonts w:asciiTheme="minorHAnsi" w:hAnsiTheme="minorHAnsi" w:cstheme="minorHAnsi"/>
                <w:bCs/>
                <w:szCs w:val="20"/>
                <w:lang w:val="en-US"/>
              </w:rPr>
              <w:t>the t</w:t>
            </w:r>
            <w:r w:rsidR="00D45D66" w:rsidRPr="00526CBA">
              <w:rPr>
                <w:rFonts w:asciiTheme="minorHAnsi" w:hAnsiTheme="minorHAnsi" w:cstheme="minorHAnsi"/>
                <w:bCs/>
                <w:szCs w:val="20"/>
                <w:lang w:val="en-US"/>
              </w:rPr>
              <w:t>eam of expert</w:t>
            </w:r>
            <w:r w:rsidR="0098078A" w:rsidRPr="00526CBA">
              <w:rPr>
                <w:rFonts w:asciiTheme="minorHAnsi" w:hAnsiTheme="minorHAnsi" w:cstheme="minorHAnsi"/>
                <w:bCs/>
                <w:szCs w:val="20"/>
                <w:lang w:val="en-US"/>
              </w:rPr>
              <w:t xml:space="preserve">s </w:t>
            </w:r>
            <w:r w:rsidR="00D45D66" w:rsidRPr="00526CBA">
              <w:rPr>
                <w:rFonts w:asciiTheme="minorHAnsi" w:hAnsiTheme="minorHAnsi" w:cstheme="minorHAnsi"/>
                <w:bCs/>
                <w:szCs w:val="20"/>
                <w:lang w:val="en-US"/>
              </w:rPr>
              <w:t xml:space="preserve">of </w:t>
            </w:r>
            <w:r w:rsidR="00670047" w:rsidRPr="00526CBA">
              <w:rPr>
                <w:rFonts w:asciiTheme="minorHAnsi" w:hAnsiTheme="minorHAnsi" w:cstheme="minorHAnsi"/>
                <w:bCs/>
                <w:szCs w:val="20"/>
                <w:lang w:val="en-US"/>
              </w:rPr>
              <w:t>MBS Consulting</w:t>
            </w:r>
          </w:p>
        </w:tc>
      </w:tr>
      <w:tr w:rsidR="00872F61" w:rsidRPr="00824846" w14:paraId="25FE565B" w14:textId="77777777" w:rsidTr="001D5AFB">
        <w:tc>
          <w:tcPr>
            <w:tcW w:w="1985" w:type="dxa"/>
            <w:tcBorders>
              <w:right w:val="single" w:sz="4" w:space="0" w:color="00544F"/>
            </w:tcBorders>
            <w:shd w:val="clear" w:color="auto" w:fill="auto"/>
          </w:tcPr>
          <w:p w14:paraId="725FD65C" w14:textId="2943B0EF" w:rsidR="00872F61" w:rsidRPr="00526CBA" w:rsidRDefault="00872F61" w:rsidP="00971749">
            <w:pPr>
              <w:spacing w:after="0" w:line="276" w:lineRule="auto"/>
              <w:rPr>
                <w:rFonts w:asciiTheme="minorHAnsi" w:hAnsiTheme="minorHAnsi" w:cstheme="minorHAnsi"/>
                <w:b/>
                <w:bCs/>
                <w:color w:val="00544F"/>
                <w:szCs w:val="20"/>
                <w:lang w:val="en-US"/>
              </w:rPr>
            </w:pPr>
          </w:p>
        </w:tc>
        <w:tc>
          <w:tcPr>
            <w:tcW w:w="6520" w:type="dxa"/>
            <w:tcBorders>
              <w:left w:val="single" w:sz="4" w:space="0" w:color="00544F"/>
            </w:tcBorders>
            <w:shd w:val="clear" w:color="auto" w:fill="auto"/>
          </w:tcPr>
          <w:p w14:paraId="61AF87EC" w14:textId="77777777" w:rsidR="00872F61" w:rsidRPr="00526CBA" w:rsidRDefault="00872F61" w:rsidP="00971749">
            <w:pPr>
              <w:spacing w:after="0" w:line="276" w:lineRule="auto"/>
              <w:jc w:val="left"/>
              <w:rPr>
                <w:rFonts w:asciiTheme="minorHAnsi" w:hAnsiTheme="minorHAnsi" w:cstheme="minorHAnsi"/>
                <w:bCs/>
                <w:szCs w:val="20"/>
                <w:lang w:val="en-US"/>
              </w:rPr>
            </w:pPr>
          </w:p>
        </w:tc>
      </w:tr>
      <w:tr w:rsidR="00FE40FD" w:rsidRPr="003E6958" w14:paraId="42011D86" w14:textId="77777777" w:rsidTr="001D5AFB">
        <w:tc>
          <w:tcPr>
            <w:tcW w:w="1985" w:type="dxa"/>
            <w:tcBorders>
              <w:right w:val="single" w:sz="4" w:space="0" w:color="00544F"/>
            </w:tcBorders>
            <w:shd w:val="clear" w:color="auto" w:fill="auto"/>
          </w:tcPr>
          <w:p w14:paraId="42285687" w14:textId="5F28D364" w:rsidR="00FE40FD" w:rsidRPr="003E6958" w:rsidRDefault="00FE40FD" w:rsidP="00971749">
            <w:pPr>
              <w:spacing w:after="0" w:line="276" w:lineRule="auto"/>
              <w:jc w:val="right"/>
              <w:rPr>
                <w:rFonts w:asciiTheme="minorHAnsi" w:hAnsiTheme="minorHAnsi" w:cstheme="minorHAnsi"/>
                <w:b/>
                <w:bCs/>
                <w:color w:val="00544F"/>
                <w:szCs w:val="20"/>
                <w:lang w:val="en-GB"/>
              </w:rPr>
            </w:pPr>
            <w:r w:rsidRPr="003E6958">
              <w:rPr>
                <w:rFonts w:asciiTheme="minorHAnsi" w:hAnsiTheme="minorHAnsi" w:cstheme="minorHAnsi"/>
                <w:b/>
                <w:bCs/>
                <w:color w:val="00544F"/>
                <w:szCs w:val="20"/>
                <w:lang w:val="en-GB"/>
              </w:rPr>
              <w:t>Editing:</w:t>
            </w:r>
          </w:p>
        </w:tc>
        <w:tc>
          <w:tcPr>
            <w:tcW w:w="6520" w:type="dxa"/>
            <w:tcBorders>
              <w:left w:val="single" w:sz="4" w:space="0" w:color="00544F"/>
            </w:tcBorders>
            <w:shd w:val="clear" w:color="auto" w:fill="auto"/>
          </w:tcPr>
          <w:p w14:paraId="208C50B6" w14:textId="0B760D9E" w:rsidR="00FE40FD" w:rsidRPr="003E6958" w:rsidRDefault="00FE40FD" w:rsidP="00971749">
            <w:pPr>
              <w:spacing w:after="0" w:line="276" w:lineRule="auto"/>
              <w:jc w:val="left"/>
              <w:rPr>
                <w:rFonts w:asciiTheme="minorHAnsi" w:hAnsiTheme="minorHAnsi" w:cstheme="minorHAnsi"/>
                <w:bCs/>
                <w:szCs w:val="20"/>
                <w:lang w:val="en-GB"/>
              </w:rPr>
            </w:pPr>
            <w:r w:rsidRPr="003E6958">
              <w:rPr>
                <w:rFonts w:asciiTheme="minorHAnsi" w:hAnsiTheme="minorHAnsi" w:cstheme="minorHAnsi"/>
                <w:bCs/>
                <w:szCs w:val="20"/>
                <w:lang w:val="en-GB"/>
              </w:rPr>
              <w:t>Dalia Imperatori</w:t>
            </w:r>
          </w:p>
        </w:tc>
      </w:tr>
    </w:tbl>
    <w:p w14:paraId="6E979550" w14:textId="77777777" w:rsidR="00823FEF" w:rsidRPr="003E6958" w:rsidRDefault="00823FEF" w:rsidP="00971749">
      <w:pPr>
        <w:pStyle w:val="Nessunaspaziatura"/>
        <w:rPr>
          <w:rFonts w:asciiTheme="minorHAnsi" w:hAnsiTheme="minorHAnsi" w:cstheme="minorHAnsi"/>
          <w:sz w:val="20"/>
          <w:szCs w:val="20"/>
          <w:lang w:val="en-GB"/>
        </w:rPr>
      </w:pPr>
    </w:p>
    <w:p w14:paraId="48482036" w14:textId="77777777" w:rsidR="00823FEF" w:rsidRPr="003E6958" w:rsidRDefault="00823FEF" w:rsidP="00971749">
      <w:pPr>
        <w:pStyle w:val="Nessunaspaziatura"/>
        <w:rPr>
          <w:rFonts w:asciiTheme="minorHAnsi" w:hAnsiTheme="minorHAnsi" w:cstheme="minorHAnsi"/>
          <w:sz w:val="20"/>
          <w:szCs w:val="20"/>
          <w:lang w:val="en-GB"/>
        </w:rPr>
      </w:pPr>
    </w:p>
    <w:p w14:paraId="1208A517" w14:textId="77777777" w:rsidR="00823FEF" w:rsidRPr="003E6958" w:rsidRDefault="00823FEF" w:rsidP="00971749">
      <w:pPr>
        <w:pStyle w:val="Nessunaspaziatura"/>
        <w:rPr>
          <w:rFonts w:asciiTheme="minorHAnsi" w:hAnsiTheme="minorHAnsi" w:cstheme="minorHAnsi"/>
          <w:sz w:val="20"/>
          <w:szCs w:val="20"/>
          <w:lang w:val="en-GB"/>
        </w:rPr>
      </w:pPr>
    </w:p>
    <w:p w14:paraId="70B2254A" w14:textId="77777777" w:rsidR="00823FEF" w:rsidRPr="003E6958" w:rsidRDefault="00823FEF" w:rsidP="00971749">
      <w:pPr>
        <w:pStyle w:val="Nessunaspaziatura"/>
        <w:rPr>
          <w:rFonts w:asciiTheme="minorHAnsi" w:hAnsiTheme="minorHAnsi" w:cstheme="minorHAnsi"/>
          <w:sz w:val="20"/>
          <w:szCs w:val="20"/>
          <w:lang w:val="en-GB"/>
        </w:rPr>
      </w:pPr>
    </w:p>
    <w:p w14:paraId="7D4D8216" w14:textId="77777777" w:rsidR="00823FEF" w:rsidRPr="003E6958" w:rsidRDefault="00823FEF" w:rsidP="00971749">
      <w:pPr>
        <w:pStyle w:val="Nessunaspaziatura"/>
        <w:rPr>
          <w:rFonts w:asciiTheme="minorHAnsi" w:hAnsiTheme="minorHAnsi" w:cstheme="minorHAnsi"/>
          <w:sz w:val="20"/>
          <w:szCs w:val="20"/>
          <w:lang w:val="en-GB"/>
        </w:rPr>
      </w:pPr>
    </w:p>
    <w:p w14:paraId="21849016" w14:textId="77777777" w:rsidR="00823FEF" w:rsidRPr="003E6958" w:rsidRDefault="00823FEF" w:rsidP="00971749">
      <w:pPr>
        <w:pStyle w:val="Nessunaspaziatura"/>
        <w:rPr>
          <w:rFonts w:asciiTheme="minorHAnsi" w:hAnsiTheme="minorHAnsi" w:cstheme="minorHAnsi"/>
          <w:sz w:val="20"/>
          <w:szCs w:val="20"/>
          <w:lang w:val="en-GB"/>
        </w:rPr>
      </w:pPr>
    </w:p>
    <w:p w14:paraId="75986CD6" w14:textId="77777777" w:rsidR="00823FEF" w:rsidRPr="003E6958" w:rsidRDefault="00823FEF" w:rsidP="00971749">
      <w:pPr>
        <w:pStyle w:val="Nessunaspaziatura"/>
        <w:rPr>
          <w:rFonts w:asciiTheme="minorHAnsi" w:hAnsiTheme="minorHAnsi" w:cstheme="minorHAnsi"/>
          <w:sz w:val="20"/>
          <w:szCs w:val="20"/>
          <w:lang w:val="en-GB"/>
        </w:rPr>
      </w:pPr>
    </w:p>
    <w:p w14:paraId="73944D91" w14:textId="77777777" w:rsidR="00823FEF" w:rsidRPr="003E6958" w:rsidRDefault="00823FEF" w:rsidP="00971749">
      <w:pPr>
        <w:pStyle w:val="Nessunaspaziatura"/>
        <w:rPr>
          <w:rFonts w:asciiTheme="minorHAnsi" w:hAnsiTheme="minorHAnsi" w:cstheme="minorHAnsi"/>
          <w:sz w:val="20"/>
          <w:szCs w:val="20"/>
          <w:lang w:val="en-GB"/>
        </w:rPr>
      </w:pPr>
    </w:p>
    <w:p w14:paraId="1B70AF63" w14:textId="77777777" w:rsidR="00823FEF" w:rsidRPr="003E6958" w:rsidRDefault="00823FEF" w:rsidP="00971749">
      <w:pPr>
        <w:pStyle w:val="Nessunaspaziatura"/>
        <w:rPr>
          <w:rFonts w:asciiTheme="minorHAnsi" w:hAnsiTheme="minorHAnsi" w:cstheme="minorHAnsi"/>
          <w:sz w:val="20"/>
          <w:szCs w:val="20"/>
          <w:lang w:val="en-GB"/>
        </w:rPr>
      </w:pPr>
    </w:p>
    <w:p w14:paraId="4D05183E" w14:textId="77777777" w:rsidR="00823FEF" w:rsidRPr="003E6958" w:rsidRDefault="00823FEF" w:rsidP="00971749">
      <w:pPr>
        <w:pStyle w:val="Nessunaspaziatura"/>
        <w:rPr>
          <w:rFonts w:asciiTheme="minorHAnsi" w:hAnsiTheme="minorHAnsi" w:cstheme="minorHAnsi"/>
          <w:sz w:val="20"/>
          <w:szCs w:val="20"/>
          <w:lang w:val="en-GB"/>
        </w:rPr>
      </w:pPr>
    </w:p>
    <w:p w14:paraId="577FF3F7" w14:textId="77777777" w:rsidR="00823FEF" w:rsidRPr="003E6958" w:rsidRDefault="00823FEF" w:rsidP="00971749">
      <w:pPr>
        <w:pStyle w:val="Nessunaspaziatura"/>
        <w:rPr>
          <w:rFonts w:asciiTheme="minorHAnsi" w:hAnsiTheme="minorHAnsi" w:cstheme="minorHAnsi"/>
          <w:sz w:val="20"/>
          <w:szCs w:val="20"/>
          <w:lang w:val="en-GB"/>
        </w:rPr>
      </w:pPr>
    </w:p>
    <w:p w14:paraId="62BF24B8" w14:textId="77777777" w:rsidR="00823FEF" w:rsidRPr="003E6958" w:rsidRDefault="00823FEF" w:rsidP="00971749">
      <w:pPr>
        <w:pStyle w:val="Nessunaspaziatura"/>
        <w:rPr>
          <w:rFonts w:asciiTheme="minorHAnsi" w:hAnsiTheme="minorHAnsi" w:cstheme="minorHAnsi"/>
          <w:sz w:val="20"/>
          <w:szCs w:val="20"/>
          <w:lang w:val="en-GB"/>
        </w:rPr>
      </w:pPr>
    </w:p>
    <w:p w14:paraId="59F08673" w14:textId="77777777" w:rsidR="00823FEF" w:rsidRPr="003E6958" w:rsidRDefault="00823FEF" w:rsidP="00971749">
      <w:pPr>
        <w:pStyle w:val="Nessunaspaziatura"/>
        <w:rPr>
          <w:rFonts w:asciiTheme="minorHAnsi" w:hAnsiTheme="minorHAnsi" w:cstheme="minorHAnsi"/>
          <w:sz w:val="20"/>
          <w:szCs w:val="20"/>
          <w:lang w:val="en-GB"/>
        </w:rPr>
      </w:pPr>
    </w:p>
    <w:p w14:paraId="7B62E149" w14:textId="77777777" w:rsidR="00823FEF" w:rsidRPr="003E6958" w:rsidRDefault="00823FEF" w:rsidP="00971749">
      <w:pPr>
        <w:pStyle w:val="Nessunaspaziatura"/>
        <w:rPr>
          <w:rFonts w:asciiTheme="minorHAnsi" w:hAnsiTheme="minorHAnsi" w:cstheme="minorHAnsi"/>
          <w:sz w:val="20"/>
          <w:szCs w:val="20"/>
          <w:lang w:val="en-GB"/>
        </w:rPr>
      </w:pPr>
    </w:p>
    <w:p w14:paraId="1B69A2DC" w14:textId="77777777" w:rsidR="00823FEF" w:rsidRPr="003E6958" w:rsidRDefault="00823FEF" w:rsidP="00971749">
      <w:pPr>
        <w:pStyle w:val="Nessunaspaziatura"/>
        <w:rPr>
          <w:rFonts w:asciiTheme="minorHAnsi" w:hAnsiTheme="minorHAnsi" w:cstheme="minorHAnsi"/>
          <w:sz w:val="20"/>
          <w:szCs w:val="20"/>
          <w:lang w:val="en-GB"/>
        </w:rPr>
      </w:pPr>
    </w:p>
    <w:p w14:paraId="3E9996C8" w14:textId="77777777" w:rsidR="00823FEF" w:rsidRPr="003E6958" w:rsidRDefault="00823FEF" w:rsidP="00971749">
      <w:pPr>
        <w:pStyle w:val="Nessunaspaziatura"/>
        <w:rPr>
          <w:rFonts w:asciiTheme="minorHAnsi" w:hAnsiTheme="minorHAnsi" w:cstheme="minorHAnsi"/>
          <w:sz w:val="20"/>
          <w:szCs w:val="20"/>
          <w:lang w:val="en-GB"/>
        </w:rPr>
      </w:pPr>
    </w:p>
    <w:p w14:paraId="253A4DBA" w14:textId="77777777" w:rsidR="00823FEF" w:rsidRPr="003E6958" w:rsidRDefault="00823FEF" w:rsidP="00971749">
      <w:pPr>
        <w:pStyle w:val="Nessunaspaziatura"/>
        <w:rPr>
          <w:rFonts w:asciiTheme="minorHAnsi" w:hAnsiTheme="minorHAnsi" w:cstheme="minorHAnsi"/>
          <w:sz w:val="20"/>
          <w:szCs w:val="20"/>
          <w:lang w:val="en-GB"/>
        </w:rPr>
      </w:pPr>
    </w:p>
    <w:p w14:paraId="48C48E98" w14:textId="77777777" w:rsidR="00823FEF" w:rsidRPr="003E6958" w:rsidRDefault="00823FEF" w:rsidP="00971749">
      <w:pPr>
        <w:pStyle w:val="Nessunaspaziatura"/>
        <w:rPr>
          <w:rFonts w:asciiTheme="minorHAnsi" w:hAnsiTheme="minorHAnsi" w:cstheme="minorHAnsi"/>
          <w:sz w:val="20"/>
          <w:szCs w:val="20"/>
          <w:lang w:val="en-GB"/>
        </w:rPr>
      </w:pPr>
    </w:p>
    <w:p w14:paraId="379F35A3" w14:textId="77777777" w:rsidR="00823FEF" w:rsidRPr="003E6958" w:rsidRDefault="00823FEF" w:rsidP="00971749">
      <w:pPr>
        <w:pStyle w:val="Nessunaspaziatura"/>
        <w:rPr>
          <w:rFonts w:asciiTheme="minorHAnsi" w:hAnsiTheme="minorHAnsi" w:cstheme="minorHAnsi"/>
          <w:sz w:val="20"/>
          <w:szCs w:val="20"/>
          <w:lang w:val="en-GB"/>
        </w:rPr>
      </w:pPr>
    </w:p>
    <w:p w14:paraId="71D96E93" w14:textId="77777777" w:rsidR="00823FEF" w:rsidRPr="003E6958" w:rsidRDefault="00823FEF" w:rsidP="00971749">
      <w:pPr>
        <w:pStyle w:val="Nessunaspaziatura"/>
        <w:rPr>
          <w:rFonts w:asciiTheme="minorHAnsi" w:hAnsiTheme="minorHAnsi" w:cstheme="minorHAnsi"/>
          <w:sz w:val="20"/>
          <w:szCs w:val="20"/>
          <w:lang w:val="en-GB"/>
        </w:rPr>
      </w:pPr>
    </w:p>
    <w:p w14:paraId="6BED0EAC" w14:textId="77777777" w:rsidR="00823FEF" w:rsidRPr="003E6958" w:rsidRDefault="00823FEF" w:rsidP="00971749">
      <w:pPr>
        <w:pStyle w:val="Nessunaspaziatura"/>
        <w:rPr>
          <w:rFonts w:asciiTheme="minorHAnsi" w:hAnsiTheme="minorHAnsi" w:cstheme="minorHAnsi"/>
          <w:sz w:val="20"/>
          <w:szCs w:val="20"/>
          <w:lang w:val="en-GB"/>
        </w:rPr>
      </w:pPr>
    </w:p>
    <w:p w14:paraId="0058CE74" w14:textId="77777777" w:rsidR="00823FEF" w:rsidRPr="003E6958" w:rsidRDefault="00823FEF" w:rsidP="00971749">
      <w:pPr>
        <w:pStyle w:val="Nessunaspaziatura"/>
        <w:rPr>
          <w:rFonts w:asciiTheme="minorHAnsi" w:hAnsiTheme="minorHAnsi" w:cstheme="minorHAnsi"/>
          <w:sz w:val="20"/>
          <w:szCs w:val="20"/>
          <w:lang w:val="en-GB"/>
        </w:rPr>
      </w:pPr>
    </w:p>
    <w:p w14:paraId="69F4F641" w14:textId="77777777" w:rsidR="00823FEF" w:rsidRPr="003E6958" w:rsidRDefault="00823FEF" w:rsidP="00971749">
      <w:pPr>
        <w:pStyle w:val="Nessunaspaziatura"/>
        <w:rPr>
          <w:rFonts w:asciiTheme="minorHAnsi" w:hAnsiTheme="minorHAnsi" w:cstheme="minorHAnsi"/>
          <w:sz w:val="20"/>
          <w:szCs w:val="20"/>
          <w:lang w:val="en-GB"/>
        </w:rPr>
      </w:pPr>
    </w:p>
    <w:p w14:paraId="6505FCC9" w14:textId="77777777" w:rsidR="00823FEF" w:rsidRPr="003E6958" w:rsidRDefault="00823FEF" w:rsidP="00971749">
      <w:pPr>
        <w:pStyle w:val="Nessunaspaziatura"/>
        <w:rPr>
          <w:rFonts w:asciiTheme="minorHAnsi" w:hAnsiTheme="minorHAnsi" w:cstheme="minorHAnsi"/>
          <w:sz w:val="20"/>
          <w:szCs w:val="20"/>
          <w:lang w:val="en-GB"/>
        </w:rPr>
      </w:pPr>
    </w:p>
    <w:p w14:paraId="31BFA9B9" w14:textId="77777777" w:rsidR="00823FEF" w:rsidRPr="003E6958" w:rsidRDefault="00823FEF" w:rsidP="00971749">
      <w:pPr>
        <w:pStyle w:val="Nessunaspaziatura"/>
        <w:rPr>
          <w:rFonts w:asciiTheme="minorHAnsi" w:hAnsiTheme="minorHAnsi" w:cstheme="minorHAnsi"/>
          <w:sz w:val="20"/>
          <w:szCs w:val="20"/>
          <w:lang w:val="en-GB"/>
        </w:rPr>
      </w:pPr>
    </w:p>
    <w:p w14:paraId="20DEFDF8" w14:textId="58D89A66" w:rsidR="00823FEF" w:rsidRPr="003E6958" w:rsidRDefault="00823FEF" w:rsidP="00971749">
      <w:pPr>
        <w:pStyle w:val="Nessunaspaziatura"/>
        <w:rPr>
          <w:rFonts w:asciiTheme="minorHAnsi" w:hAnsiTheme="minorHAnsi" w:cstheme="minorHAnsi"/>
          <w:sz w:val="20"/>
          <w:szCs w:val="20"/>
          <w:lang w:val="en-GB"/>
        </w:rPr>
      </w:pPr>
    </w:p>
    <w:p w14:paraId="08A81173" w14:textId="2ED122BF" w:rsidR="00604B3B" w:rsidRPr="003E6958" w:rsidRDefault="00604B3B" w:rsidP="00971749">
      <w:pPr>
        <w:pStyle w:val="Nessunaspaziatura"/>
        <w:rPr>
          <w:rFonts w:asciiTheme="minorHAnsi" w:hAnsiTheme="minorHAnsi" w:cstheme="minorHAnsi"/>
          <w:sz w:val="20"/>
          <w:szCs w:val="20"/>
          <w:lang w:val="en-GB"/>
        </w:rPr>
      </w:pPr>
    </w:p>
    <w:p w14:paraId="2B026F49" w14:textId="77777777" w:rsidR="00604B3B" w:rsidRPr="003E6958" w:rsidRDefault="00604B3B" w:rsidP="00971749">
      <w:pPr>
        <w:pStyle w:val="Nessunaspaziatura"/>
        <w:rPr>
          <w:rFonts w:asciiTheme="minorHAnsi" w:hAnsiTheme="minorHAnsi" w:cstheme="minorHAnsi"/>
          <w:sz w:val="20"/>
          <w:szCs w:val="20"/>
          <w:lang w:val="en-GB"/>
        </w:rPr>
      </w:pPr>
    </w:p>
    <w:p w14:paraId="25C1CBD1" w14:textId="77777777" w:rsidR="00823FEF" w:rsidRPr="003E6958" w:rsidRDefault="00823FEF" w:rsidP="00971749">
      <w:pPr>
        <w:pStyle w:val="Nessunaspaziatura"/>
        <w:rPr>
          <w:rFonts w:asciiTheme="minorHAnsi" w:hAnsiTheme="minorHAnsi" w:cstheme="minorHAnsi"/>
          <w:sz w:val="20"/>
          <w:szCs w:val="20"/>
          <w:lang w:val="en-GB"/>
        </w:rPr>
      </w:pPr>
    </w:p>
    <w:p w14:paraId="5CD93F3B" w14:textId="77777777" w:rsidR="001B62B8" w:rsidRPr="003E6958" w:rsidRDefault="001B62B8" w:rsidP="00971749">
      <w:pPr>
        <w:pStyle w:val="Default0"/>
        <w:spacing w:after="40"/>
        <w:jc w:val="both"/>
        <w:rPr>
          <w:rFonts w:asciiTheme="minorHAnsi" w:hAnsiTheme="minorHAnsi" w:cstheme="minorHAnsi"/>
          <w:sz w:val="16"/>
          <w:szCs w:val="16"/>
          <w:lang w:val="en-US"/>
        </w:rPr>
      </w:pPr>
      <w:r w:rsidRPr="003E6958">
        <w:rPr>
          <w:rFonts w:asciiTheme="minorHAnsi" w:hAnsiTheme="minorHAnsi" w:cstheme="minorHAnsi"/>
          <w:b/>
          <w:bCs/>
          <w:i/>
          <w:iCs/>
          <w:sz w:val="16"/>
          <w:szCs w:val="16"/>
          <w:lang w:val="en-US"/>
        </w:rPr>
        <w:t>DISCLAIMER</w:t>
      </w:r>
    </w:p>
    <w:p w14:paraId="155B99D2" w14:textId="77777777" w:rsidR="001B62B8" w:rsidRPr="003E6958" w:rsidRDefault="001B62B8" w:rsidP="00971749">
      <w:pPr>
        <w:pStyle w:val="Default0"/>
        <w:spacing w:after="40"/>
        <w:jc w:val="both"/>
        <w:rPr>
          <w:rFonts w:asciiTheme="minorHAnsi" w:hAnsiTheme="minorHAnsi" w:cstheme="minorHAnsi"/>
          <w:sz w:val="16"/>
          <w:szCs w:val="16"/>
          <w:lang w:val="en-US"/>
        </w:rPr>
      </w:pPr>
      <w:r w:rsidRPr="003E6958">
        <w:rPr>
          <w:rFonts w:asciiTheme="minorHAnsi" w:hAnsiTheme="minorHAnsi" w:cstheme="minorHAnsi"/>
          <w:b/>
          <w:bCs/>
          <w:sz w:val="16"/>
          <w:szCs w:val="16"/>
          <w:lang w:val="en-US"/>
        </w:rPr>
        <w:t>All rights reserved</w:t>
      </w:r>
    </w:p>
    <w:p w14:paraId="3186D49D" w14:textId="13EE3E8A" w:rsidR="001110AA" w:rsidRPr="003E6958" w:rsidRDefault="00432BA1" w:rsidP="007C0363">
      <w:pPr>
        <w:spacing w:after="0" w:line="240" w:lineRule="auto"/>
        <w:rPr>
          <w:rFonts w:asciiTheme="minorHAnsi" w:hAnsiTheme="minorHAnsi" w:cstheme="minorHAnsi"/>
          <w:sz w:val="16"/>
          <w:szCs w:val="16"/>
          <w:lang w:val="en-US"/>
        </w:rPr>
        <w:sectPr w:rsidR="001110AA" w:rsidRPr="003E6958" w:rsidSect="000067D9">
          <w:headerReference w:type="even" r:id="rId15"/>
          <w:headerReference w:type="default" r:id="rId16"/>
          <w:pgSz w:w="11906" w:h="16838" w:code="9"/>
          <w:pgMar w:top="1418" w:right="1418" w:bottom="1418" w:left="1418" w:header="567" w:footer="567" w:gutter="0"/>
          <w:pgNumType w:start="0"/>
          <w:cols w:space="708"/>
          <w:titlePg/>
          <w:docGrid w:linePitch="360"/>
        </w:sectPr>
      </w:pPr>
      <w:r w:rsidRPr="003E6958">
        <w:rPr>
          <w:rFonts w:asciiTheme="minorHAnsi" w:hAnsiTheme="minorHAnsi" w:cstheme="minorHAnsi"/>
          <w:sz w:val="16"/>
          <w:szCs w:val="16"/>
          <w:lang w:val="en-GB"/>
        </w:rPr>
        <w:t>The opinions expressed in this document are solely of MBS Consulting, which is independent in developing its work. Data and documentation produced by MBS Consulting are for the exclusive internal use and cannot be distributed or used without previous written authorization by MBS Consulting. The information reported are the best possible according to MBS Consulting and to the authors. Anyway, both MBS Consulting and the authors do not guarantee the accuracy and the completeness of the information reported, and do not assume any responsibility for the consequences deriving from the use of such information. Any violation will be prosecuted according to law and will entitle MBS Consulting to stop sending the publication to the user without notice. MBS Consulting and/or the authors of this publication make no representations as to the accuracy and completeness of the contents herein and, therefore, accept no liability for the use by readers of the material and/or information contained herein. At the time of publication all links to sites are functional. The owner of the site and its webmaster disclaim any responsibility for URLs not found due to changes made by the operators of Internet sites and invite surfers to explore the issues by searching on available search engines.</w:t>
      </w:r>
    </w:p>
    <w:sdt>
      <w:sdtPr>
        <w:rPr>
          <w:rFonts w:asciiTheme="minorHAnsi" w:eastAsiaTheme="minorHAnsi" w:hAnsiTheme="minorHAnsi" w:cstheme="minorHAnsi"/>
          <w:b w:val="0"/>
          <w:color w:val="auto"/>
          <w:sz w:val="20"/>
          <w:szCs w:val="22"/>
          <w:lang w:eastAsia="en-US"/>
        </w:rPr>
        <w:id w:val="-1888492676"/>
        <w:docPartObj>
          <w:docPartGallery w:val="Table of Contents"/>
          <w:docPartUnique/>
        </w:docPartObj>
      </w:sdtPr>
      <w:sdtEndPr>
        <w:rPr>
          <w:bCs/>
        </w:rPr>
      </w:sdtEndPr>
      <w:sdtContent>
        <w:p w14:paraId="18C5D7C4" w14:textId="077F4FC1" w:rsidR="00D711C3" w:rsidRPr="003E6958" w:rsidRDefault="002A5623">
          <w:pPr>
            <w:pStyle w:val="Titolosommario"/>
            <w:rPr>
              <w:rFonts w:asciiTheme="minorHAnsi" w:hAnsiTheme="minorHAnsi" w:cstheme="minorHAnsi"/>
            </w:rPr>
          </w:pPr>
          <w:r w:rsidRPr="003E6958">
            <w:rPr>
              <w:rFonts w:asciiTheme="minorHAnsi" w:hAnsiTheme="minorHAnsi" w:cstheme="minorHAnsi"/>
            </w:rPr>
            <w:t>Index</w:t>
          </w:r>
        </w:p>
        <w:p w14:paraId="38738A44" w14:textId="43E41D0C" w:rsidR="00FA6681" w:rsidRDefault="00D711C3">
          <w:pPr>
            <w:pStyle w:val="Sommario1"/>
            <w:rPr>
              <w:rFonts w:asciiTheme="minorHAnsi" w:eastAsiaTheme="minorEastAsia" w:hAnsiTheme="minorHAnsi"/>
              <w:b w:val="0"/>
              <w:noProof/>
              <w:kern w:val="2"/>
              <w:sz w:val="24"/>
              <w:szCs w:val="24"/>
              <w:lang w:eastAsia="it-IT"/>
              <w14:ligatures w14:val="standardContextual"/>
            </w:rPr>
          </w:pPr>
          <w:r w:rsidRPr="003E6958">
            <w:rPr>
              <w:rFonts w:asciiTheme="minorHAnsi" w:hAnsiTheme="minorHAnsi" w:cstheme="minorHAnsi"/>
            </w:rPr>
            <w:fldChar w:fldCharType="begin"/>
          </w:r>
          <w:r w:rsidRPr="003E6958">
            <w:rPr>
              <w:rFonts w:asciiTheme="minorHAnsi" w:hAnsiTheme="minorHAnsi" w:cstheme="minorHAnsi"/>
            </w:rPr>
            <w:instrText xml:space="preserve"> TOC \o "1-3" \h \z \u </w:instrText>
          </w:r>
          <w:r w:rsidRPr="003E6958">
            <w:rPr>
              <w:rFonts w:asciiTheme="minorHAnsi" w:hAnsiTheme="minorHAnsi" w:cstheme="minorHAnsi"/>
            </w:rPr>
            <w:fldChar w:fldCharType="separate"/>
          </w:r>
          <w:hyperlink w:anchor="_Toc164185858" w:history="1">
            <w:r w:rsidR="00FA6681" w:rsidRPr="000F0AF2">
              <w:rPr>
                <w:rStyle w:val="Collegamentoipertestuale"/>
                <w:noProof/>
              </w:rPr>
              <w:t>1</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noProof/>
              </w:rPr>
              <w:t>FRAME OF REFERENCE</w:t>
            </w:r>
            <w:r w:rsidR="00FA6681">
              <w:rPr>
                <w:noProof/>
                <w:webHidden/>
              </w:rPr>
              <w:tab/>
            </w:r>
            <w:r w:rsidR="00FA6681">
              <w:rPr>
                <w:noProof/>
                <w:webHidden/>
              </w:rPr>
              <w:fldChar w:fldCharType="begin"/>
            </w:r>
            <w:r w:rsidR="00FA6681">
              <w:rPr>
                <w:noProof/>
                <w:webHidden/>
              </w:rPr>
              <w:instrText xml:space="preserve"> PAGEREF _Toc164185858 \h </w:instrText>
            </w:r>
            <w:r w:rsidR="00FA6681">
              <w:rPr>
                <w:noProof/>
                <w:webHidden/>
              </w:rPr>
            </w:r>
            <w:r w:rsidR="00FA6681">
              <w:rPr>
                <w:noProof/>
                <w:webHidden/>
              </w:rPr>
              <w:fldChar w:fldCharType="separate"/>
            </w:r>
            <w:r w:rsidR="00FA6681">
              <w:rPr>
                <w:noProof/>
                <w:webHidden/>
              </w:rPr>
              <w:t>4</w:t>
            </w:r>
            <w:r w:rsidR="00FA6681">
              <w:rPr>
                <w:noProof/>
                <w:webHidden/>
              </w:rPr>
              <w:fldChar w:fldCharType="end"/>
            </w:r>
          </w:hyperlink>
        </w:p>
        <w:p w14:paraId="438C135E" w14:textId="631E10E6"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59" w:history="1">
            <w:r w:rsidR="00FA6681" w:rsidRPr="000F0AF2">
              <w:rPr>
                <w:rStyle w:val="Collegamentoipertestuale"/>
              </w:rPr>
              <w:t>1.1</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rPr>
              <w:t>2024-2050 scenario highlights</w:t>
            </w:r>
            <w:r w:rsidR="00FA6681">
              <w:rPr>
                <w:webHidden/>
              </w:rPr>
              <w:tab/>
            </w:r>
            <w:r w:rsidR="00FA6681">
              <w:rPr>
                <w:webHidden/>
              </w:rPr>
              <w:fldChar w:fldCharType="begin"/>
            </w:r>
            <w:r w:rsidR="00FA6681">
              <w:rPr>
                <w:webHidden/>
              </w:rPr>
              <w:instrText xml:space="preserve"> PAGEREF _Toc164185859 \h </w:instrText>
            </w:r>
            <w:r w:rsidR="00FA6681">
              <w:rPr>
                <w:webHidden/>
              </w:rPr>
            </w:r>
            <w:r w:rsidR="00FA6681">
              <w:rPr>
                <w:webHidden/>
              </w:rPr>
              <w:fldChar w:fldCharType="separate"/>
            </w:r>
            <w:r w:rsidR="00FA6681">
              <w:rPr>
                <w:webHidden/>
              </w:rPr>
              <w:t>4</w:t>
            </w:r>
            <w:r w:rsidR="00FA6681">
              <w:rPr>
                <w:webHidden/>
              </w:rPr>
              <w:fldChar w:fldCharType="end"/>
            </w:r>
          </w:hyperlink>
        </w:p>
        <w:p w14:paraId="6FCFE49F" w14:textId="7A51070C"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860" w:history="1">
            <w:r w:rsidR="00FA6681" w:rsidRPr="000F0AF2">
              <w:rPr>
                <w:rStyle w:val="Collegamentoipertestuale"/>
                <w:bCs/>
                <w:noProof/>
              </w:rPr>
              <w:t>2</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bCs/>
                <w:noProof/>
                <w:shd w:val="clear" w:color="auto" w:fill="FFFFFF"/>
              </w:rPr>
              <w:t>KEY FIGURES</w:t>
            </w:r>
            <w:r w:rsidR="00FA6681">
              <w:rPr>
                <w:noProof/>
                <w:webHidden/>
              </w:rPr>
              <w:tab/>
            </w:r>
            <w:r w:rsidR="00FA6681">
              <w:rPr>
                <w:noProof/>
                <w:webHidden/>
              </w:rPr>
              <w:fldChar w:fldCharType="begin"/>
            </w:r>
            <w:r w:rsidR="00FA6681">
              <w:rPr>
                <w:noProof/>
                <w:webHidden/>
              </w:rPr>
              <w:instrText xml:space="preserve"> PAGEREF _Toc164185860 \h </w:instrText>
            </w:r>
            <w:r w:rsidR="00FA6681">
              <w:rPr>
                <w:noProof/>
                <w:webHidden/>
              </w:rPr>
            </w:r>
            <w:r w:rsidR="00FA6681">
              <w:rPr>
                <w:noProof/>
                <w:webHidden/>
              </w:rPr>
              <w:fldChar w:fldCharType="separate"/>
            </w:r>
            <w:r w:rsidR="00FA6681">
              <w:rPr>
                <w:noProof/>
                <w:webHidden/>
              </w:rPr>
              <w:t>9</w:t>
            </w:r>
            <w:r w:rsidR="00FA6681">
              <w:rPr>
                <w:noProof/>
                <w:webHidden/>
              </w:rPr>
              <w:fldChar w:fldCharType="end"/>
            </w:r>
          </w:hyperlink>
        </w:p>
        <w:p w14:paraId="1582A20C" w14:textId="559D3E04"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861" w:history="1">
            <w:r w:rsidR="00FA6681" w:rsidRPr="000F0AF2">
              <w:rPr>
                <w:rStyle w:val="Collegamentoipertestuale"/>
                <w:noProof/>
                <w:lang w:eastAsia="en-GB"/>
              </w:rPr>
              <w:t>3</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noProof/>
                <w:lang w:eastAsia="en-GB"/>
              </w:rPr>
              <w:t>MACROECONOMIC CONTEXT</w:t>
            </w:r>
            <w:r w:rsidR="00FA6681">
              <w:rPr>
                <w:noProof/>
                <w:webHidden/>
              </w:rPr>
              <w:tab/>
            </w:r>
            <w:r w:rsidR="00FA6681">
              <w:rPr>
                <w:noProof/>
                <w:webHidden/>
              </w:rPr>
              <w:fldChar w:fldCharType="begin"/>
            </w:r>
            <w:r w:rsidR="00FA6681">
              <w:rPr>
                <w:noProof/>
                <w:webHidden/>
              </w:rPr>
              <w:instrText xml:space="preserve"> PAGEREF _Toc164185861 \h </w:instrText>
            </w:r>
            <w:r w:rsidR="00FA6681">
              <w:rPr>
                <w:noProof/>
                <w:webHidden/>
              </w:rPr>
            </w:r>
            <w:r w:rsidR="00FA6681">
              <w:rPr>
                <w:noProof/>
                <w:webHidden/>
              </w:rPr>
              <w:fldChar w:fldCharType="separate"/>
            </w:r>
            <w:r w:rsidR="00FA6681">
              <w:rPr>
                <w:noProof/>
                <w:webHidden/>
              </w:rPr>
              <w:t>12</w:t>
            </w:r>
            <w:r w:rsidR="00FA6681">
              <w:rPr>
                <w:noProof/>
                <w:webHidden/>
              </w:rPr>
              <w:fldChar w:fldCharType="end"/>
            </w:r>
          </w:hyperlink>
        </w:p>
        <w:p w14:paraId="4F8F6A9E" w14:textId="75E4E8D5"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62" w:history="1">
            <w:r w:rsidR="00FA6681" w:rsidRPr="000F0AF2">
              <w:rPr>
                <w:rStyle w:val="Collegamentoipertestuale"/>
                <w:lang w:eastAsia="en-GB"/>
              </w:rPr>
              <w:t>3.1</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GDP</w:t>
            </w:r>
            <w:r w:rsidR="00FA6681">
              <w:rPr>
                <w:webHidden/>
              </w:rPr>
              <w:tab/>
            </w:r>
            <w:r w:rsidR="00FA6681">
              <w:rPr>
                <w:webHidden/>
              </w:rPr>
              <w:fldChar w:fldCharType="begin"/>
            </w:r>
            <w:r w:rsidR="00FA6681">
              <w:rPr>
                <w:webHidden/>
              </w:rPr>
              <w:instrText xml:space="preserve"> PAGEREF _Toc164185862 \h </w:instrText>
            </w:r>
            <w:r w:rsidR="00FA6681">
              <w:rPr>
                <w:webHidden/>
              </w:rPr>
            </w:r>
            <w:r w:rsidR="00FA6681">
              <w:rPr>
                <w:webHidden/>
              </w:rPr>
              <w:fldChar w:fldCharType="separate"/>
            </w:r>
            <w:r w:rsidR="00FA6681">
              <w:rPr>
                <w:webHidden/>
              </w:rPr>
              <w:t>12</w:t>
            </w:r>
            <w:r w:rsidR="00FA6681">
              <w:rPr>
                <w:webHidden/>
              </w:rPr>
              <w:fldChar w:fldCharType="end"/>
            </w:r>
          </w:hyperlink>
        </w:p>
        <w:p w14:paraId="4BFA1B72" w14:textId="37DA364D"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63" w:history="1">
            <w:r w:rsidR="00FA6681" w:rsidRPr="000F0AF2">
              <w:rPr>
                <w:rStyle w:val="Collegamentoipertestuale"/>
                <w:bCs/>
              </w:rPr>
              <w:t>3.2</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bCs/>
                <w:shd w:val="clear" w:color="auto" w:fill="FFFFFF"/>
              </w:rPr>
              <w:t>Inflation Rate</w:t>
            </w:r>
            <w:r w:rsidR="00FA6681">
              <w:rPr>
                <w:webHidden/>
              </w:rPr>
              <w:tab/>
            </w:r>
            <w:r w:rsidR="00FA6681">
              <w:rPr>
                <w:webHidden/>
              </w:rPr>
              <w:fldChar w:fldCharType="begin"/>
            </w:r>
            <w:r w:rsidR="00FA6681">
              <w:rPr>
                <w:webHidden/>
              </w:rPr>
              <w:instrText xml:space="preserve"> PAGEREF _Toc164185863 \h </w:instrText>
            </w:r>
            <w:r w:rsidR="00FA6681">
              <w:rPr>
                <w:webHidden/>
              </w:rPr>
            </w:r>
            <w:r w:rsidR="00FA6681">
              <w:rPr>
                <w:webHidden/>
              </w:rPr>
              <w:fldChar w:fldCharType="separate"/>
            </w:r>
            <w:r w:rsidR="00FA6681">
              <w:rPr>
                <w:webHidden/>
              </w:rPr>
              <w:t>13</w:t>
            </w:r>
            <w:r w:rsidR="00FA6681">
              <w:rPr>
                <w:webHidden/>
              </w:rPr>
              <w:fldChar w:fldCharType="end"/>
            </w:r>
          </w:hyperlink>
        </w:p>
        <w:p w14:paraId="54FBBB68" w14:textId="24248246"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864" w:history="1">
            <w:r w:rsidR="00FA6681" w:rsidRPr="000F0AF2">
              <w:rPr>
                <w:rStyle w:val="Collegamentoipertestuale"/>
                <w:noProof/>
                <w:lang w:eastAsia="en-GB"/>
              </w:rPr>
              <w:t>4</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noProof/>
                <w:lang w:eastAsia="en-GB"/>
              </w:rPr>
              <w:t>COMMODITIES</w:t>
            </w:r>
            <w:r w:rsidR="00FA6681">
              <w:rPr>
                <w:noProof/>
                <w:webHidden/>
              </w:rPr>
              <w:tab/>
            </w:r>
            <w:r w:rsidR="00FA6681">
              <w:rPr>
                <w:noProof/>
                <w:webHidden/>
              </w:rPr>
              <w:fldChar w:fldCharType="begin"/>
            </w:r>
            <w:r w:rsidR="00FA6681">
              <w:rPr>
                <w:noProof/>
                <w:webHidden/>
              </w:rPr>
              <w:instrText xml:space="preserve"> PAGEREF _Toc164185864 \h </w:instrText>
            </w:r>
            <w:r w:rsidR="00FA6681">
              <w:rPr>
                <w:noProof/>
                <w:webHidden/>
              </w:rPr>
            </w:r>
            <w:r w:rsidR="00FA6681">
              <w:rPr>
                <w:noProof/>
                <w:webHidden/>
              </w:rPr>
              <w:fldChar w:fldCharType="separate"/>
            </w:r>
            <w:r w:rsidR="00FA6681">
              <w:rPr>
                <w:noProof/>
                <w:webHidden/>
              </w:rPr>
              <w:t>14</w:t>
            </w:r>
            <w:r w:rsidR="00FA6681">
              <w:rPr>
                <w:noProof/>
                <w:webHidden/>
              </w:rPr>
              <w:fldChar w:fldCharType="end"/>
            </w:r>
          </w:hyperlink>
        </w:p>
        <w:p w14:paraId="58515A33" w14:textId="178ADD75"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65" w:history="1">
            <w:r w:rsidR="00FA6681" w:rsidRPr="000F0AF2">
              <w:rPr>
                <w:rStyle w:val="Collegamentoipertestuale"/>
                <w:lang w:eastAsia="en-GB"/>
              </w:rPr>
              <w:t>4.1</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Natural Gas</w:t>
            </w:r>
            <w:r w:rsidR="00FA6681">
              <w:rPr>
                <w:webHidden/>
              </w:rPr>
              <w:tab/>
            </w:r>
            <w:r w:rsidR="00FA6681">
              <w:rPr>
                <w:webHidden/>
              </w:rPr>
              <w:fldChar w:fldCharType="begin"/>
            </w:r>
            <w:r w:rsidR="00FA6681">
              <w:rPr>
                <w:webHidden/>
              </w:rPr>
              <w:instrText xml:space="preserve"> PAGEREF _Toc164185865 \h </w:instrText>
            </w:r>
            <w:r w:rsidR="00FA6681">
              <w:rPr>
                <w:webHidden/>
              </w:rPr>
            </w:r>
            <w:r w:rsidR="00FA6681">
              <w:rPr>
                <w:webHidden/>
              </w:rPr>
              <w:fldChar w:fldCharType="separate"/>
            </w:r>
            <w:r w:rsidR="00FA6681">
              <w:rPr>
                <w:webHidden/>
              </w:rPr>
              <w:t>14</w:t>
            </w:r>
            <w:r w:rsidR="00FA6681">
              <w:rPr>
                <w:webHidden/>
              </w:rPr>
              <w:fldChar w:fldCharType="end"/>
            </w:r>
          </w:hyperlink>
        </w:p>
        <w:p w14:paraId="43FE3310" w14:textId="46FEA204"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66" w:history="1">
            <w:r w:rsidR="00FA6681" w:rsidRPr="000F0AF2">
              <w:rPr>
                <w:rStyle w:val="Collegamentoipertestuale"/>
                <w:rFonts w:cstheme="minorHAnsi"/>
                <w:noProof/>
                <w:lang w:val="en-GB" w:eastAsia="en-GB"/>
              </w:rPr>
              <w:t>4.1.1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LNG</w:t>
            </w:r>
            <w:r w:rsidR="00FA6681">
              <w:rPr>
                <w:noProof/>
                <w:webHidden/>
              </w:rPr>
              <w:tab/>
            </w:r>
            <w:r w:rsidR="00FA6681">
              <w:rPr>
                <w:noProof/>
                <w:webHidden/>
              </w:rPr>
              <w:fldChar w:fldCharType="begin"/>
            </w:r>
            <w:r w:rsidR="00FA6681">
              <w:rPr>
                <w:noProof/>
                <w:webHidden/>
              </w:rPr>
              <w:instrText xml:space="preserve"> PAGEREF _Toc164185866 \h </w:instrText>
            </w:r>
            <w:r w:rsidR="00FA6681">
              <w:rPr>
                <w:noProof/>
                <w:webHidden/>
              </w:rPr>
            </w:r>
            <w:r w:rsidR="00FA6681">
              <w:rPr>
                <w:noProof/>
                <w:webHidden/>
              </w:rPr>
              <w:fldChar w:fldCharType="separate"/>
            </w:r>
            <w:r w:rsidR="00FA6681">
              <w:rPr>
                <w:noProof/>
                <w:webHidden/>
              </w:rPr>
              <w:t>14</w:t>
            </w:r>
            <w:r w:rsidR="00FA6681">
              <w:rPr>
                <w:noProof/>
                <w:webHidden/>
              </w:rPr>
              <w:fldChar w:fldCharType="end"/>
            </w:r>
          </w:hyperlink>
        </w:p>
        <w:p w14:paraId="09F9D32B" w14:textId="65118805"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67" w:history="1">
            <w:r w:rsidR="00FA6681" w:rsidRPr="000F0AF2">
              <w:rPr>
                <w:rStyle w:val="Collegamentoipertestuale"/>
                <w:rFonts w:cstheme="minorHAnsi"/>
                <w:bCs/>
                <w:iCs/>
                <w:noProof/>
              </w:rPr>
              <w:t>4.1.2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TTF Price</w:t>
            </w:r>
            <w:r w:rsidR="00FA6681">
              <w:rPr>
                <w:noProof/>
                <w:webHidden/>
              </w:rPr>
              <w:tab/>
            </w:r>
            <w:r w:rsidR="00FA6681">
              <w:rPr>
                <w:noProof/>
                <w:webHidden/>
              </w:rPr>
              <w:fldChar w:fldCharType="begin"/>
            </w:r>
            <w:r w:rsidR="00FA6681">
              <w:rPr>
                <w:noProof/>
                <w:webHidden/>
              </w:rPr>
              <w:instrText xml:space="preserve"> PAGEREF _Toc164185867 \h </w:instrText>
            </w:r>
            <w:r w:rsidR="00FA6681">
              <w:rPr>
                <w:noProof/>
                <w:webHidden/>
              </w:rPr>
            </w:r>
            <w:r w:rsidR="00FA6681">
              <w:rPr>
                <w:noProof/>
                <w:webHidden/>
              </w:rPr>
              <w:fldChar w:fldCharType="separate"/>
            </w:r>
            <w:r w:rsidR="00FA6681">
              <w:rPr>
                <w:noProof/>
                <w:webHidden/>
              </w:rPr>
              <w:t>15</w:t>
            </w:r>
            <w:r w:rsidR="00FA6681">
              <w:rPr>
                <w:noProof/>
                <w:webHidden/>
              </w:rPr>
              <w:fldChar w:fldCharType="end"/>
            </w:r>
          </w:hyperlink>
        </w:p>
        <w:p w14:paraId="5026D0BE" w14:textId="733CF20F"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68" w:history="1">
            <w:r w:rsidR="00FA6681" w:rsidRPr="000F0AF2">
              <w:rPr>
                <w:rStyle w:val="Collegamentoipertestuale"/>
                <w:rFonts w:cstheme="minorHAnsi"/>
                <w:bCs/>
                <w:iCs/>
                <w:noProof/>
              </w:rPr>
              <w:t>4.1.3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Spread TTF-PSV</w:t>
            </w:r>
            <w:r w:rsidR="00FA6681">
              <w:rPr>
                <w:noProof/>
                <w:webHidden/>
              </w:rPr>
              <w:tab/>
            </w:r>
            <w:r w:rsidR="00FA6681">
              <w:rPr>
                <w:noProof/>
                <w:webHidden/>
              </w:rPr>
              <w:fldChar w:fldCharType="begin"/>
            </w:r>
            <w:r w:rsidR="00FA6681">
              <w:rPr>
                <w:noProof/>
                <w:webHidden/>
              </w:rPr>
              <w:instrText xml:space="preserve"> PAGEREF _Toc164185868 \h </w:instrText>
            </w:r>
            <w:r w:rsidR="00FA6681">
              <w:rPr>
                <w:noProof/>
                <w:webHidden/>
              </w:rPr>
            </w:r>
            <w:r w:rsidR="00FA6681">
              <w:rPr>
                <w:noProof/>
                <w:webHidden/>
              </w:rPr>
              <w:fldChar w:fldCharType="separate"/>
            </w:r>
            <w:r w:rsidR="00FA6681">
              <w:rPr>
                <w:noProof/>
                <w:webHidden/>
              </w:rPr>
              <w:t>16</w:t>
            </w:r>
            <w:r w:rsidR="00FA6681">
              <w:rPr>
                <w:noProof/>
                <w:webHidden/>
              </w:rPr>
              <w:fldChar w:fldCharType="end"/>
            </w:r>
          </w:hyperlink>
        </w:p>
        <w:p w14:paraId="7C22E4BB" w14:textId="60CB8018"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69" w:history="1">
            <w:r w:rsidR="00FA6681" w:rsidRPr="000F0AF2">
              <w:rPr>
                <w:rStyle w:val="Collegamentoipertestuale"/>
                <w:rFonts w:cstheme="minorHAnsi"/>
                <w:bCs/>
                <w:iCs/>
                <w:noProof/>
              </w:rPr>
              <w:t>4.1.4</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PSV Price</w:t>
            </w:r>
            <w:r w:rsidR="00FA6681">
              <w:rPr>
                <w:noProof/>
                <w:webHidden/>
              </w:rPr>
              <w:tab/>
            </w:r>
            <w:r w:rsidR="00FA6681">
              <w:rPr>
                <w:noProof/>
                <w:webHidden/>
              </w:rPr>
              <w:fldChar w:fldCharType="begin"/>
            </w:r>
            <w:r w:rsidR="00FA6681">
              <w:rPr>
                <w:noProof/>
                <w:webHidden/>
              </w:rPr>
              <w:instrText xml:space="preserve"> PAGEREF _Toc164185869 \h </w:instrText>
            </w:r>
            <w:r w:rsidR="00FA6681">
              <w:rPr>
                <w:noProof/>
                <w:webHidden/>
              </w:rPr>
            </w:r>
            <w:r w:rsidR="00FA6681">
              <w:rPr>
                <w:noProof/>
                <w:webHidden/>
              </w:rPr>
              <w:fldChar w:fldCharType="separate"/>
            </w:r>
            <w:r w:rsidR="00FA6681">
              <w:rPr>
                <w:noProof/>
                <w:webHidden/>
              </w:rPr>
              <w:t>17</w:t>
            </w:r>
            <w:r w:rsidR="00FA6681">
              <w:rPr>
                <w:noProof/>
                <w:webHidden/>
              </w:rPr>
              <w:fldChar w:fldCharType="end"/>
            </w:r>
          </w:hyperlink>
        </w:p>
        <w:p w14:paraId="61ADE6B9" w14:textId="128DC2F3"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70" w:history="1">
            <w:r w:rsidR="00FA6681" w:rsidRPr="000F0AF2">
              <w:rPr>
                <w:rStyle w:val="Collegamentoipertestuale"/>
                <w:rFonts w:cstheme="minorHAnsi"/>
                <w:bCs/>
                <w:iCs/>
                <w:noProof/>
                <w:lang w:val="en-GB"/>
              </w:rPr>
              <w:t>4.1.5</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lang w:val="en-GB"/>
              </w:rPr>
              <w:t>Logistic Costs for Italian Gas-Fired Units</w:t>
            </w:r>
            <w:r w:rsidR="00FA6681">
              <w:rPr>
                <w:noProof/>
                <w:webHidden/>
              </w:rPr>
              <w:tab/>
            </w:r>
            <w:r w:rsidR="00FA6681">
              <w:rPr>
                <w:noProof/>
                <w:webHidden/>
              </w:rPr>
              <w:fldChar w:fldCharType="begin"/>
            </w:r>
            <w:r w:rsidR="00FA6681">
              <w:rPr>
                <w:noProof/>
                <w:webHidden/>
              </w:rPr>
              <w:instrText xml:space="preserve"> PAGEREF _Toc164185870 \h </w:instrText>
            </w:r>
            <w:r w:rsidR="00FA6681">
              <w:rPr>
                <w:noProof/>
                <w:webHidden/>
              </w:rPr>
            </w:r>
            <w:r w:rsidR="00FA6681">
              <w:rPr>
                <w:noProof/>
                <w:webHidden/>
              </w:rPr>
              <w:fldChar w:fldCharType="separate"/>
            </w:r>
            <w:r w:rsidR="00FA6681">
              <w:rPr>
                <w:noProof/>
                <w:webHidden/>
              </w:rPr>
              <w:t>18</w:t>
            </w:r>
            <w:r w:rsidR="00FA6681">
              <w:rPr>
                <w:noProof/>
                <w:webHidden/>
              </w:rPr>
              <w:fldChar w:fldCharType="end"/>
            </w:r>
          </w:hyperlink>
        </w:p>
        <w:p w14:paraId="67792CBC" w14:textId="0868AF45"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71" w:history="1">
            <w:r w:rsidR="00FA6681" w:rsidRPr="000F0AF2">
              <w:rPr>
                <w:rStyle w:val="Collegamentoipertestuale"/>
                <w:lang w:eastAsia="en-GB"/>
              </w:rPr>
              <w:t>4.2</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EU ETS</w:t>
            </w:r>
            <w:r w:rsidR="00FA6681">
              <w:rPr>
                <w:webHidden/>
              </w:rPr>
              <w:tab/>
            </w:r>
            <w:r w:rsidR="00FA6681">
              <w:rPr>
                <w:webHidden/>
              </w:rPr>
              <w:fldChar w:fldCharType="begin"/>
            </w:r>
            <w:r w:rsidR="00FA6681">
              <w:rPr>
                <w:webHidden/>
              </w:rPr>
              <w:instrText xml:space="preserve"> PAGEREF _Toc164185871 \h </w:instrText>
            </w:r>
            <w:r w:rsidR="00FA6681">
              <w:rPr>
                <w:webHidden/>
              </w:rPr>
            </w:r>
            <w:r w:rsidR="00FA6681">
              <w:rPr>
                <w:webHidden/>
              </w:rPr>
              <w:fldChar w:fldCharType="separate"/>
            </w:r>
            <w:r w:rsidR="00FA6681">
              <w:rPr>
                <w:webHidden/>
              </w:rPr>
              <w:t>19</w:t>
            </w:r>
            <w:r w:rsidR="00FA6681">
              <w:rPr>
                <w:webHidden/>
              </w:rPr>
              <w:fldChar w:fldCharType="end"/>
            </w:r>
          </w:hyperlink>
        </w:p>
        <w:p w14:paraId="2EB606DC" w14:textId="34F90342"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72" w:history="1">
            <w:r w:rsidR="00FA6681" w:rsidRPr="000F0AF2">
              <w:rPr>
                <w:rStyle w:val="Collegamentoipertestuale"/>
                <w:rFonts w:cstheme="minorHAnsi"/>
                <w:noProof/>
                <w:lang w:val="en-GB" w:eastAsia="en-GB"/>
              </w:rPr>
              <w:t>4.2.1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CO2 Allowances Price</w:t>
            </w:r>
            <w:r w:rsidR="00FA6681">
              <w:rPr>
                <w:noProof/>
                <w:webHidden/>
              </w:rPr>
              <w:tab/>
            </w:r>
            <w:r w:rsidR="00FA6681">
              <w:rPr>
                <w:noProof/>
                <w:webHidden/>
              </w:rPr>
              <w:fldChar w:fldCharType="begin"/>
            </w:r>
            <w:r w:rsidR="00FA6681">
              <w:rPr>
                <w:noProof/>
                <w:webHidden/>
              </w:rPr>
              <w:instrText xml:space="preserve"> PAGEREF _Toc164185872 \h </w:instrText>
            </w:r>
            <w:r w:rsidR="00FA6681">
              <w:rPr>
                <w:noProof/>
                <w:webHidden/>
              </w:rPr>
            </w:r>
            <w:r w:rsidR="00FA6681">
              <w:rPr>
                <w:noProof/>
                <w:webHidden/>
              </w:rPr>
              <w:fldChar w:fldCharType="separate"/>
            </w:r>
            <w:r w:rsidR="00FA6681">
              <w:rPr>
                <w:noProof/>
                <w:webHidden/>
              </w:rPr>
              <w:t>19</w:t>
            </w:r>
            <w:r w:rsidR="00FA6681">
              <w:rPr>
                <w:noProof/>
                <w:webHidden/>
              </w:rPr>
              <w:fldChar w:fldCharType="end"/>
            </w:r>
          </w:hyperlink>
        </w:p>
        <w:p w14:paraId="1831E23E" w14:textId="0B25572F"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873" w:history="1">
            <w:r w:rsidR="00FA6681" w:rsidRPr="000F0AF2">
              <w:rPr>
                <w:rStyle w:val="Collegamentoipertestuale"/>
                <w:noProof/>
                <w:lang w:eastAsia="en-GB"/>
              </w:rPr>
              <w:t>5</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noProof/>
                <w:lang w:eastAsia="en-GB"/>
              </w:rPr>
              <w:t>ENERGY MIX</w:t>
            </w:r>
            <w:r w:rsidR="00FA6681">
              <w:rPr>
                <w:noProof/>
                <w:webHidden/>
              </w:rPr>
              <w:tab/>
            </w:r>
            <w:r w:rsidR="00FA6681">
              <w:rPr>
                <w:noProof/>
                <w:webHidden/>
              </w:rPr>
              <w:fldChar w:fldCharType="begin"/>
            </w:r>
            <w:r w:rsidR="00FA6681">
              <w:rPr>
                <w:noProof/>
                <w:webHidden/>
              </w:rPr>
              <w:instrText xml:space="preserve"> PAGEREF _Toc164185873 \h </w:instrText>
            </w:r>
            <w:r w:rsidR="00FA6681">
              <w:rPr>
                <w:noProof/>
                <w:webHidden/>
              </w:rPr>
            </w:r>
            <w:r w:rsidR="00FA6681">
              <w:rPr>
                <w:noProof/>
                <w:webHidden/>
              </w:rPr>
              <w:fldChar w:fldCharType="separate"/>
            </w:r>
            <w:r w:rsidR="00FA6681">
              <w:rPr>
                <w:noProof/>
                <w:webHidden/>
              </w:rPr>
              <w:t>20</w:t>
            </w:r>
            <w:r w:rsidR="00FA6681">
              <w:rPr>
                <w:noProof/>
                <w:webHidden/>
              </w:rPr>
              <w:fldChar w:fldCharType="end"/>
            </w:r>
          </w:hyperlink>
        </w:p>
        <w:p w14:paraId="4CC12077" w14:textId="3AE7DE54"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74" w:history="1">
            <w:r w:rsidR="00FA6681" w:rsidRPr="000F0AF2">
              <w:rPr>
                <w:rStyle w:val="Collegamentoipertestuale"/>
                <w:lang w:eastAsia="en-GB"/>
              </w:rPr>
              <w:t>5.1</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Day-Ahead Market Energy Balance</w:t>
            </w:r>
            <w:r w:rsidR="00FA6681">
              <w:rPr>
                <w:webHidden/>
              </w:rPr>
              <w:tab/>
            </w:r>
            <w:r w:rsidR="00FA6681">
              <w:rPr>
                <w:webHidden/>
              </w:rPr>
              <w:fldChar w:fldCharType="begin"/>
            </w:r>
            <w:r w:rsidR="00FA6681">
              <w:rPr>
                <w:webHidden/>
              </w:rPr>
              <w:instrText xml:space="preserve"> PAGEREF _Toc164185874 \h </w:instrText>
            </w:r>
            <w:r w:rsidR="00FA6681">
              <w:rPr>
                <w:webHidden/>
              </w:rPr>
            </w:r>
            <w:r w:rsidR="00FA6681">
              <w:rPr>
                <w:webHidden/>
              </w:rPr>
              <w:fldChar w:fldCharType="separate"/>
            </w:r>
            <w:r w:rsidR="00FA6681">
              <w:rPr>
                <w:webHidden/>
              </w:rPr>
              <w:t>20</w:t>
            </w:r>
            <w:r w:rsidR="00FA6681">
              <w:rPr>
                <w:webHidden/>
              </w:rPr>
              <w:fldChar w:fldCharType="end"/>
            </w:r>
          </w:hyperlink>
        </w:p>
        <w:p w14:paraId="28075B0F" w14:textId="3FC9801A"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75" w:history="1">
            <w:r w:rsidR="00FA6681" w:rsidRPr="000F0AF2">
              <w:rPr>
                <w:rStyle w:val="Collegamentoipertestuale"/>
                <w:rFonts w:cstheme="minorHAnsi"/>
                <w:noProof/>
                <w:lang w:val="en-GB" w:eastAsia="en-GB"/>
              </w:rPr>
              <w:t>5.1.1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Reference Scenario</w:t>
            </w:r>
            <w:r w:rsidR="00FA6681">
              <w:rPr>
                <w:noProof/>
                <w:webHidden/>
              </w:rPr>
              <w:tab/>
            </w:r>
            <w:r w:rsidR="00FA6681">
              <w:rPr>
                <w:noProof/>
                <w:webHidden/>
              </w:rPr>
              <w:fldChar w:fldCharType="begin"/>
            </w:r>
            <w:r w:rsidR="00FA6681">
              <w:rPr>
                <w:noProof/>
                <w:webHidden/>
              </w:rPr>
              <w:instrText xml:space="preserve"> PAGEREF _Toc164185875 \h </w:instrText>
            </w:r>
            <w:r w:rsidR="00FA6681">
              <w:rPr>
                <w:noProof/>
                <w:webHidden/>
              </w:rPr>
            </w:r>
            <w:r w:rsidR="00FA6681">
              <w:rPr>
                <w:noProof/>
                <w:webHidden/>
              </w:rPr>
              <w:fldChar w:fldCharType="separate"/>
            </w:r>
            <w:r w:rsidR="00FA6681">
              <w:rPr>
                <w:noProof/>
                <w:webHidden/>
              </w:rPr>
              <w:t>20</w:t>
            </w:r>
            <w:r w:rsidR="00FA6681">
              <w:rPr>
                <w:noProof/>
                <w:webHidden/>
              </w:rPr>
              <w:fldChar w:fldCharType="end"/>
            </w:r>
          </w:hyperlink>
        </w:p>
        <w:p w14:paraId="3D3D2285" w14:textId="70698E79"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76" w:history="1">
            <w:r w:rsidR="00FA6681" w:rsidRPr="000F0AF2">
              <w:rPr>
                <w:rStyle w:val="Collegamentoipertestuale"/>
                <w:rFonts w:cstheme="minorHAnsi"/>
                <w:bCs/>
                <w:iCs/>
                <w:noProof/>
              </w:rPr>
              <w:t>5.1.2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Low Case Scenario</w:t>
            </w:r>
            <w:r w:rsidR="00FA6681">
              <w:rPr>
                <w:noProof/>
                <w:webHidden/>
              </w:rPr>
              <w:tab/>
            </w:r>
            <w:r w:rsidR="00FA6681">
              <w:rPr>
                <w:noProof/>
                <w:webHidden/>
              </w:rPr>
              <w:fldChar w:fldCharType="begin"/>
            </w:r>
            <w:r w:rsidR="00FA6681">
              <w:rPr>
                <w:noProof/>
                <w:webHidden/>
              </w:rPr>
              <w:instrText xml:space="preserve"> PAGEREF _Toc164185876 \h </w:instrText>
            </w:r>
            <w:r w:rsidR="00FA6681">
              <w:rPr>
                <w:noProof/>
                <w:webHidden/>
              </w:rPr>
            </w:r>
            <w:r w:rsidR="00FA6681">
              <w:rPr>
                <w:noProof/>
                <w:webHidden/>
              </w:rPr>
              <w:fldChar w:fldCharType="separate"/>
            </w:r>
            <w:r w:rsidR="00FA6681">
              <w:rPr>
                <w:noProof/>
                <w:webHidden/>
              </w:rPr>
              <w:t>21</w:t>
            </w:r>
            <w:r w:rsidR="00FA6681">
              <w:rPr>
                <w:noProof/>
                <w:webHidden/>
              </w:rPr>
              <w:fldChar w:fldCharType="end"/>
            </w:r>
          </w:hyperlink>
        </w:p>
        <w:p w14:paraId="6D621A83" w14:textId="60FEA25F"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77" w:history="1">
            <w:r w:rsidR="00FA6681" w:rsidRPr="000F0AF2">
              <w:rPr>
                <w:rStyle w:val="Collegamentoipertestuale"/>
                <w:rFonts w:cstheme="minorHAnsi"/>
                <w:noProof/>
              </w:rPr>
              <w:t>5.1.3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High Case Scenario</w:t>
            </w:r>
            <w:r w:rsidR="00FA6681">
              <w:rPr>
                <w:noProof/>
                <w:webHidden/>
              </w:rPr>
              <w:tab/>
            </w:r>
            <w:r w:rsidR="00FA6681">
              <w:rPr>
                <w:noProof/>
                <w:webHidden/>
              </w:rPr>
              <w:fldChar w:fldCharType="begin"/>
            </w:r>
            <w:r w:rsidR="00FA6681">
              <w:rPr>
                <w:noProof/>
                <w:webHidden/>
              </w:rPr>
              <w:instrText xml:space="preserve"> PAGEREF _Toc164185877 \h </w:instrText>
            </w:r>
            <w:r w:rsidR="00FA6681">
              <w:rPr>
                <w:noProof/>
                <w:webHidden/>
              </w:rPr>
            </w:r>
            <w:r w:rsidR="00FA6681">
              <w:rPr>
                <w:noProof/>
                <w:webHidden/>
              </w:rPr>
              <w:fldChar w:fldCharType="separate"/>
            </w:r>
            <w:r w:rsidR="00FA6681">
              <w:rPr>
                <w:noProof/>
                <w:webHidden/>
              </w:rPr>
              <w:t>22</w:t>
            </w:r>
            <w:r w:rsidR="00FA6681">
              <w:rPr>
                <w:noProof/>
                <w:webHidden/>
              </w:rPr>
              <w:fldChar w:fldCharType="end"/>
            </w:r>
          </w:hyperlink>
        </w:p>
        <w:p w14:paraId="679FF764" w14:textId="5FD95AB4"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78" w:history="1">
            <w:r w:rsidR="00FA6681" w:rsidRPr="000F0AF2">
              <w:rPr>
                <w:rStyle w:val="Collegamentoipertestuale"/>
                <w:lang w:eastAsia="en-GB"/>
              </w:rPr>
              <w:t>5.2</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Electricity Demand</w:t>
            </w:r>
            <w:r w:rsidR="00FA6681">
              <w:rPr>
                <w:webHidden/>
              </w:rPr>
              <w:tab/>
            </w:r>
            <w:r w:rsidR="00FA6681">
              <w:rPr>
                <w:webHidden/>
              </w:rPr>
              <w:fldChar w:fldCharType="begin"/>
            </w:r>
            <w:r w:rsidR="00FA6681">
              <w:rPr>
                <w:webHidden/>
              </w:rPr>
              <w:instrText xml:space="preserve"> PAGEREF _Toc164185878 \h </w:instrText>
            </w:r>
            <w:r w:rsidR="00FA6681">
              <w:rPr>
                <w:webHidden/>
              </w:rPr>
            </w:r>
            <w:r w:rsidR="00FA6681">
              <w:rPr>
                <w:webHidden/>
              </w:rPr>
              <w:fldChar w:fldCharType="separate"/>
            </w:r>
            <w:r w:rsidR="00FA6681">
              <w:rPr>
                <w:webHidden/>
              </w:rPr>
              <w:t>23</w:t>
            </w:r>
            <w:r w:rsidR="00FA6681">
              <w:rPr>
                <w:webHidden/>
              </w:rPr>
              <w:fldChar w:fldCharType="end"/>
            </w:r>
          </w:hyperlink>
        </w:p>
        <w:p w14:paraId="7EE2B56E" w14:textId="1A6FADD6"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79" w:history="1">
            <w:r w:rsidR="00FA6681" w:rsidRPr="000F0AF2">
              <w:rPr>
                <w:rStyle w:val="Collegamentoipertestuale"/>
                <w:rFonts w:cstheme="minorHAnsi"/>
                <w:noProof/>
                <w:lang w:val="en-US" w:eastAsia="en-GB"/>
              </w:rPr>
              <w:t>5.2.1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US" w:eastAsia="en-GB"/>
              </w:rPr>
              <w:t>E-Mobility</w:t>
            </w:r>
            <w:r w:rsidR="00FA6681">
              <w:rPr>
                <w:noProof/>
                <w:webHidden/>
              </w:rPr>
              <w:tab/>
            </w:r>
            <w:r w:rsidR="00FA6681">
              <w:rPr>
                <w:noProof/>
                <w:webHidden/>
              </w:rPr>
              <w:fldChar w:fldCharType="begin"/>
            </w:r>
            <w:r w:rsidR="00FA6681">
              <w:rPr>
                <w:noProof/>
                <w:webHidden/>
              </w:rPr>
              <w:instrText xml:space="preserve"> PAGEREF _Toc164185879 \h </w:instrText>
            </w:r>
            <w:r w:rsidR="00FA6681">
              <w:rPr>
                <w:noProof/>
                <w:webHidden/>
              </w:rPr>
            </w:r>
            <w:r w:rsidR="00FA6681">
              <w:rPr>
                <w:noProof/>
                <w:webHidden/>
              </w:rPr>
              <w:fldChar w:fldCharType="separate"/>
            </w:r>
            <w:r w:rsidR="00FA6681">
              <w:rPr>
                <w:noProof/>
                <w:webHidden/>
              </w:rPr>
              <w:t>24</w:t>
            </w:r>
            <w:r w:rsidR="00FA6681">
              <w:rPr>
                <w:noProof/>
                <w:webHidden/>
              </w:rPr>
              <w:fldChar w:fldCharType="end"/>
            </w:r>
          </w:hyperlink>
        </w:p>
        <w:p w14:paraId="5A5731B3" w14:textId="217A42EC"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80" w:history="1">
            <w:r w:rsidR="00FA6681" w:rsidRPr="000F0AF2">
              <w:rPr>
                <w:rStyle w:val="Collegamentoipertestuale"/>
                <w:rFonts w:cstheme="minorHAnsi"/>
                <w:bCs/>
                <w:iCs/>
                <w:noProof/>
              </w:rPr>
              <w:t>5.2.2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Heating &amp; Cooling</w:t>
            </w:r>
            <w:r w:rsidR="00FA6681">
              <w:rPr>
                <w:noProof/>
                <w:webHidden/>
              </w:rPr>
              <w:tab/>
            </w:r>
            <w:r w:rsidR="00FA6681">
              <w:rPr>
                <w:noProof/>
                <w:webHidden/>
              </w:rPr>
              <w:fldChar w:fldCharType="begin"/>
            </w:r>
            <w:r w:rsidR="00FA6681">
              <w:rPr>
                <w:noProof/>
                <w:webHidden/>
              </w:rPr>
              <w:instrText xml:space="preserve"> PAGEREF _Toc164185880 \h </w:instrText>
            </w:r>
            <w:r w:rsidR="00FA6681">
              <w:rPr>
                <w:noProof/>
                <w:webHidden/>
              </w:rPr>
            </w:r>
            <w:r w:rsidR="00FA6681">
              <w:rPr>
                <w:noProof/>
                <w:webHidden/>
              </w:rPr>
              <w:fldChar w:fldCharType="separate"/>
            </w:r>
            <w:r w:rsidR="00FA6681">
              <w:rPr>
                <w:noProof/>
                <w:webHidden/>
              </w:rPr>
              <w:t>25</w:t>
            </w:r>
            <w:r w:rsidR="00FA6681">
              <w:rPr>
                <w:noProof/>
                <w:webHidden/>
              </w:rPr>
              <w:fldChar w:fldCharType="end"/>
            </w:r>
          </w:hyperlink>
        </w:p>
        <w:p w14:paraId="5E1A79DD" w14:textId="7D94979F"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81" w:history="1">
            <w:r w:rsidR="00FA6681" w:rsidRPr="000F0AF2">
              <w:rPr>
                <w:rStyle w:val="Collegamentoipertestuale"/>
                <w:rFonts w:cstheme="minorHAnsi"/>
                <w:bCs/>
                <w:noProof/>
                <w:lang w:val="en-GB"/>
              </w:rPr>
              <w:t>5.2.3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noProof/>
                <w:shd w:val="clear" w:color="auto" w:fill="FFFFFF"/>
                <w:lang w:val="en-GB"/>
              </w:rPr>
              <w:t>Industrial Self-Production and Self-Consumption</w:t>
            </w:r>
            <w:r w:rsidR="00FA6681">
              <w:rPr>
                <w:noProof/>
                <w:webHidden/>
              </w:rPr>
              <w:tab/>
            </w:r>
            <w:r w:rsidR="00FA6681">
              <w:rPr>
                <w:noProof/>
                <w:webHidden/>
              </w:rPr>
              <w:fldChar w:fldCharType="begin"/>
            </w:r>
            <w:r w:rsidR="00FA6681">
              <w:rPr>
                <w:noProof/>
                <w:webHidden/>
              </w:rPr>
              <w:instrText xml:space="preserve"> PAGEREF _Toc164185881 \h </w:instrText>
            </w:r>
            <w:r w:rsidR="00FA6681">
              <w:rPr>
                <w:noProof/>
                <w:webHidden/>
              </w:rPr>
            </w:r>
            <w:r w:rsidR="00FA6681">
              <w:rPr>
                <w:noProof/>
                <w:webHidden/>
              </w:rPr>
              <w:fldChar w:fldCharType="separate"/>
            </w:r>
            <w:r w:rsidR="00FA6681">
              <w:rPr>
                <w:noProof/>
                <w:webHidden/>
              </w:rPr>
              <w:t>26</w:t>
            </w:r>
            <w:r w:rsidR="00FA6681">
              <w:rPr>
                <w:noProof/>
                <w:webHidden/>
              </w:rPr>
              <w:fldChar w:fldCharType="end"/>
            </w:r>
          </w:hyperlink>
        </w:p>
        <w:p w14:paraId="38C20B52" w14:textId="3B72373A"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82" w:history="1">
            <w:r w:rsidR="00FA6681" w:rsidRPr="000F0AF2">
              <w:rPr>
                <w:rStyle w:val="Collegamentoipertestuale"/>
                <w:rFonts w:cstheme="minorHAnsi"/>
                <w:noProof/>
                <w:lang w:val="en-GB"/>
              </w:rPr>
              <w:t>5.2.4</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Zonal Distribution of Electricity Demand</w:t>
            </w:r>
            <w:r w:rsidR="00FA6681">
              <w:rPr>
                <w:noProof/>
                <w:webHidden/>
              </w:rPr>
              <w:tab/>
            </w:r>
            <w:r w:rsidR="00FA6681">
              <w:rPr>
                <w:noProof/>
                <w:webHidden/>
              </w:rPr>
              <w:fldChar w:fldCharType="begin"/>
            </w:r>
            <w:r w:rsidR="00FA6681">
              <w:rPr>
                <w:noProof/>
                <w:webHidden/>
              </w:rPr>
              <w:instrText xml:space="preserve"> PAGEREF _Toc164185882 \h </w:instrText>
            </w:r>
            <w:r w:rsidR="00FA6681">
              <w:rPr>
                <w:noProof/>
                <w:webHidden/>
              </w:rPr>
            </w:r>
            <w:r w:rsidR="00FA6681">
              <w:rPr>
                <w:noProof/>
                <w:webHidden/>
              </w:rPr>
              <w:fldChar w:fldCharType="separate"/>
            </w:r>
            <w:r w:rsidR="00FA6681">
              <w:rPr>
                <w:noProof/>
                <w:webHidden/>
              </w:rPr>
              <w:t>27</w:t>
            </w:r>
            <w:r w:rsidR="00FA6681">
              <w:rPr>
                <w:noProof/>
                <w:webHidden/>
              </w:rPr>
              <w:fldChar w:fldCharType="end"/>
            </w:r>
          </w:hyperlink>
        </w:p>
        <w:p w14:paraId="0739222F" w14:textId="5DC83F27"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83" w:history="1">
            <w:r w:rsidR="00FA6681" w:rsidRPr="000F0AF2">
              <w:rPr>
                <w:rStyle w:val="Collegamentoipertestuale"/>
                <w:bCs/>
              </w:rPr>
              <w:t>5.3</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bCs/>
                <w:shd w:val="clear" w:color="auto" w:fill="FFFFFF"/>
              </w:rPr>
              <w:t>Net Import</w:t>
            </w:r>
            <w:r w:rsidR="00FA6681">
              <w:rPr>
                <w:webHidden/>
              </w:rPr>
              <w:tab/>
            </w:r>
            <w:r w:rsidR="00FA6681">
              <w:rPr>
                <w:webHidden/>
              </w:rPr>
              <w:fldChar w:fldCharType="begin"/>
            </w:r>
            <w:r w:rsidR="00FA6681">
              <w:rPr>
                <w:webHidden/>
              </w:rPr>
              <w:instrText xml:space="preserve"> PAGEREF _Toc164185883 \h </w:instrText>
            </w:r>
            <w:r w:rsidR="00FA6681">
              <w:rPr>
                <w:webHidden/>
              </w:rPr>
            </w:r>
            <w:r w:rsidR="00FA6681">
              <w:rPr>
                <w:webHidden/>
              </w:rPr>
              <w:fldChar w:fldCharType="separate"/>
            </w:r>
            <w:r w:rsidR="00FA6681">
              <w:rPr>
                <w:webHidden/>
              </w:rPr>
              <w:t>28</w:t>
            </w:r>
            <w:r w:rsidR="00FA6681">
              <w:rPr>
                <w:webHidden/>
              </w:rPr>
              <w:fldChar w:fldCharType="end"/>
            </w:r>
          </w:hyperlink>
        </w:p>
        <w:p w14:paraId="35E10CF0" w14:textId="02CA2721"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84" w:history="1">
            <w:r w:rsidR="00FA6681" w:rsidRPr="000F0AF2">
              <w:rPr>
                <w:rStyle w:val="Collegamentoipertestuale"/>
                <w:bCs/>
              </w:rPr>
              <w:t>5.4</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bCs/>
                <w:shd w:val="clear" w:color="auto" w:fill="FFFFFF"/>
              </w:rPr>
              <w:t>Capacity From 2024 Capacity Market Auction</w:t>
            </w:r>
            <w:r w:rsidR="00FA6681">
              <w:rPr>
                <w:webHidden/>
              </w:rPr>
              <w:tab/>
            </w:r>
            <w:r w:rsidR="00FA6681">
              <w:rPr>
                <w:webHidden/>
              </w:rPr>
              <w:fldChar w:fldCharType="begin"/>
            </w:r>
            <w:r w:rsidR="00FA6681">
              <w:rPr>
                <w:webHidden/>
              </w:rPr>
              <w:instrText xml:space="preserve"> PAGEREF _Toc164185884 \h </w:instrText>
            </w:r>
            <w:r w:rsidR="00FA6681">
              <w:rPr>
                <w:webHidden/>
              </w:rPr>
            </w:r>
            <w:r w:rsidR="00FA6681">
              <w:rPr>
                <w:webHidden/>
              </w:rPr>
              <w:fldChar w:fldCharType="separate"/>
            </w:r>
            <w:r w:rsidR="00FA6681">
              <w:rPr>
                <w:webHidden/>
              </w:rPr>
              <w:t>29</w:t>
            </w:r>
            <w:r w:rsidR="00FA6681">
              <w:rPr>
                <w:webHidden/>
              </w:rPr>
              <w:fldChar w:fldCharType="end"/>
            </w:r>
          </w:hyperlink>
        </w:p>
        <w:p w14:paraId="15BA1EF1" w14:textId="7DF427A0"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85" w:history="1">
            <w:r w:rsidR="00FA6681" w:rsidRPr="000F0AF2">
              <w:rPr>
                <w:rStyle w:val="Collegamentoipertestuale"/>
                <w:lang w:eastAsia="en-GB"/>
              </w:rPr>
              <w:t>5.5</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Thermoelectric Generation</w:t>
            </w:r>
            <w:r w:rsidR="00FA6681">
              <w:rPr>
                <w:webHidden/>
              </w:rPr>
              <w:tab/>
            </w:r>
            <w:r w:rsidR="00FA6681">
              <w:rPr>
                <w:webHidden/>
              </w:rPr>
              <w:fldChar w:fldCharType="begin"/>
            </w:r>
            <w:r w:rsidR="00FA6681">
              <w:rPr>
                <w:webHidden/>
              </w:rPr>
              <w:instrText xml:space="preserve"> PAGEREF _Toc164185885 \h </w:instrText>
            </w:r>
            <w:r w:rsidR="00FA6681">
              <w:rPr>
                <w:webHidden/>
              </w:rPr>
            </w:r>
            <w:r w:rsidR="00FA6681">
              <w:rPr>
                <w:webHidden/>
              </w:rPr>
              <w:fldChar w:fldCharType="separate"/>
            </w:r>
            <w:r w:rsidR="00FA6681">
              <w:rPr>
                <w:webHidden/>
              </w:rPr>
              <w:t>30</w:t>
            </w:r>
            <w:r w:rsidR="00FA6681">
              <w:rPr>
                <w:webHidden/>
              </w:rPr>
              <w:fldChar w:fldCharType="end"/>
            </w:r>
          </w:hyperlink>
        </w:p>
        <w:p w14:paraId="2041CF88" w14:textId="1B62B671"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86" w:history="1">
            <w:r w:rsidR="00FA6681" w:rsidRPr="000F0AF2">
              <w:rPr>
                <w:rStyle w:val="Collegamentoipertestuale"/>
                <w:rFonts w:cstheme="minorHAnsi"/>
                <w:noProof/>
                <w:lang w:val="en-GB" w:eastAsia="en-GB"/>
              </w:rPr>
              <w:t>5.5.1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Installed Capacity, Reference Scenario</w:t>
            </w:r>
            <w:r w:rsidR="00FA6681">
              <w:rPr>
                <w:noProof/>
                <w:webHidden/>
              </w:rPr>
              <w:tab/>
            </w:r>
            <w:r w:rsidR="00FA6681">
              <w:rPr>
                <w:noProof/>
                <w:webHidden/>
              </w:rPr>
              <w:fldChar w:fldCharType="begin"/>
            </w:r>
            <w:r w:rsidR="00FA6681">
              <w:rPr>
                <w:noProof/>
                <w:webHidden/>
              </w:rPr>
              <w:instrText xml:space="preserve"> PAGEREF _Toc164185886 \h </w:instrText>
            </w:r>
            <w:r w:rsidR="00FA6681">
              <w:rPr>
                <w:noProof/>
                <w:webHidden/>
              </w:rPr>
            </w:r>
            <w:r w:rsidR="00FA6681">
              <w:rPr>
                <w:noProof/>
                <w:webHidden/>
              </w:rPr>
              <w:fldChar w:fldCharType="separate"/>
            </w:r>
            <w:r w:rsidR="00FA6681">
              <w:rPr>
                <w:noProof/>
                <w:webHidden/>
              </w:rPr>
              <w:t>30</w:t>
            </w:r>
            <w:r w:rsidR="00FA6681">
              <w:rPr>
                <w:noProof/>
                <w:webHidden/>
              </w:rPr>
              <w:fldChar w:fldCharType="end"/>
            </w:r>
          </w:hyperlink>
        </w:p>
        <w:p w14:paraId="17C34EEE" w14:textId="4297AE9A"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87" w:history="1">
            <w:r w:rsidR="00FA6681" w:rsidRPr="000F0AF2">
              <w:rPr>
                <w:rStyle w:val="Collegamentoipertestuale"/>
                <w:rFonts w:cstheme="minorHAnsi"/>
                <w:bCs/>
                <w:iCs/>
                <w:noProof/>
              </w:rPr>
              <w:t>5.5.2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Installed Capacity, Low Case Scenario</w:t>
            </w:r>
            <w:r w:rsidR="00FA6681">
              <w:rPr>
                <w:noProof/>
                <w:webHidden/>
              </w:rPr>
              <w:tab/>
            </w:r>
            <w:r w:rsidR="00FA6681">
              <w:rPr>
                <w:noProof/>
                <w:webHidden/>
              </w:rPr>
              <w:fldChar w:fldCharType="begin"/>
            </w:r>
            <w:r w:rsidR="00FA6681">
              <w:rPr>
                <w:noProof/>
                <w:webHidden/>
              </w:rPr>
              <w:instrText xml:space="preserve"> PAGEREF _Toc164185887 \h </w:instrText>
            </w:r>
            <w:r w:rsidR="00FA6681">
              <w:rPr>
                <w:noProof/>
                <w:webHidden/>
              </w:rPr>
            </w:r>
            <w:r w:rsidR="00FA6681">
              <w:rPr>
                <w:noProof/>
                <w:webHidden/>
              </w:rPr>
              <w:fldChar w:fldCharType="separate"/>
            </w:r>
            <w:r w:rsidR="00FA6681">
              <w:rPr>
                <w:noProof/>
                <w:webHidden/>
              </w:rPr>
              <w:t>31</w:t>
            </w:r>
            <w:r w:rsidR="00FA6681">
              <w:rPr>
                <w:noProof/>
                <w:webHidden/>
              </w:rPr>
              <w:fldChar w:fldCharType="end"/>
            </w:r>
          </w:hyperlink>
        </w:p>
        <w:p w14:paraId="3AB7AE9E" w14:textId="4AAB153A"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88" w:history="1">
            <w:r w:rsidR="00FA6681" w:rsidRPr="000F0AF2">
              <w:rPr>
                <w:rStyle w:val="Collegamentoipertestuale"/>
                <w:rFonts w:cstheme="minorHAnsi"/>
                <w:bCs/>
                <w:iCs/>
                <w:noProof/>
              </w:rPr>
              <w:t>5.5.3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Installed Capacity, High Case Scenario</w:t>
            </w:r>
            <w:r w:rsidR="00FA6681">
              <w:rPr>
                <w:noProof/>
                <w:webHidden/>
              </w:rPr>
              <w:tab/>
            </w:r>
            <w:r w:rsidR="00FA6681">
              <w:rPr>
                <w:noProof/>
                <w:webHidden/>
              </w:rPr>
              <w:fldChar w:fldCharType="begin"/>
            </w:r>
            <w:r w:rsidR="00FA6681">
              <w:rPr>
                <w:noProof/>
                <w:webHidden/>
              </w:rPr>
              <w:instrText xml:space="preserve"> PAGEREF _Toc164185888 \h </w:instrText>
            </w:r>
            <w:r w:rsidR="00FA6681">
              <w:rPr>
                <w:noProof/>
                <w:webHidden/>
              </w:rPr>
            </w:r>
            <w:r w:rsidR="00FA6681">
              <w:rPr>
                <w:noProof/>
                <w:webHidden/>
              </w:rPr>
              <w:fldChar w:fldCharType="separate"/>
            </w:r>
            <w:r w:rsidR="00FA6681">
              <w:rPr>
                <w:noProof/>
                <w:webHidden/>
              </w:rPr>
              <w:t>32</w:t>
            </w:r>
            <w:r w:rsidR="00FA6681">
              <w:rPr>
                <w:noProof/>
                <w:webHidden/>
              </w:rPr>
              <w:fldChar w:fldCharType="end"/>
            </w:r>
          </w:hyperlink>
        </w:p>
        <w:p w14:paraId="33B2B90B" w14:textId="5BCA7B81"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89" w:history="1">
            <w:r w:rsidR="00FA6681" w:rsidRPr="000F0AF2">
              <w:rPr>
                <w:rStyle w:val="Collegamentoipertestuale"/>
                <w:rFonts w:cstheme="minorHAnsi"/>
                <w:bCs/>
                <w:iCs/>
                <w:noProof/>
              </w:rPr>
              <w:t>5.5.4</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Residual Deamnd for CCGTs</w:t>
            </w:r>
            <w:r w:rsidR="00FA6681">
              <w:rPr>
                <w:noProof/>
                <w:webHidden/>
              </w:rPr>
              <w:tab/>
            </w:r>
            <w:r w:rsidR="00FA6681">
              <w:rPr>
                <w:noProof/>
                <w:webHidden/>
              </w:rPr>
              <w:fldChar w:fldCharType="begin"/>
            </w:r>
            <w:r w:rsidR="00FA6681">
              <w:rPr>
                <w:noProof/>
                <w:webHidden/>
              </w:rPr>
              <w:instrText xml:space="preserve"> PAGEREF _Toc164185889 \h </w:instrText>
            </w:r>
            <w:r w:rsidR="00FA6681">
              <w:rPr>
                <w:noProof/>
                <w:webHidden/>
              </w:rPr>
            </w:r>
            <w:r w:rsidR="00FA6681">
              <w:rPr>
                <w:noProof/>
                <w:webHidden/>
              </w:rPr>
              <w:fldChar w:fldCharType="separate"/>
            </w:r>
            <w:r w:rsidR="00FA6681">
              <w:rPr>
                <w:noProof/>
                <w:webHidden/>
              </w:rPr>
              <w:t>33</w:t>
            </w:r>
            <w:r w:rsidR="00FA6681">
              <w:rPr>
                <w:noProof/>
                <w:webHidden/>
              </w:rPr>
              <w:fldChar w:fldCharType="end"/>
            </w:r>
          </w:hyperlink>
        </w:p>
        <w:p w14:paraId="6A71A612" w14:textId="08CF949B"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0" w:history="1">
            <w:r w:rsidR="00FA6681" w:rsidRPr="000F0AF2">
              <w:rPr>
                <w:rStyle w:val="Collegamentoipertestuale"/>
                <w:rFonts w:cstheme="minorHAnsi"/>
                <w:bCs/>
                <w:iCs/>
                <w:noProof/>
              </w:rPr>
              <w:t>5.5.5</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Coal-fired Production</w:t>
            </w:r>
            <w:r w:rsidR="00FA6681">
              <w:rPr>
                <w:noProof/>
                <w:webHidden/>
              </w:rPr>
              <w:tab/>
            </w:r>
            <w:r w:rsidR="00FA6681">
              <w:rPr>
                <w:noProof/>
                <w:webHidden/>
              </w:rPr>
              <w:fldChar w:fldCharType="begin"/>
            </w:r>
            <w:r w:rsidR="00FA6681">
              <w:rPr>
                <w:noProof/>
                <w:webHidden/>
              </w:rPr>
              <w:instrText xml:space="preserve"> PAGEREF _Toc164185890 \h </w:instrText>
            </w:r>
            <w:r w:rsidR="00FA6681">
              <w:rPr>
                <w:noProof/>
                <w:webHidden/>
              </w:rPr>
            </w:r>
            <w:r w:rsidR="00FA6681">
              <w:rPr>
                <w:noProof/>
                <w:webHidden/>
              </w:rPr>
              <w:fldChar w:fldCharType="separate"/>
            </w:r>
            <w:r w:rsidR="00FA6681">
              <w:rPr>
                <w:noProof/>
                <w:webHidden/>
              </w:rPr>
              <w:t>34</w:t>
            </w:r>
            <w:r w:rsidR="00FA6681">
              <w:rPr>
                <w:noProof/>
                <w:webHidden/>
              </w:rPr>
              <w:fldChar w:fldCharType="end"/>
            </w:r>
          </w:hyperlink>
        </w:p>
        <w:p w14:paraId="24FD00E5" w14:textId="50D32F07"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91" w:history="1">
            <w:r w:rsidR="00FA6681" w:rsidRPr="000F0AF2">
              <w:rPr>
                <w:rStyle w:val="Collegamentoipertestuale"/>
                <w:lang w:eastAsia="en-GB"/>
              </w:rPr>
              <w:t>5.6</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Renewable Generation</w:t>
            </w:r>
            <w:r w:rsidR="00FA6681">
              <w:rPr>
                <w:webHidden/>
              </w:rPr>
              <w:tab/>
            </w:r>
            <w:r w:rsidR="00FA6681">
              <w:rPr>
                <w:webHidden/>
              </w:rPr>
              <w:fldChar w:fldCharType="begin"/>
            </w:r>
            <w:r w:rsidR="00FA6681">
              <w:rPr>
                <w:webHidden/>
              </w:rPr>
              <w:instrText xml:space="preserve"> PAGEREF _Toc164185891 \h </w:instrText>
            </w:r>
            <w:r w:rsidR="00FA6681">
              <w:rPr>
                <w:webHidden/>
              </w:rPr>
            </w:r>
            <w:r w:rsidR="00FA6681">
              <w:rPr>
                <w:webHidden/>
              </w:rPr>
              <w:fldChar w:fldCharType="separate"/>
            </w:r>
            <w:r w:rsidR="00FA6681">
              <w:rPr>
                <w:webHidden/>
              </w:rPr>
              <w:t>35</w:t>
            </w:r>
            <w:r w:rsidR="00FA6681">
              <w:rPr>
                <w:webHidden/>
              </w:rPr>
              <w:fldChar w:fldCharType="end"/>
            </w:r>
          </w:hyperlink>
        </w:p>
        <w:p w14:paraId="19180A70" w14:textId="7D72476A"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2" w:history="1">
            <w:r w:rsidR="00FA6681" w:rsidRPr="000F0AF2">
              <w:rPr>
                <w:rStyle w:val="Collegamentoipertestuale"/>
                <w:rFonts w:cstheme="minorHAnsi"/>
                <w:noProof/>
                <w:lang w:val="en-GB" w:eastAsia="en-GB"/>
              </w:rPr>
              <w:t>5.6.1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Renewable Installed Capacity</w:t>
            </w:r>
            <w:r w:rsidR="00FA6681">
              <w:rPr>
                <w:noProof/>
                <w:webHidden/>
              </w:rPr>
              <w:tab/>
            </w:r>
            <w:r w:rsidR="00FA6681">
              <w:rPr>
                <w:noProof/>
                <w:webHidden/>
              </w:rPr>
              <w:fldChar w:fldCharType="begin"/>
            </w:r>
            <w:r w:rsidR="00FA6681">
              <w:rPr>
                <w:noProof/>
                <w:webHidden/>
              </w:rPr>
              <w:instrText xml:space="preserve"> PAGEREF _Toc164185892 \h </w:instrText>
            </w:r>
            <w:r w:rsidR="00FA6681">
              <w:rPr>
                <w:noProof/>
                <w:webHidden/>
              </w:rPr>
            </w:r>
            <w:r w:rsidR="00FA6681">
              <w:rPr>
                <w:noProof/>
                <w:webHidden/>
              </w:rPr>
              <w:fldChar w:fldCharType="separate"/>
            </w:r>
            <w:r w:rsidR="00FA6681">
              <w:rPr>
                <w:noProof/>
                <w:webHidden/>
              </w:rPr>
              <w:t>36</w:t>
            </w:r>
            <w:r w:rsidR="00FA6681">
              <w:rPr>
                <w:noProof/>
                <w:webHidden/>
              </w:rPr>
              <w:fldChar w:fldCharType="end"/>
            </w:r>
          </w:hyperlink>
        </w:p>
        <w:p w14:paraId="4A553BD6" w14:textId="3D799072"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3" w:history="1">
            <w:r w:rsidR="00FA6681" w:rsidRPr="000F0AF2">
              <w:rPr>
                <w:rStyle w:val="Collegamentoipertestuale"/>
                <w:rFonts w:cstheme="minorHAnsi"/>
                <w:noProof/>
                <w:lang w:val="en-GB" w:eastAsia="en-GB"/>
              </w:rPr>
              <w:t>5.6.2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Renewable Production</w:t>
            </w:r>
            <w:r w:rsidR="00FA6681">
              <w:rPr>
                <w:noProof/>
                <w:webHidden/>
              </w:rPr>
              <w:tab/>
            </w:r>
            <w:r w:rsidR="00FA6681">
              <w:rPr>
                <w:noProof/>
                <w:webHidden/>
              </w:rPr>
              <w:fldChar w:fldCharType="begin"/>
            </w:r>
            <w:r w:rsidR="00FA6681">
              <w:rPr>
                <w:noProof/>
                <w:webHidden/>
              </w:rPr>
              <w:instrText xml:space="preserve"> PAGEREF _Toc164185893 \h </w:instrText>
            </w:r>
            <w:r w:rsidR="00FA6681">
              <w:rPr>
                <w:noProof/>
                <w:webHidden/>
              </w:rPr>
            </w:r>
            <w:r w:rsidR="00FA6681">
              <w:rPr>
                <w:noProof/>
                <w:webHidden/>
              </w:rPr>
              <w:fldChar w:fldCharType="separate"/>
            </w:r>
            <w:r w:rsidR="00FA6681">
              <w:rPr>
                <w:noProof/>
                <w:webHidden/>
              </w:rPr>
              <w:t>37</w:t>
            </w:r>
            <w:r w:rsidR="00FA6681">
              <w:rPr>
                <w:noProof/>
                <w:webHidden/>
              </w:rPr>
              <w:fldChar w:fldCharType="end"/>
            </w:r>
          </w:hyperlink>
        </w:p>
        <w:p w14:paraId="42E54FB7" w14:textId="407F97F2"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4" w:history="1">
            <w:r w:rsidR="00FA6681" w:rsidRPr="000F0AF2">
              <w:rPr>
                <w:rStyle w:val="Collegamentoipertestuale"/>
                <w:rFonts w:cstheme="minorHAnsi"/>
                <w:bCs/>
                <w:iCs/>
                <w:noProof/>
              </w:rPr>
              <w:t>5.6.3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Day-Ahead Market Overgeneration</w:t>
            </w:r>
            <w:r w:rsidR="00FA6681">
              <w:rPr>
                <w:noProof/>
                <w:webHidden/>
              </w:rPr>
              <w:tab/>
            </w:r>
            <w:r w:rsidR="00FA6681">
              <w:rPr>
                <w:noProof/>
                <w:webHidden/>
              </w:rPr>
              <w:fldChar w:fldCharType="begin"/>
            </w:r>
            <w:r w:rsidR="00FA6681">
              <w:rPr>
                <w:noProof/>
                <w:webHidden/>
              </w:rPr>
              <w:instrText xml:space="preserve"> PAGEREF _Toc164185894 \h </w:instrText>
            </w:r>
            <w:r w:rsidR="00FA6681">
              <w:rPr>
                <w:noProof/>
                <w:webHidden/>
              </w:rPr>
            </w:r>
            <w:r w:rsidR="00FA6681">
              <w:rPr>
                <w:noProof/>
                <w:webHidden/>
              </w:rPr>
              <w:fldChar w:fldCharType="separate"/>
            </w:r>
            <w:r w:rsidR="00FA6681">
              <w:rPr>
                <w:noProof/>
                <w:webHidden/>
              </w:rPr>
              <w:t>38</w:t>
            </w:r>
            <w:r w:rsidR="00FA6681">
              <w:rPr>
                <w:noProof/>
                <w:webHidden/>
              </w:rPr>
              <w:fldChar w:fldCharType="end"/>
            </w:r>
          </w:hyperlink>
        </w:p>
        <w:p w14:paraId="72300A8D" w14:textId="73256898"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5" w:history="1">
            <w:r w:rsidR="00FA6681" w:rsidRPr="000F0AF2">
              <w:rPr>
                <w:rStyle w:val="Collegamentoipertestuale"/>
                <w:rFonts w:cstheme="minorHAnsi"/>
                <w:bCs/>
                <w:noProof/>
              </w:rPr>
              <w:t>5.6.4</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noProof/>
                <w:shd w:val="clear" w:color="auto" w:fill="FFFFFF"/>
              </w:rPr>
              <w:t>Electorlyzer installed capacity</w:t>
            </w:r>
            <w:r w:rsidR="00FA6681">
              <w:rPr>
                <w:noProof/>
                <w:webHidden/>
              </w:rPr>
              <w:tab/>
            </w:r>
            <w:r w:rsidR="00FA6681">
              <w:rPr>
                <w:noProof/>
                <w:webHidden/>
              </w:rPr>
              <w:fldChar w:fldCharType="begin"/>
            </w:r>
            <w:r w:rsidR="00FA6681">
              <w:rPr>
                <w:noProof/>
                <w:webHidden/>
              </w:rPr>
              <w:instrText xml:space="preserve"> PAGEREF _Toc164185895 \h </w:instrText>
            </w:r>
            <w:r w:rsidR="00FA6681">
              <w:rPr>
                <w:noProof/>
                <w:webHidden/>
              </w:rPr>
            </w:r>
            <w:r w:rsidR="00FA6681">
              <w:rPr>
                <w:noProof/>
                <w:webHidden/>
              </w:rPr>
              <w:fldChar w:fldCharType="separate"/>
            </w:r>
            <w:r w:rsidR="00FA6681">
              <w:rPr>
                <w:noProof/>
                <w:webHidden/>
              </w:rPr>
              <w:t>39</w:t>
            </w:r>
            <w:r w:rsidR="00FA6681">
              <w:rPr>
                <w:noProof/>
                <w:webHidden/>
              </w:rPr>
              <w:fldChar w:fldCharType="end"/>
            </w:r>
          </w:hyperlink>
        </w:p>
        <w:p w14:paraId="3811B2B7" w14:textId="1478C311"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6" w:history="1">
            <w:r w:rsidR="00FA6681" w:rsidRPr="000F0AF2">
              <w:rPr>
                <w:rStyle w:val="Collegamentoipertestuale"/>
                <w:rFonts w:cstheme="minorHAnsi"/>
                <w:bCs/>
                <w:iCs/>
                <w:noProof/>
              </w:rPr>
              <w:t>5.6.5</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Solar Market Parity</w:t>
            </w:r>
            <w:r w:rsidR="00FA6681">
              <w:rPr>
                <w:noProof/>
                <w:webHidden/>
              </w:rPr>
              <w:tab/>
            </w:r>
            <w:r w:rsidR="00FA6681">
              <w:rPr>
                <w:noProof/>
                <w:webHidden/>
              </w:rPr>
              <w:fldChar w:fldCharType="begin"/>
            </w:r>
            <w:r w:rsidR="00FA6681">
              <w:rPr>
                <w:noProof/>
                <w:webHidden/>
              </w:rPr>
              <w:instrText xml:space="preserve"> PAGEREF _Toc164185896 \h </w:instrText>
            </w:r>
            <w:r w:rsidR="00FA6681">
              <w:rPr>
                <w:noProof/>
                <w:webHidden/>
              </w:rPr>
            </w:r>
            <w:r w:rsidR="00FA6681">
              <w:rPr>
                <w:noProof/>
                <w:webHidden/>
              </w:rPr>
              <w:fldChar w:fldCharType="separate"/>
            </w:r>
            <w:r w:rsidR="00FA6681">
              <w:rPr>
                <w:noProof/>
                <w:webHidden/>
              </w:rPr>
              <w:t>40</w:t>
            </w:r>
            <w:r w:rsidR="00FA6681">
              <w:rPr>
                <w:noProof/>
                <w:webHidden/>
              </w:rPr>
              <w:fldChar w:fldCharType="end"/>
            </w:r>
          </w:hyperlink>
        </w:p>
        <w:p w14:paraId="1A01FB1D" w14:textId="2A54AB80"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7" w:history="1">
            <w:r w:rsidR="00FA6681" w:rsidRPr="000F0AF2">
              <w:rPr>
                <w:rStyle w:val="Collegamentoipertestuale"/>
                <w:rFonts w:cstheme="minorHAnsi"/>
                <w:bCs/>
                <w:iCs/>
                <w:noProof/>
              </w:rPr>
              <w:t>5.6.6</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Wind Market Parity</w:t>
            </w:r>
            <w:r w:rsidR="00FA6681">
              <w:rPr>
                <w:noProof/>
                <w:webHidden/>
              </w:rPr>
              <w:tab/>
            </w:r>
            <w:r w:rsidR="00FA6681">
              <w:rPr>
                <w:noProof/>
                <w:webHidden/>
              </w:rPr>
              <w:fldChar w:fldCharType="begin"/>
            </w:r>
            <w:r w:rsidR="00FA6681">
              <w:rPr>
                <w:noProof/>
                <w:webHidden/>
              </w:rPr>
              <w:instrText xml:space="preserve"> PAGEREF _Toc164185897 \h </w:instrText>
            </w:r>
            <w:r w:rsidR="00FA6681">
              <w:rPr>
                <w:noProof/>
                <w:webHidden/>
              </w:rPr>
            </w:r>
            <w:r w:rsidR="00FA6681">
              <w:rPr>
                <w:noProof/>
                <w:webHidden/>
              </w:rPr>
              <w:fldChar w:fldCharType="separate"/>
            </w:r>
            <w:r w:rsidR="00FA6681">
              <w:rPr>
                <w:noProof/>
                <w:webHidden/>
              </w:rPr>
              <w:t>41</w:t>
            </w:r>
            <w:r w:rsidR="00FA6681">
              <w:rPr>
                <w:noProof/>
                <w:webHidden/>
              </w:rPr>
              <w:fldChar w:fldCharType="end"/>
            </w:r>
          </w:hyperlink>
        </w:p>
        <w:p w14:paraId="590B38D6" w14:textId="460913F5"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898" w:history="1">
            <w:r w:rsidR="00FA6681" w:rsidRPr="000F0AF2">
              <w:rPr>
                <w:rStyle w:val="Collegamentoipertestuale"/>
                <w:lang w:eastAsia="en-GB"/>
              </w:rPr>
              <w:t>5.7</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Storage</w:t>
            </w:r>
            <w:r w:rsidR="00FA6681">
              <w:rPr>
                <w:webHidden/>
              </w:rPr>
              <w:tab/>
            </w:r>
            <w:r w:rsidR="00FA6681">
              <w:rPr>
                <w:webHidden/>
              </w:rPr>
              <w:fldChar w:fldCharType="begin"/>
            </w:r>
            <w:r w:rsidR="00FA6681">
              <w:rPr>
                <w:webHidden/>
              </w:rPr>
              <w:instrText xml:space="preserve"> PAGEREF _Toc164185898 \h </w:instrText>
            </w:r>
            <w:r w:rsidR="00FA6681">
              <w:rPr>
                <w:webHidden/>
              </w:rPr>
            </w:r>
            <w:r w:rsidR="00FA6681">
              <w:rPr>
                <w:webHidden/>
              </w:rPr>
              <w:fldChar w:fldCharType="separate"/>
            </w:r>
            <w:r w:rsidR="00FA6681">
              <w:rPr>
                <w:webHidden/>
              </w:rPr>
              <w:t>42</w:t>
            </w:r>
            <w:r w:rsidR="00FA6681">
              <w:rPr>
                <w:webHidden/>
              </w:rPr>
              <w:fldChar w:fldCharType="end"/>
            </w:r>
          </w:hyperlink>
        </w:p>
        <w:p w14:paraId="1E905784" w14:textId="4A949C53"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899" w:history="1">
            <w:r w:rsidR="00FA6681" w:rsidRPr="000F0AF2">
              <w:rPr>
                <w:rStyle w:val="Collegamentoipertestuale"/>
                <w:rFonts w:cstheme="minorHAnsi"/>
                <w:noProof/>
                <w:lang w:val="en-GB" w:eastAsia="en-GB"/>
              </w:rPr>
              <w:t>5.7.1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Pumped Hydro Production</w:t>
            </w:r>
            <w:r w:rsidR="00FA6681">
              <w:rPr>
                <w:noProof/>
                <w:webHidden/>
              </w:rPr>
              <w:tab/>
            </w:r>
            <w:r w:rsidR="00FA6681">
              <w:rPr>
                <w:noProof/>
                <w:webHidden/>
              </w:rPr>
              <w:fldChar w:fldCharType="begin"/>
            </w:r>
            <w:r w:rsidR="00FA6681">
              <w:rPr>
                <w:noProof/>
                <w:webHidden/>
              </w:rPr>
              <w:instrText xml:space="preserve"> PAGEREF _Toc164185899 \h </w:instrText>
            </w:r>
            <w:r w:rsidR="00FA6681">
              <w:rPr>
                <w:noProof/>
                <w:webHidden/>
              </w:rPr>
            </w:r>
            <w:r w:rsidR="00FA6681">
              <w:rPr>
                <w:noProof/>
                <w:webHidden/>
              </w:rPr>
              <w:fldChar w:fldCharType="separate"/>
            </w:r>
            <w:r w:rsidR="00FA6681">
              <w:rPr>
                <w:noProof/>
                <w:webHidden/>
              </w:rPr>
              <w:t>42</w:t>
            </w:r>
            <w:r w:rsidR="00FA6681">
              <w:rPr>
                <w:noProof/>
                <w:webHidden/>
              </w:rPr>
              <w:fldChar w:fldCharType="end"/>
            </w:r>
          </w:hyperlink>
        </w:p>
        <w:p w14:paraId="227A1A67" w14:textId="68655C8D"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00" w:history="1">
            <w:r w:rsidR="00FA6681" w:rsidRPr="000F0AF2">
              <w:rPr>
                <w:rStyle w:val="Collegamentoipertestuale"/>
                <w:rFonts w:cstheme="minorHAnsi"/>
                <w:bCs/>
                <w:iCs/>
                <w:noProof/>
              </w:rPr>
              <w:t>5.7.2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Power Intensive Electrochemical Storage</w:t>
            </w:r>
            <w:r w:rsidR="00FA6681">
              <w:rPr>
                <w:noProof/>
                <w:webHidden/>
              </w:rPr>
              <w:tab/>
            </w:r>
            <w:r w:rsidR="00FA6681">
              <w:rPr>
                <w:noProof/>
                <w:webHidden/>
              </w:rPr>
              <w:fldChar w:fldCharType="begin"/>
            </w:r>
            <w:r w:rsidR="00FA6681">
              <w:rPr>
                <w:noProof/>
                <w:webHidden/>
              </w:rPr>
              <w:instrText xml:space="preserve"> PAGEREF _Toc164185900 \h </w:instrText>
            </w:r>
            <w:r w:rsidR="00FA6681">
              <w:rPr>
                <w:noProof/>
                <w:webHidden/>
              </w:rPr>
            </w:r>
            <w:r w:rsidR="00FA6681">
              <w:rPr>
                <w:noProof/>
                <w:webHidden/>
              </w:rPr>
              <w:fldChar w:fldCharType="separate"/>
            </w:r>
            <w:r w:rsidR="00FA6681">
              <w:rPr>
                <w:noProof/>
                <w:webHidden/>
              </w:rPr>
              <w:t>43</w:t>
            </w:r>
            <w:r w:rsidR="00FA6681">
              <w:rPr>
                <w:noProof/>
                <w:webHidden/>
              </w:rPr>
              <w:fldChar w:fldCharType="end"/>
            </w:r>
          </w:hyperlink>
        </w:p>
        <w:p w14:paraId="4153A4C7" w14:textId="4ED6ADA5"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01" w:history="1">
            <w:r w:rsidR="00FA6681" w:rsidRPr="000F0AF2">
              <w:rPr>
                <w:rStyle w:val="Collegamentoipertestuale"/>
                <w:rFonts w:cstheme="minorHAnsi"/>
                <w:bCs/>
                <w:iCs/>
                <w:noProof/>
              </w:rPr>
              <w:t>5.7.3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Energy Intensive Electrochemical Storage</w:t>
            </w:r>
            <w:r w:rsidR="00FA6681">
              <w:rPr>
                <w:noProof/>
                <w:webHidden/>
              </w:rPr>
              <w:tab/>
            </w:r>
            <w:r w:rsidR="00FA6681">
              <w:rPr>
                <w:noProof/>
                <w:webHidden/>
              </w:rPr>
              <w:fldChar w:fldCharType="begin"/>
            </w:r>
            <w:r w:rsidR="00FA6681">
              <w:rPr>
                <w:noProof/>
                <w:webHidden/>
              </w:rPr>
              <w:instrText xml:space="preserve"> PAGEREF _Toc164185901 \h </w:instrText>
            </w:r>
            <w:r w:rsidR="00FA6681">
              <w:rPr>
                <w:noProof/>
                <w:webHidden/>
              </w:rPr>
            </w:r>
            <w:r w:rsidR="00FA6681">
              <w:rPr>
                <w:noProof/>
                <w:webHidden/>
              </w:rPr>
              <w:fldChar w:fldCharType="separate"/>
            </w:r>
            <w:r w:rsidR="00FA6681">
              <w:rPr>
                <w:noProof/>
                <w:webHidden/>
              </w:rPr>
              <w:t>44</w:t>
            </w:r>
            <w:r w:rsidR="00FA6681">
              <w:rPr>
                <w:noProof/>
                <w:webHidden/>
              </w:rPr>
              <w:fldChar w:fldCharType="end"/>
            </w:r>
          </w:hyperlink>
        </w:p>
        <w:p w14:paraId="40E54B72" w14:textId="710086A6"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902" w:history="1">
            <w:r w:rsidR="00FA6681" w:rsidRPr="000F0AF2">
              <w:rPr>
                <w:rStyle w:val="Collegamentoipertestuale"/>
                <w:noProof/>
                <w:lang w:eastAsia="en-GB"/>
              </w:rPr>
              <w:t>6</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noProof/>
                <w:lang w:eastAsia="en-GB"/>
              </w:rPr>
              <w:t>TRANSMISSION GRID</w:t>
            </w:r>
            <w:r w:rsidR="00FA6681">
              <w:rPr>
                <w:noProof/>
                <w:webHidden/>
              </w:rPr>
              <w:tab/>
            </w:r>
            <w:r w:rsidR="00FA6681">
              <w:rPr>
                <w:noProof/>
                <w:webHidden/>
              </w:rPr>
              <w:fldChar w:fldCharType="begin"/>
            </w:r>
            <w:r w:rsidR="00FA6681">
              <w:rPr>
                <w:noProof/>
                <w:webHidden/>
              </w:rPr>
              <w:instrText xml:space="preserve"> PAGEREF _Toc164185902 \h </w:instrText>
            </w:r>
            <w:r w:rsidR="00FA6681">
              <w:rPr>
                <w:noProof/>
                <w:webHidden/>
              </w:rPr>
            </w:r>
            <w:r w:rsidR="00FA6681">
              <w:rPr>
                <w:noProof/>
                <w:webHidden/>
              </w:rPr>
              <w:fldChar w:fldCharType="separate"/>
            </w:r>
            <w:r w:rsidR="00FA6681">
              <w:rPr>
                <w:noProof/>
                <w:webHidden/>
              </w:rPr>
              <w:t>45</w:t>
            </w:r>
            <w:r w:rsidR="00FA6681">
              <w:rPr>
                <w:noProof/>
                <w:webHidden/>
              </w:rPr>
              <w:fldChar w:fldCharType="end"/>
            </w:r>
          </w:hyperlink>
        </w:p>
        <w:p w14:paraId="378C367F" w14:textId="35A3F9D0"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03" w:history="1">
            <w:r w:rsidR="00FA6681" w:rsidRPr="000F0AF2">
              <w:rPr>
                <w:rStyle w:val="Collegamentoipertestuale"/>
                <w:lang w:eastAsia="en-GB"/>
              </w:rPr>
              <w:t>6.1</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Grid Reinforcements</w:t>
            </w:r>
            <w:r w:rsidR="00FA6681">
              <w:rPr>
                <w:webHidden/>
              </w:rPr>
              <w:tab/>
            </w:r>
            <w:r w:rsidR="00FA6681">
              <w:rPr>
                <w:webHidden/>
              </w:rPr>
              <w:fldChar w:fldCharType="begin"/>
            </w:r>
            <w:r w:rsidR="00FA6681">
              <w:rPr>
                <w:webHidden/>
              </w:rPr>
              <w:instrText xml:space="preserve"> PAGEREF _Toc164185903 \h </w:instrText>
            </w:r>
            <w:r w:rsidR="00FA6681">
              <w:rPr>
                <w:webHidden/>
              </w:rPr>
            </w:r>
            <w:r w:rsidR="00FA6681">
              <w:rPr>
                <w:webHidden/>
              </w:rPr>
              <w:fldChar w:fldCharType="separate"/>
            </w:r>
            <w:r w:rsidR="00FA6681">
              <w:rPr>
                <w:webHidden/>
              </w:rPr>
              <w:t>45</w:t>
            </w:r>
            <w:r w:rsidR="00FA6681">
              <w:rPr>
                <w:webHidden/>
              </w:rPr>
              <w:fldChar w:fldCharType="end"/>
            </w:r>
          </w:hyperlink>
        </w:p>
        <w:p w14:paraId="19137710" w14:textId="4EEB3C08"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904" w:history="1">
            <w:r w:rsidR="00FA6681" w:rsidRPr="000F0AF2">
              <w:rPr>
                <w:rStyle w:val="Collegamentoipertestuale"/>
                <w:noProof/>
                <w:lang w:eastAsia="en-GB"/>
              </w:rPr>
              <w:t>7</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noProof/>
                <w:lang w:eastAsia="en-GB"/>
              </w:rPr>
              <w:t>POWER MARKET PRICES</w:t>
            </w:r>
            <w:r w:rsidR="00FA6681">
              <w:rPr>
                <w:noProof/>
                <w:webHidden/>
              </w:rPr>
              <w:tab/>
            </w:r>
            <w:r w:rsidR="00FA6681">
              <w:rPr>
                <w:noProof/>
                <w:webHidden/>
              </w:rPr>
              <w:fldChar w:fldCharType="begin"/>
            </w:r>
            <w:r w:rsidR="00FA6681">
              <w:rPr>
                <w:noProof/>
                <w:webHidden/>
              </w:rPr>
              <w:instrText xml:space="preserve"> PAGEREF _Toc164185904 \h </w:instrText>
            </w:r>
            <w:r w:rsidR="00FA6681">
              <w:rPr>
                <w:noProof/>
                <w:webHidden/>
              </w:rPr>
            </w:r>
            <w:r w:rsidR="00FA6681">
              <w:rPr>
                <w:noProof/>
                <w:webHidden/>
              </w:rPr>
              <w:fldChar w:fldCharType="separate"/>
            </w:r>
            <w:r w:rsidR="00FA6681">
              <w:rPr>
                <w:noProof/>
                <w:webHidden/>
              </w:rPr>
              <w:t>46</w:t>
            </w:r>
            <w:r w:rsidR="00FA6681">
              <w:rPr>
                <w:noProof/>
                <w:webHidden/>
              </w:rPr>
              <w:fldChar w:fldCharType="end"/>
            </w:r>
          </w:hyperlink>
        </w:p>
        <w:p w14:paraId="1ACB5AE2" w14:textId="25D5F115"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05" w:history="1">
            <w:r w:rsidR="00FA6681" w:rsidRPr="000F0AF2">
              <w:rPr>
                <w:rStyle w:val="Collegamentoipertestuale"/>
                <w:lang w:eastAsia="en-GB"/>
              </w:rPr>
              <w:t>7.1</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BASELOAD PUN</w:t>
            </w:r>
            <w:r w:rsidR="00FA6681">
              <w:rPr>
                <w:webHidden/>
              </w:rPr>
              <w:tab/>
            </w:r>
            <w:r w:rsidR="00FA6681">
              <w:rPr>
                <w:webHidden/>
              </w:rPr>
              <w:fldChar w:fldCharType="begin"/>
            </w:r>
            <w:r w:rsidR="00FA6681">
              <w:rPr>
                <w:webHidden/>
              </w:rPr>
              <w:instrText xml:space="preserve"> PAGEREF _Toc164185905 \h </w:instrText>
            </w:r>
            <w:r w:rsidR="00FA6681">
              <w:rPr>
                <w:webHidden/>
              </w:rPr>
            </w:r>
            <w:r w:rsidR="00FA6681">
              <w:rPr>
                <w:webHidden/>
              </w:rPr>
              <w:fldChar w:fldCharType="separate"/>
            </w:r>
            <w:r w:rsidR="00FA6681">
              <w:rPr>
                <w:webHidden/>
              </w:rPr>
              <w:t>46</w:t>
            </w:r>
            <w:r w:rsidR="00FA6681">
              <w:rPr>
                <w:webHidden/>
              </w:rPr>
              <w:fldChar w:fldCharType="end"/>
            </w:r>
          </w:hyperlink>
        </w:p>
        <w:p w14:paraId="066A612E" w14:textId="1EF6E24C"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06" w:history="1">
            <w:r w:rsidR="00FA6681" w:rsidRPr="000F0AF2">
              <w:rPr>
                <w:rStyle w:val="Collegamentoipertestuale"/>
                <w:rFonts w:cstheme="minorHAnsi"/>
                <w:noProof/>
                <w:lang w:val="en-US" w:eastAsia="en-GB"/>
              </w:rPr>
              <w:t>7.1.1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Peak-Load/Off-Peak PUN</w:t>
            </w:r>
            <w:r w:rsidR="00FA6681">
              <w:rPr>
                <w:noProof/>
                <w:webHidden/>
              </w:rPr>
              <w:tab/>
            </w:r>
            <w:r w:rsidR="00FA6681">
              <w:rPr>
                <w:noProof/>
                <w:webHidden/>
              </w:rPr>
              <w:fldChar w:fldCharType="begin"/>
            </w:r>
            <w:r w:rsidR="00FA6681">
              <w:rPr>
                <w:noProof/>
                <w:webHidden/>
              </w:rPr>
              <w:instrText xml:space="preserve"> PAGEREF _Toc164185906 \h </w:instrText>
            </w:r>
            <w:r w:rsidR="00FA6681">
              <w:rPr>
                <w:noProof/>
                <w:webHidden/>
              </w:rPr>
            </w:r>
            <w:r w:rsidR="00FA6681">
              <w:rPr>
                <w:noProof/>
                <w:webHidden/>
              </w:rPr>
              <w:fldChar w:fldCharType="separate"/>
            </w:r>
            <w:r w:rsidR="00FA6681">
              <w:rPr>
                <w:noProof/>
                <w:webHidden/>
              </w:rPr>
              <w:t>47</w:t>
            </w:r>
            <w:r w:rsidR="00FA6681">
              <w:rPr>
                <w:noProof/>
                <w:webHidden/>
              </w:rPr>
              <w:fldChar w:fldCharType="end"/>
            </w:r>
          </w:hyperlink>
        </w:p>
        <w:p w14:paraId="3A1EC35B" w14:textId="64A74021"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07" w:history="1">
            <w:r w:rsidR="00FA6681" w:rsidRPr="000F0AF2">
              <w:rPr>
                <w:rStyle w:val="Collegamentoipertestuale"/>
                <w:rFonts w:cstheme="minorHAnsi"/>
                <w:bCs/>
                <w:iCs/>
                <w:noProof/>
              </w:rPr>
              <w:t>7.1.2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Baseload PUN Components, Reference Scenario</w:t>
            </w:r>
            <w:r w:rsidR="00FA6681">
              <w:rPr>
                <w:noProof/>
                <w:webHidden/>
              </w:rPr>
              <w:tab/>
            </w:r>
            <w:r w:rsidR="00FA6681">
              <w:rPr>
                <w:noProof/>
                <w:webHidden/>
              </w:rPr>
              <w:fldChar w:fldCharType="begin"/>
            </w:r>
            <w:r w:rsidR="00FA6681">
              <w:rPr>
                <w:noProof/>
                <w:webHidden/>
              </w:rPr>
              <w:instrText xml:space="preserve"> PAGEREF _Toc164185907 \h </w:instrText>
            </w:r>
            <w:r w:rsidR="00FA6681">
              <w:rPr>
                <w:noProof/>
                <w:webHidden/>
              </w:rPr>
            </w:r>
            <w:r w:rsidR="00FA6681">
              <w:rPr>
                <w:noProof/>
                <w:webHidden/>
              </w:rPr>
              <w:fldChar w:fldCharType="separate"/>
            </w:r>
            <w:r w:rsidR="00FA6681">
              <w:rPr>
                <w:noProof/>
                <w:webHidden/>
              </w:rPr>
              <w:t>48</w:t>
            </w:r>
            <w:r w:rsidR="00FA6681">
              <w:rPr>
                <w:noProof/>
                <w:webHidden/>
              </w:rPr>
              <w:fldChar w:fldCharType="end"/>
            </w:r>
          </w:hyperlink>
        </w:p>
        <w:p w14:paraId="493942E3" w14:textId="0FBFE734"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08" w:history="1">
            <w:r w:rsidR="00FA6681" w:rsidRPr="000F0AF2">
              <w:rPr>
                <w:rStyle w:val="Collegamentoipertestuale"/>
                <w:rFonts w:cstheme="minorHAnsi"/>
                <w:noProof/>
                <w:lang w:val="en-GB" w:eastAsia="en-GB"/>
              </w:rPr>
              <w:t>7.1.3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PUN Hourly Shape</w:t>
            </w:r>
            <w:r w:rsidR="00FA6681">
              <w:rPr>
                <w:noProof/>
                <w:webHidden/>
              </w:rPr>
              <w:tab/>
            </w:r>
            <w:r w:rsidR="00FA6681">
              <w:rPr>
                <w:noProof/>
                <w:webHidden/>
              </w:rPr>
              <w:fldChar w:fldCharType="begin"/>
            </w:r>
            <w:r w:rsidR="00FA6681">
              <w:rPr>
                <w:noProof/>
                <w:webHidden/>
              </w:rPr>
              <w:instrText xml:space="preserve"> PAGEREF _Toc164185908 \h </w:instrText>
            </w:r>
            <w:r w:rsidR="00FA6681">
              <w:rPr>
                <w:noProof/>
                <w:webHidden/>
              </w:rPr>
            </w:r>
            <w:r w:rsidR="00FA6681">
              <w:rPr>
                <w:noProof/>
                <w:webHidden/>
              </w:rPr>
              <w:fldChar w:fldCharType="separate"/>
            </w:r>
            <w:r w:rsidR="00FA6681">
              <w:rPr>
                <w:noProof/>
                <w:webHidden/>
              </w:rPr>
              <w:t>49</w:t>
            </w:r>
            <w:r w:rsidR="00FA6681">
              <w:rPr>
                <w:noProof/>
                <w:webHidden/>
              </w:rPr>
              <w:fldChar w:fldCharType="end"/>
            </w:r>
          </w:hyperlink>
        </w:p>
        <w:p w14:paraId="34C7ED96" w14:textId="74A3C871"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09" w:history="1">
            <w:r w:rsidR="00FA6681" w:rsidRPr="000F0AF2">
              <w:rPr>
                <w:rStyle w:val="Collegamentoipertestuale"/>
                <w:bCs/>
              </w:rPr>
              <w:t>7.2</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bCs/>
                <w:shd w:val="clear" w:color="auto" w:fill="FFFFFF"/>
              </w:rPr>
              <w:t>Baseload Zonal Prices</w:t>
            </w:r>
            <w:r w:rsidR="00FA6681">
              <w:rPr>
                <w:webHidden/>
              </w:rPr>
              <w:tab/>
            </w:r>
            <w:r w:rsidR="00FA6681">
              <w:rPr>
                <w:webHidden/>
              </w:rPr>
              <w:fldChar w:fldCharType="begin"/>
            </w:r>
            <w:r w:rsidR="00FA6681">
              <w:rPr>
                <w:webHidden/>
              </w:rPr>
              <w:instrText xml:space="preserve"> PAGEREF _Toc164185909 \h </w:instrText>
            </w:r>
            <w:r w:rsidR="00FA6681">
              <w:rPr>
                <w:webHidden/>
              </w:rPr>
            </w:r>
            <w:r w:rsidR="00FA6681">
              <w:rPr>
                <w:webHidden/>
              </w:rPr>
              <w:fldChar w:fldCharType="separate"/>
            </w:r>
            <w:r w:rsidR="00FA6681">
              <w:rPr>
                <w:webHidden/>
              </w:rPr>
              <w:t>50</w:t>
            </w:r>
            <w:r w:rsidR="00FA6681">
              <w:rPr>
                <w:webHidden/>
              </w:rPr>
              <w:fldChar w:fldCharType="end"/>
            </w:r>
          </w:hyperlink>
        </w:p>
        <w:p w14:paraId="74F25547" w14:textId="3BAA948E"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10" w:history="1">
            <w:r w:rsidR="00FA6681" w:rsidRPr="000F0AF2">
              <w:rPr>
                <w:rStyle w:val="Collegamentoipertestuale"/>
                <w:bCs/>
                <w:lang w:val="en-GB"/>
              </w:rPr>
              <w:t>7.3</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bCs/>
                <w:shd w:val="clear" w:color="auto" w:fill="FFFFFF"/>
                <w:lang w:val="en-GB"/>
              </w:rPr>
              <w:t>Evolution of Baseload PUN-South Price Differential</w:t>
            </w:r>
            <w:r w:rsidR="00FA6681">
              <w:rPr>
                <w:webHidden/>
              </w:rPr>
              <w:tab/>
            </w:r>
            <w:r w:rsidR="00FA6681">
              <w:rPr>
                <w:webHidden/>
              </w:rPr>
              <w:fldChar w:fldCharType="begin"/>
            </w:r>
            <w:r w:rsidR="00FA6681">
              <w:rPr>
                <w:webHidden/>
              </w:rPr>
              <w:instrText xml:space="preserve"> PAGEREF _Toc164185910 \h </w:instrText>
            </w:r>
            <w:r w:rsidR="00FA6681">
              <w:rPr>
                <w:webHidden/>
              </w:rPr>
            </w:r>
            <w:r w:rsidR="00FA6681">
              <w:rPr>
                <w:webHidden/>
              </w:rPr>
              <w:fldChar w:fldCharType="separate"/>
            </w:r>
            <w:r w:rsidR="00FA6681">
              <w:rPr>
                <w:webHidden/>
              </w:rPr>
              <w:t>51</w:t>
            </w:r>
            <w:r w:rsidR="00FA6681">
              <w:rPr>
                <w:webHidden/>
              </w:rPr>
              <w:fldChar w:fldCharType="end"/>
            </w:r>
          </w:hyperlink>
        </w:p>
        <w:p w14:paraId="0FBE7111" w14:textId="3C2DE754"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11" w:history="1">
            <w:r w:rsidR="00FA6681" w:rsidRPr="000F0AF2">
              <w:rPr>
                <w:rStyle w:val="Collegamentoipertestuale"/>
                <w:lang w:eastAsia="en-GB"/>
              </w:rPr>
              <w:t>7.4</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Clean Spark Spread</w:t>
            </w:r>
            <w:r w:rsidR="00FA6681">
              <w:rPr>
                <w:webHidden/>
              </w:rPr>
              <w:tab/>
            </w:r>
            <w:r w:rsidR="00FA6681">
              <w:rPr>
                <w:webHidden/>
              </w:rPr>
              <w:fldChar w:fldCharType="begin"/>
            </w:r>
            <w:r w:rsidR="00FA6681">
              <w:rPr>
                <w:webHidden/>
              </w:rPr>
              <w:instrText xml:space="preserve"> PAGEREF _Toc164185911 \h </w:instrText>
            </w:r>
            <w:r w:rsidR="00FA6681">
              <w:rPr>
                <w:webHidden/>
              </w:rPr>
            </w:r>
            <w:r w:rsidR="00FA6681">
              <w:rPr>
                <w:webHidden/>
              </w:rPr>
              <w:fldChar w:fldCharType="separate"/>
            </w:r>
            <w:r w:rsidR="00FA6681">
              <w:rPr>
                <w:webHidden/>
              </w:rPr>
              <w:t>52</w:t>
            </w:r>
            <w:r w:rsidR="00FA6681">
              <w:rPr>
                <w:webHidden/>
              </w:rPr>
              <w:fldChar w:fldCharType="end"/>
            </w:r>
          </w:hyperlink>
        </w:p>
        <w:p w14:paraId="18045EC9" w14:textId="4B2BDBA3"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12" w:history="1">
            <w:r w:rsidR="00FA6681" w:rsidRPr="000F0AF2">
              <w:rPr>
                <w:rStyle w:val="Collegamentoipertestuale"/>
                <w:rFonts w:cstheme="minorHAnsi"/>
                <w:noProof/>
                <w:lang w:val="en-GB" w:eastAsia="en-GB"/>
              </w:rPr>
              <w:t>7.4.1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Baseload CSS for Existing CCGT Units</w:t>
            </w:r>
            <w:r w:rsidR="00FA6681">
              <w:rPr>
                <w:noProof/>
                <w:webHidden/>
              </w:rPr>
              <w:tab/>
            </w:r>
            <w:r w:rsidR="00FA6681">
              <w:rPr>
                <w:noProof/>
                <w:webHidden/>
              </w:rPr>
              <w:fldChar w:fldCharType="begin"/>
            </w:r>
            <w:r w:rsidR="00FA6681">
              <w:rPr>
                <w:noProof/>
                <w:webHidden/>
              </w:rPr>
              <w:instrText xml:space="preserve"> PAGEREF _Toc164185912 \h </w:instrText>
            </w:r>
            <w:r w:rsidR="00FA6681">
              <w:rPr>
                <w:noProof/>
                <w:webHidden/>
              </w:rPr>
            </w:r>
            <w:r w:rsidR="00FA6681">
              <w:rPr>
                <w:noProof/>
                <w:webHidden/>
              </w:rPr>
              <w:fldChar w:fldCharType="separate"/>
            </w:r>
            <w:r w:rsidR="00FA6681">
              <w:rPr>
                <w:noProof/>
                <w:webHidden/>
              </w:rPr>
              <w:t>52</w:t>
            </w:r>
            <w:r w:rsidR="00FA6681">
              <w:rPr>
                <w:noProof/>
                <w:webHidden/>
              </w:rPr>
              <w:fldChar w:fldCharType="end"/>
            </w:r>
          </w:hyperlink>
        </w:p>
        <w:p w14:paraId="7AB5150A" w14:textId="716AF178"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13" w:history="1">
            <w:r w:rsidR="00FA6681" w:rsidRPr="000F0AF2">
              <w:rPr>
                <w:rStyle w:val="Collegamentoipertestuale"/>
                <w:rFonts w:cstheme="minorHAnsi"/>
                <w:bCs/>
                <w:iCs/>
                <w:noProof/>
                <w:lang w:val="en-GB"/>
              </w:rPr>
              <w:t>7.4.2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lang w:val="en-GB"/>
              </w:rPr>
              <w:t>Day-Ahead Market Profitability for CCGT Units</w:t>
            </w:r>
            <w:r w:rsidR="00FA6681">
              <w:rPr>
                <w:noProof/>
                <w:webHidden/>
              </w:rPr>
              <w:tab/>
            </w:r>
            <w:r w:rsidR="00FA6681">
              <w:rPr>
                <w:noProof/>
                <w:webHidden/>
              </w:rPr>
              <w:fldChar w:fldCharType="begin"/>
            </w:r>
            <w:r w:rsidR="00FA6681">
              <w:rPr>
                <w:noProof/>
                <w:webHidden/>
              </w:rPr>
              <w:instrText xml:space="preserve"> PAGEREF _Toc164185913 \h </w:instrText>
            </w:r>
            <w:r w:rsidR="00FA6681">
              <w:rPr>
                <w:noProof/>
                <w:webHidden/>
              </w:rPr>
            </w:r>
            <w:r w:rsidR="00FA6681">
              <w:rPr>
                <w:noProof/>
                <w:webHidden/>
              </w:rPr>
              <w:fldChar w:fldCharType="separate"/>
            </w:r>
            <w:r w:rsidR="00FA6681">
              <w:rPr>
                <w:noProof/>
                <w:webHidden/>
              </w:rPr>
              <w:t>53</w:t>
            </w:r>
            <w:r w:rsidR="00FA6681">
              <w:rPr>
                <w:noProof/>
                <w:webHidden/>
              </w:rPr>
              <w:fldChar w:fldCharType="end"/>
            </w:r>
          </w:hyperlink>
        </w:p>
        <w:p w14:paraId="0FF5208A" w14:textId="17DBCFB3"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14" w:history="1">
            <w:r w:rsidR="00FA6681" w:rsidRPr="000F0AF2">
              <w:rPr>
                <w:rStyle w:val="Collegamentoipertestuale"/>
                <w:lang w:eastAsia="en-GB"/>
              </w:rPr>
              <w:t>7.5</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Captured Prices of Renewable Sources</w:t>
            </w:r>
            <w:r w:rsidR="00FA6681">
              <w:rPr>
                <w:webHidden/>
              </w:rPr>
              <w:tab/>
            </w:r>
            <w:r w:rsidR="00FA6681">
              <w:rPr>
                <w:webHidden/>
              </w:rPr>
              <w:fldChar w:fldCharType="begin"/>
            </w:r>
            <w:r w:rsidR="00FA6681">
              <w:rPr>
                <w:webHidden/>
              </w:rPr>
              <w:instrText xml:space="preserve"> PAGEREF _Toc164185914 \h </w:instrText>
            </w:r>
            <w:r w:rsidR="00FA6681">
              <w:rPr>
                <w:webHidden/>
              </w:rPr>
            </w:r>
            <w:r w:rsidR="00FA6681">
              <w:rPr>
                <w:webHidden/>
              </w:rPr>
              <w:fldChar w:fldCharType="separate"/>
            </w:r>
            <w:r w:rsidR="00FA6681">
              <w:rPr>
                <w:webHidden/>
              </w:rPr>
              <w:t>54</w:t>
            </w:r>
            <w:r w:rsidR="00FA6681">
              <w:rPr>
                <w:webHidden/>
              </w:rPr>
              <w:fldChar w:fldCharType="end"/>
            </w:r>
          </w:hyperlink>
        </w:p>
        <w:p w14:paraId="49EE0402" w14:textId="43E36DC3"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15" w:history="1">
            <w:r w:rsidR="00FA6681" w:rsidRPr="000F0AF2">
              <w:rPr>
                <w:rStyle w:val="Collegamentoipertestuale"/>
                <w:rFonts w:cstheme="minorHAnsi"/>
                <w:noProof/>
                <w:lang w:val="en-GB" w:eastAsia="en-GB"/>
              </w:rPr>
              <w:t>7.5.1</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noProof/>
                <w:lang w:val="en-GB" w:eastAsia="en-GB"/>
              </w:rPr>
              <w:t>Solar Captured Prices</w:t>
            </w:r>
            <w:r w:rsidR="00FA6681">
              <w:rPr>
                <w:noProof/>
                <w:webHidden/>
              </w:rPr>
              <w:tab/>
            </w:r>
            <w:r w:rsidR="00FA6681">
              <w:rPr>
                <w:noProof/>
                <w:webHidden/>
              </w:rPr>
              <w:fldChar w:fldCharType="begin"/>
            </w:r>
            <w:r w:rsidR="00FA6681">
              <w:rPr>
                <w:noProof/>
                <w:webHidden/>
              </w:rPr>
              <w:instrText xml:space="preserve"> PAGEREF _Toc164185915 \h </w:instrText>
            </w:r>
            <w:r w:rsidR="00FA6681">
              <w:rPr>
                <w:noProof/>
                <w:webHidden/>
              </w:rPr>
            </w:r>
            <w:r w:rsidR="00FA6681">
              <w:rPr>
                <w:noProof/>
                <w:webHidden/>
              </w:rPr>
              <w:fldChar w:fldCharType="separate"/>
            </w:r>
            <w:r w:rsidR="00FA6681">
              <w:rPr>
                <w:noProof/>
                <w:webHidden/>
              </w:rPr>
              <w:t>54</w:t>
            </w:r>
            <w:r w:rsidR="00FA6681">
              <w:rPr>
                <w:noProof/>
                <w:webHidden/>
              </w:rPr>
              <w:fldChar w:fldCharType="end"/>
            </w:r>
          </w:hyperlink>
        </w:p>
        <w:p w14:paraId="4B1C8B34" w14:textId="4B1C156C"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16" w:history="1">
            <w:r w:rsidR="00FA6681" w:rsidRPr="000F0AF2">
              <w:rPr>
                <w:rStyle w:val="Collegamentoipertestuale"/>
                <w:rFonts w:cstheme="minorHAnsi"/>
                <w:bCs/>
                <w:iCs/>
                <w:noProof/>
              </w:rPr>
              <w:t>7.5.2</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rPr>
              <w:t>Wind Captured Prices</w:t>
            </w:r>
            <w:r w:rsidR="00FA6681">
              <w:rPr>
                <w:noProof/>
                <w:webHidden/>
              </w:rPr>
              <w:tab/>
            </w:r>
            <w:r w:rsidR="00FA6681">
              <w:rPr>
                <w:noProof/>
                <w:webHidden/>
              </w:rPr>
              <w:fldChar w:fldCharType="begin"/>
            </w:r>
            <w:r w:rsidR="00FA6681">
              <w:rPr>
                <w:noProof/>
                <w:webHidden/>
              </w:rPr>
              <w:instrText xml:space="preserve"> PAGEREF _Toc164185916 \h </w:instrText>
            </w:r>
            <w:r w:rsidR="00FA6681">
              <w:rPr>
                <w:noProof/>
                <w:webHidden/>
              </w:rPr>
            </w:r>
            <w:r w:rsidR="00FA6681">
              <w:rPr>
                <w:noProof/>
                <w:webHidden/>
              </w:rPr>
              <w:fldChar w:fldCharType="separate"/>
            </w:r>
            <w:r w:rsidR="00FA6681">
              <w:rPr>
                <w:noProof/>
                <w:webHidden/>
              </w:rPr>
              <w:t>55</w:t>
            </w:r>
            <w:r w:rsidR="00FA6681">
              <w:rPr>
                <w:noProof/>
                <w:webHidden/>
              </w:rPr>
              <w:fldChar w:fldCharType="end"/>
            </w:r>
          </w:hyperlink>
        </w:p>
        <w:p w14:paraId="211538DD" w14:textId="0059D25B" w:rsidR="00FA6681" w:rsidRDefault="00000000">
          <w:pPr>
            <w:pStyle w:val="Sommario3"/>
            <w:rPr>
              <w:rFonts w:asciiTheme="minorHAnsi" w:eastAsiaTheme="minorEastAsia" w:hAnsiTheme="minorHAnsi" w:cstheme="minorBidi"/>
              <w:i w:val="0"/>
              <w:noProof/>
              <w:kern w:val="2"/>
              <w:sz w:val="24"/>
              <w14:ligatures w14:val="standardContextual"/>
            </w:rPr>
          </w:pPr>
          <w:hyperlink w:anchor="_Toc164185917" w:history="1">
            <w:r w:rsidR="00FA6681" w:rsidRPr="000F0AF2">
              <w:rPr>
                <w:rStyle w:val="Collegamentoipertestuale"/>
                <w:rFonts w:cstheme="minorHAnsi"/>
                <w:bCs/>
                <w:iCs/>
                <w:noProof/>
                <w:lang w:val="en-GB"/>
              </w:rPr>
              <w:t>7.5.3</w:t>
            </w:r>
            <w:r w:rsidR="00FA6681">
              <w:rPr>
                <w:rFonts w:asciiTheme="minorHAnsi" w:eastAsiaTheme="minorEastAsia" w:hAnsiTheme="minorHAnsi" w:cstheme="minorBidi"/>
                <w:i w:val="0"/>
                <w:noProof/>
                <w:kern w:val="2"/>
                <w:sz w:val="24"/>
                <w14:ligatures w14:val="standardContextual"/>
              </w:rPr>
              <w:tab/>
            </w:r>
            <w:r w:rsidR="00FA6681" w:rsidRPr="000F0AF2">
              <w:rPr>
                <w:rStyle w:val="Collegamentoipertestuale"/>
                <w:rFonts w:cstheme="minorHAnsi"/>
                <w:bCs/>
                <w:iCs/>
                <w:noProof/>
                <w:shd w:val="clear" w:color="auto" w:fill="FFFFFF"/>
                <w:lang w:val="en-GB"/>
              </w:rPr>
              <w:t>Hydro Run-of-river Captured Prices</w:t>
            </w:r>
            <w:r w:rsidR="00FA6681">
              <w:rPr>
                <w:noProof/>
                <w:webHidden/>
              </w:rPr>
              <w:tab/>
            </w:r>
            <w:r w:rsidR="00FA6681">
              <w:rPr>
                <w:noProof/>
                <w:webHidden/>
              </w:rPr>
              <w:fldChar w:fldCharType="begin"/>
            </w:r>
            <w:r w:rsidR="00FA6681">
              <w:rPr>
                <w:noProof/>
                <w:webHidden/>
              </w:rPr>
              <w:instrText xml:space="preserve"> PAGEREF _Toc164185917 \h </w:instrText>
            </w:r>
            <w:r w:rsidR="00FA6681">
              <w:rPr>
                <w:noProof/>
                <w:webHidden/>
              </w:rPr>
            </w:r>
            <w:r w:rsidR="00FA6681">
              <w:rPr>
                <w:noProof/>
                <w:webHidden/>
              </w:rPr>
              <w:fldChar w:fldCharType="separate"/>
            </w:r>
            <w:r w:rsidR="00FA6681">
              <w:rPr>
                <w:noProof/>
                <w:webHidden/>
              </w:rPr>
              <w:t>56</w:t>
            </w:r>
            <w:r w:rsidR="00FA6681">
              <w:rPr>
                <w:noProof/>
                <w:webHidden/>
              </w:rPr>
              <w:fldChar w:fldCharType="end"/>
            </w:r>
          </w:hyperlink>
        </w:p>
        <w:p w14:paraId="46332A23" w14:textId="46170290"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918" w:history="1">
            <w:r w:rsidR="00FA6681" w:rsidRPr="000F0AF2">
              <w:rPr>
                <w:rStyle w:val="Collegamentoipertestuale"/>
                <w:noProof/>
                <w:lang w:eastAsia="en-GB"/>
              </w:rPr>
              <w:t>8</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noProof/>
                <w:lang w:eastAsia="en-GB"/>
              </w:rPr>
              <w:t>ANCILLARY SERVICES &amp; NATIONAL FUELS MIX</w:t>
            </w:r>
            <w:r w:rsidR="00FA6681">
              <w:rPr>
                <w:noProof/>
                <w:webHidden/>
              </w:rPr>
              <w:tab/>
            </w:r>
            <w:r w:rsidR="00FA6681">
              <w:rPr>
                <w:noProof/>
                <w:webHidden/>
              </w:rPr>
              <w:fldChar w:fldCharType="begin"/>
            </w:r>
            <w:r w:rsidR="00FA6681">
              <w:rPr>
                <w:noProof/>
                <w:webHidden/>
              </w:rPr>
              <w:instrText xml:space="preserve"> PAGEREF _Toc164185918 \h </w:instrText>
            </w:r>
            <w:r w:rsidR="00FA6681">
              <w:rPr>
                <w:noProof/>
                <w:webHidden/>
              </w:rPr>
            </w:r>
            <w:r w:rsidR="00FA6681">
              <w:rPr>
                <w:noProof/>
                <w:webHidden/>
              </w:rPr>
              <w:fldChar w:fldCharType="separate"/>
            </w:r>
            <w:r w:rsidR="00FA6681">
              <w:rPr>
                <w:noProof/>
                <w:webHidden/>
              </w:rPr>
              <w:t>57</w:t>
            </w:r>
            <w:r w:rsidR="00FA6681">
              <w:rPr>
                <w:noProof/>
                <w:webHidden/>
              </w:rPr>
              <w:fldChar w:fldCharType="end"/>
            </w:r>
          </w:hyperlink>
        </w:p>
        <w:p w14:paraId="33E44EDE" w14:textId="16BA20E0"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19" w:history="1">
            <w:r w:rsidR="00FA6681" w:rsidRPr="000F0AF2">
              <w:rPr>
                <w:rStyle w:val="Collegamentoipertestuale"/>
                <w:lang w:eastAsia="en-GB"/>
              </w:rPr>
              <w:t>8.1</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lang w:eastAsia="en-GB"/>
              </w:rPr>
              <w:t>Ancillary Services Volumes, Reference Scenario</w:t>
            </w:r>
            <w:r w:rsidR="00FA6681">
              <w:rPr>
                <w:webHidden/>
              </w:rPr>
              <w:tab/>
            </w:r>
            <w:r w:rsidR="00FA6681">
              <w:rPr>
                <w:webHidden/>
              </w:rPr>
              <w:fldChar w:fldCharType="begin"/>
            </w:r>
            <w:r w:rsidR="00FA6681">
              <w:rPr>
                <w:webHidden/>
              </w:rPr>
              <w:instrText xml:space="preserve"> PAGEREF _Toc164185919 \h </w:instrText>
            </w:r>
            <w:r w:rsidR="00FA6681">
              <w:rPr>
                <w:webHidden/>
              </w:rPr>
            </w:r>
            <w:r w:rsidR="00FA6681">
              <w:rPr>
                <w:webHidden/>
              </w:rPr>
              <w:fldChar w:fldCharType="separate"/>
            </w:r>
            <w:r w:rsidR="00FA6681">
              <w:rPr>
                <w:webHidden/>
              </w:rPr>
              <w:t>57</w:t>
            </w:r>
            <w:r w:rsidR="00FA6681">
              <w:rPr>
                <w:webHidden/>
              </w:rPr>
              <w:fldChar w:fldCharType="end"/>
            </w:r>
          </w:hyperlink>
        </w:p>
        <w:p w14:paraId="58B25F6E" w14:textId="648C0C60"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20" w:history="1">
            <w:r w:rsidR="00FA6681" w:rsidRPr="000F0AF2">
              <w:rPr>
                <w:rStyle w:val="Collegamentoipertestuale"/>
                <w:bCs/>
              </w:rPr>
              <w:t>8.2</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bCs/>
                <w:shd w:val="clear" w:color="auto" w:fill="FFFFFF"/>
              </w:rPr>
              <w:t>Ancillary Services Volumes, Alternative Scenarios</w:t>
            </w:r>
            <w:r w:rsidR="00FA6681">
              <w:rPr>
                <w:webHidden/>
              </w:rPr>
              <w:tab/>
            </w:r>
            <w:r w:rsidR="00FA6681">
              <w:rPr>
                <w:webHidden/>
              </w:rPr>
              <w:fldChar w:fldCharType="begin"/>
            </w:r>
            <w:r w:rsidR="00FA6681">
              <w:rPr>
                <w:webHidden/>
              </w:rPr>
              <w:instrText xml:space="preserve"> PAGEREF _Toc164185920 \h </w:instrText>
            </w:r>
            <w:r w:rsidR="00FA6681">
              <w:rPr>
                <w:webHidden/>
              </w:rPr>
            </w:r>
            <w:r w:rsidR="00FA6681">
              <w:rPr>
                <w:webHidden/>
              </w:rPr>
              <w:fldChar w:fldCharType="separate"/>
            </w:r>
            <w:r w:rsidR="00FA6681">
              <w:rPr>
                <w:webHidden/>
              </w:rPr>
              <w:t>58</w:t>
            </w:r>
            <w:r w:rsidR="00FA6681">
              <w:rPr>
                <w:webHidden/>
              </w:rPr>
              <w:fldChar w:fldCharType="end"/>
            </w:r>
          </w:hyperlink>
        </w:p>
        <w:p w14:paraId="4E03F56C" w14:textId="241973B8" w:rsidR="00FA6681" w:rsidRDefault="00000000">
          <w:pPr>
            <w:pStyle w:val="Sommario2"/>
            <w:rPr>
              <w:rFonts w:asciiTheme="minorHAnsi" w:eastAsiaTheme="minorEastAsia" w:hAnsiTheme="minorHAnsi"/>
              <w:b w:val="0"/>
              <w:kern w:val="2"/>
              <w:sz w:val="24"/>
              <w:szCs w:val="24"/>
              <w:lang w:eastAsia="it-IT"/>
              <w14:ligatures w14:val="standardContextual"/>
            </w:rPr>
          </w:pPr>
          <w:hyperlink w:anchor="_Toc164185921" w:history="1">
            <w:r w:rsidR="00FA6681" w:rsidRPr="000F0AF2">
              <w:rPr>
                <w:rStyle w:val="Collegamentoipertestuale"/>
                <w:bCs/>
              </w:rPr>
              <w:t>8.3</w:t>
            </w:r>
            <w:r w:rsidR="00FA6681">
              <w:rPr>
                <w:rFonts w:asciiTheme="minorHAnsi" w:eastAsiaTheme="minorEastAsia" w:hAnsiTheme="minorHAnsi"/>
                <w:b w:val="0"/>
                <w:kern w:val="2"/>
                <w:sz w:val="24"/>
                <w:szCs w:val="24"/>
                <w:lang w:eastAsia="it-IT"/>
                <w14:ligatures w14:val="standardContextual"/>
              </w:rPr>
              <w:tab/>
            </w:r>
            <w:r w:rsidR="00FA6681" w:rsidRPr="000F0AF2">
              <w:rPr>
                <w:rStyle w:val="Collegamentoipertestuale"/>
                <w:bCs/>
                <w:shd w:val="clear" w:color="auto" w:fill="FFFFFF"/>
              </w:rPr>
              <w:t>Ancillary Services Market Prices</w:t>
            </w:r>
            <w:r w:rsidR="00FA6681">
              <w:rPr>
                <w:webHidden/>
              </w:rPr>
              <w:tab/>
            </w:r>
            <w:r w:rsidR="00FA6681">
              <w:rPr>
                <w:webHidden/>
              </w:rPr>
              <w:fldChar w:fldCharType="begin"/>
            </w:r>
            <w:r w:rsidR="00FA6681">
              <w:rPr>
                <w:webHidden/>
              </w:rPr>
              <w:instrText xml:space="preserve"> PAGEREF _Toc164185921 \h </w:instrText>
            </w:r>
            <w:r w:rsidR="00FA6681">
              <w:rPr>
                <w:webHidden/>
              </w:rPr>
            </w:r>
            <w:r w:rsidR="00FA6681">
              <w:rPr>
                <w:webHidden/>
              </w:rPr>
              <w:fldChar w:fldCharType="separate"/>
            </w:r>
            <w:r w:rsidR="00FA6681">
              <w:rPr>
                <w:webHidden/>
              </w:rPr>
              <w:t>59</w:t>
            </w:r>
            <w:r w:rsidR="00FA6681">
              <w:rPr>
                <w:webHidden/>
              </w:rPr>
              <w:fldChar w:fldCharType="end"/>
            </w:r>
          </w:hyperlink>
        </w:p>
        <w:p w14:paraId="08EB10BF" w14:textId="75D442F3"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922" w:history="1">
            <w:r w:rsidR="00FA6681" w:rsidRPr="000F0AF2">
              <w:rPr>
                <w:rStyle w:val="Collegamentoipertestuale"/>
                <w:bCs/>
                <w:noProof/>
              </w:rPr>
              <w:t>9</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bCs/>
                <w:noProof/>
                <w:shd w:val="clear" w:color="auto" w:fill="FFFFFF"/>
              </w:rPr>
              <w:t>Our Suite of Market Model</w:t>
            </w:r>
            <w:r w:rsidR="00FA6681">
              <w:rPr>
                <w:noProof/>
                <w:webHidden/>
              </w:rPr>
              <w:tab/>
            </w:r>
            <w:r w:rsidR="00FA6681">
              <w:rPr>
                <w:noProof/>
                <w:webHidden/>
              </w:rPr>
              <w:fldChar w:fldCharType="begin"/>
            </w:r>
            <w:r w:rsidR="00FA6681">
              <w:rPr>
                <w:noProof/>
                <w:webHidden/>
              </w:rPr>
              <w:instrText xml:space="preserve"> PAGEREF _Toc164185922 \h </w:instrText>
            </w:r>
            <w:r w:rsidR="00FA6681">
              <w:rPr>
                <w:noProof/>
                <w:webHidden/>
              </w:rPr>
            </w:r>
            <w:r w:rsidR="00FA6681">
              <w:rPr>
                <w:noProof/>
                <w:webHidden/>
              </w:rPr>
              <w:fldChar w:fldCharType="separate"/>
            </w:r>
            <w:r w:rsidR="00FA6681">
              <w:rPr>
                <w:noProof/>
                <w:webHidden/>
              </w:rPr>
              <w:t>60</w:t>
            </w:r>
            <w:r w:rsidR="00FA6681">
              <w:rPr>
                <w:noProof/>
                <w:webHidden/>
              </w:rPr>
              <w:fldChar w:fldCharType="end"/>
            </w:r>
          </w:hyperlink>
        </w:p>
        <w:p w14:paraId="3CEE2111" w14:textId="53E2D458" w:rsidR="00FA6681" w:rsidRDefault="00000000">
          <w:pPr>
            <w:pStyle w:val="Sommario1"/>
            <w:rPr>
              <w:rFonts w:asciiTheme="minorHAnsi" w:eastAsiaTheme="minorEastAsia" w:hAnsiTheme="minorHAnsi"/>
              <w:b w:val="0"/>
              <w:noProof/>
              <w:kern w:val="2"/>
              <w:sz w:val="24"/>
              <w:szCs w:val="24"/>
              <w:lang w:eastAsia="it-IT"/>
              <w14:ligatures w14:val="standardContextual"/>
            </w:rPr>
          </w:pPr>
          <w:hyperlink w:anchor="_Toc164185923" w:history="1">
            <w:r w:rsidR="00FA6681" w:rsidRPr="000F0AF2">
              <w:rPr>
                <w:rStyle w:val="Collegamentoipertestuale"/>
                <w:noProof/>
              </w:rPr>
              <w:t>10</w:t>
            </w:r>
            <w:r w:rsidR="00FA6681">
              <w:rPr>
                <w:rFonts w:asciiTheme="minorHAnsi" w:eastAsiaTheme="minorEastAsia" w:hAnsiTheme="minorHAnsi"/>
                <w:b w:val="0"/>
                <w:noProof/>
                <w:kern w:val="2"/>
                <w:sz w:val="24"/>
                <w:szCs w:val="24"/>
                <w:lang w:eastAsia="it-IT"/>
                <w14:ligatures w14:val="standardContextual"/>
              </w:rPr>
              <w:tab/>
            </w:r>
            <w:r w:rsidR="00FA6681" w:rsidRPr="000F0AF2">
              <w:rPr>
                <w:rStyle w:val="Collegamentoipertestuale"/>
                <w:bCs/>
                <w:noProof/>
                <w:shd w:val="clear" w:color="auto" w:fill="FFFFFF"/>
              </w:rPr>
              <w:t>ACRONYMS</w:t>
            </w:r>
            <w:r w:rsidR="00FA6681">
              <w:rPr>
                <w:noProof/>
                <w:webHidden/>
              </w:rPr>
              <w:tab/>
            </w:r>
            <w:r w:rsidR="00FA6681">
              <w:rPr>
                <w:noProof/>
                <w:webHidden/>
              </w:rPr>
              <w:fldChar w:fldCharType="begin"/>
            </w:r>
            <w:r w:rsidR="00FA6681">
              <w:rPr>
                <w:noProof/>
                <w:webHidden/>
              </w:rPr>
              <w:instrText xml:space="preserve"> PAGEREF _Toc164185923 \h </w:instrText>
            </w:r>
            <w:r w:rsidR="00FA6681">
              <w:rPr>
                <w:noProof/>
                <w:webHidden/>
              </w:rPr>
            </w:r>
            <w:r w:rsidR="00FA6681">
              <w:rPr>
                <w:noProof/>
                <w:webHidden/>
              </w:rPr>
              <w:fldChar w:fldCharType="separate"/>
            </w:r>
            <w:r w:rsidR="00FA6681">
              <w:rPr>
                <w:noProof/>
                <w:webHidden/>
              </w:rPr>
              <w:t>61</w:t>
            </w:r>
            <w:r w:rsidR="00FA6681">
              <w:rPr>
                <w:noProof/>
                <w:webHidden/>
              </w:rPr>
              <w:fldChar w:fldCharType="end"/>
            </w:r>
          </w:hyperlink>
        </w:p>
        <w:p w14:paraId="78F34B1F" w14:textId="16774D10" w:rsidR="00D711C3" w:rsidRPr="003E6958" w:rsidRDefault="00D711C3">
          <w:pPr>
            <w:rPr>
              <w:rFonts w:asciiTheme="minorHAnsi" w:hAnsiTheme="minorHAnsi" w:cstheme="minorHAnsi"/>
              <w:b/>
              <w:bCs/>
            </w:rPr>
          </w:pPr>
          <w:r w:rsidRPr="003E6958">
            <w:rPr>
              <w:rFonts w:asciiTheme="minorHAnsi" w:hAnsiTheme="minorHAnsi" w:cstheme="minorHAnsi"/>
              <w:b/>
              <w:bCs/>
            </w:rPr>
            <w:fldChar w:fldCharType="end"/>
          </w:r>
        </w:p>
      </w:sdtContent>
    </w:sdt>
    <w:p w14:paraId="2A826355" w14:textId="77777777" w:rsidR="00FA6681" w:rsidRDefault="00FA6681" w:rsidP="000A49CD">
      <w:pPr>
        <w:pStyle w:val="Titolo1"/>
        <w:numPr>
          <w:ilvl w:val="0"/>
          <w:numId w:val="0"/>
        </w:numPr>
        <w:ind w:left="432"/>
        <w:rPr>
          <w:highlight w:val="yellow"/>
        </w:rPr>
      </w:pPr>
    </w:p>
    <w:p w14:paraId="3E5FD256" w14:textId="77777777" w:rsidR="00FA6681" w:rsidRDefault="00FA6681" w:rsidP="000A49CD">
      <w:pPr>
        <w:pStyle w:val="Titolo1"/>
        <w:numPr>
          <w:ilvl w:val="0"/>
          <w:numId w:val="0"/>
        </w:numPr>
        <w:ind w:left="432"/>
        <w:rPr>
          <w:highlight w:val="yellow"/>
        </w:rPr>
      </w:pPr>
    </w:p>
    <w:p w14:paraId="2C5E4F8D" w14:textId="77777777" w:rsidR="00FA6681" w:rsidRDefault="00FA6681" w:rsidP="000A49CD">
      <w:pPr>
        <w:pStyle w:val="Titolo1"/>
        <w:numPr>
          <w:ilvl w:val="0"/>
          <w:numId w:val="0"/>
        </w:numPr>
        <w:ind w:left="432"/>
        <w:rPr>
          <w:highlight w:val="yellow"/>
        </w:rPr>
      </w:pPr>
    </w:p>
    <w:p w14:paraId="65AA1448" w14:textId="77777777" w:rsidR="00FA6681" w:rsidRDefault="00FA6681" w:rsidP="000A49CD">
      <w:pPr>
        <w:pStyle w:val="Titolo1"/>
        <w:numPr>
          <w:ilvl w:val="0"/>
          <w:numId w:val="0"/>
        </w:numPr>
        <w:ind w:left="432"/>
        <w:rPr>
          <w:highlight w:val="yellow"/>
        </w:rPr>
      </w:pPr>
    </w:p>
    <w:p w14:paraId="45852515" w14:textId="77777777" w:rsidR="00FA6681" w:rsidRDefault="00FA6681" w:rsidP="000A49CD">
      <w:pPr>
        <w:pStyle w:val="Titolo1"/>
        <w:numPr>
          <w:ilvl w:val="0"/>
          <w:numId w:val="0"/>
        </w:numPr>
        <w:ind w:left="432"/>
        <w:rPr>
          <w:highlight w:val="yellow"/>
        </w:rPr>
      </w:pPr>
    </w:p>
    <w:p w14:paraId="4DA071E2" w14:textId="77777777" w:rsidR="00FA6681" w:rsidRDefault="00FA6681" w:rsidP="000A49CD">
      <w:pPr>
        <w:pStyle w:val="Titolo1"/>
        <w:numPr>
          <w:ilvl w:val="0"/>
          <w:numId w:val="0"/>
        </w:numPr>
        <w:ind w:left="432"/>
        <w:rPr>
          <w:highlight w:val="yellow"/>
        </w:rPr>
      </w:pPr>
    </w:p>
    <w:p w14:paraId="22CCBFCA" w14:textId="77777777" w:rsidR="00FA6681" w:rsidRDefault="00FA6681" w:rsidP="000A49CD">
      <w:pPr>
        <w:pStyle w:val="Titolo1"/>
        <w:numPr>
          <w:ilvl w:val="0"/>
          <w:numId w:val="0"/>
        </w:numPr>
        <w:ind w:left="432"/>
        <w:rPr>
          <w:highlight w:val="yellow"/>
        </w:rPr>
      </w:pPr>
    </w:p>
    <w:p w14:paraId="5A8F33DD" w14:textId="77777777" w:rsidR="00FA6681" w:rsidRDefault="00FA6681" w:rsidP="000A49CD">
      <w:pPr>
        <w:pStyle w:val="Titolo1"/>
        <w:numPr>
          <w:ilvl w:val="0"/>
          <w:numId w:val="0"/>
        </w:numPr>
        <w:ind w:left="432"/>
        <w:rPr>
          <w:highlight w:val="yellow"/>
        </w:rPr>
      </w:pPr>
    </w:p>
    <w:p w14:paraId="306DE07C" w14:textId="77777777" w:rsidR="00FA6681" w:rsidRDefault="00FA6681" w:rsidP="000A49CD">
      <w:pPr>
        <w:pStyle w:val="Titolo1"/>
        <w:numPr>
          <w:ilvl w:val="0"/>
          <w:numId w:val="0"/>
        </w:numPr>
        <w:ind w:left="432"/>
        <w:rPr>
          <w:highlight w:val="yellow"/>
        </w:rPr>
      </w:pPr>
    </w:p>
    <w:p w14:paraId="620EC91B" w14:textId="77777777" w:rsidR="00FA6681" w:rsidRDefault="00FA6681" w:rsidP="000A49CD">
      <w:pPr>
        <w:pStyle w:val="Titolo1"/>
        <w:numPr>
          <w:ilvl w:val="0"/>
          <w:numId w:val="0"/>
        </w:numPr>
        <w:ind w:left="432"/>
        <w:rPr>
          <w:highlight w:val="yellow"/>
        </w:rPr>
      </w:pPr>
    </w:p>
    <w:p w14:paraId="5192879E" w14:textId="77777777" w:rsidR="00FA6681" w:rsidRDefault="00FA6681" w:rsidP="000A49CD">
      <w:pPr>
        <w:pStyle w:val="Titolo1"/>
        <w:numPr>
          <w:ilvl w:val="0"/>
          <w:numId w:val="0"/>
        </w:numPr>
        <w:ind w:left="432"/>
        <w:rPr>
          <w:highlight w:val="yellow"/>
        </w:rPr>
      </w:pPr>
    </w:p>
    <w:p w14:paraId="55E2826B" w14:textId="77777777" w:rsidR="00FA6681" w:rsidRDefault="00FA6681" w:rsidP="000A49CD">
      <w:pPr>
        <w:pStyle w:val="Titolo1"/>
        <w:numPr>
          <w:ilvl w:val="0"/>
          <w:numId w:val="0"/>
        </w:numPr>
        <w:ind w:left="432"/>
        <w:rPr>
          <w:highlight w:val="yellow"/>
        </w:rPr>
      </w:pPr>
    </w:p>
    <w:p w14:paraId="65D33A7A" w14:textId="77777777" w:rsidR="00FA6681" w:rsidRDefault="00FA6681" w:rsidP="000A49CD">
      <w:pPr>
        <w:pStyle w:val="Titolo1"/>
        <w:numPr>
          <w:ilvl w:val="0"/>
          <w:numId w:val="0"/>
        </w:numPr>
        <w:ind w:left="432"/>
        <w:rPr>
          <w:highlight w:val="yellow"/>
        </w:rPr>
      </w:pPr>
    </w:p>
    <w:p w14:paraId="4094497F" w14:textId="77777777" w:rsidR="00FA6681" w:rsidRDefault="00FA6681" w:rsidP="000A49CD">
      <w:pPr>
        <w:pStyle w:val="Titolo1"/>
        <w:numPr>
          <w:ilvl w:val="0"/>
          <w:numId w:val="0"/>
        </w:numPr>
        <w:ind w:left="432"/>
        <w:rPr>
          <w:highlight w:val="yellow"/>
        </w:rPr>
      </w:pPr>
    </w:p>
    <w:p w14:paraId="556B62E8" w14:textId="77777777" w:rsidR="00FA6681" w:rsidRDefault="00FA6681" w:rsidP="000A49CD">
      <w:pPr>
        <w:pStyle w:val="Titolo1"/>
        <w:numPr>
          <w:ilvl w:val="0"/>
          <w:numId w:val="0"/>
        </w:numPr>
        <w:ind w:left="432"/>
        <w:rPr>
          <w:highlight w:val="yellow"/>
        </w:rPr>
      </w:pPr>
    </w:p>
    <w:p w14:paraId="05367B05" w14:textId="77777777" w:rsidR="00FA6681" w:rsidRDefault="00FA6681" w:rsidP="000A49CD">
      <w:pPr>
        <w:pStyle w:val="Titolo1"/>
        <w:numPr>
          <w:ilvl w:val="0"/>
          <w:numId w:val="0"/>
        </w:numPr>
        <w:ind w:left="432"/>
        <w:rPr>
          <w:highlight w:val="yellow"/>
        </w:rPr>
      </w:pPr>
    </w:p>
    <w:p w14:paraId="0631CB6F" w14:textId="77777777" w:rsidR="00FA6681" w:rsidRDefault="00FA6681" w:rsidP="000A49CD">
      <w:pPr>
        <w:pStyle w:val="Titolo1"/>
        <w:numPr>
          <w:ilvl w:val="0"/>
          <w:numId w:val="0"/>
        </w:numPr>
        <w:ind w:left="432"/>
        <w:rPr>
          <w:highlight w:val="yellow"/>
        </w:rPr>
      </w:pPr>
    </w:p>
    <w:p w14:paraId="6742ED4B" w14:textId="77777777" w:rsidR="00FA6681" w:rsidRDefault="00FA6681" w:rsidP="000A49CD">
      <w:pPr>
        <w:pStyle w:val="Titolo1"/>
        <w:numPr>
          <w:ilvl w:val="0"/>
          <w:numId w:val="0"/>
        </w:numPr>
        <w:ind w:left="432"/>
        <w:rPr>
          <w:highlight w:val="yellow"/>
        </w:rPr>
      </w:pPr>
    </w:p>
    <w:p w14:paraId="59CA5F1B" w14:textId="77777777" w:rsidR="00FA6681" w:rsidRDefault="00FA6681" w:rsidP="000A49CD">
      <w:pPr>
        <w:pStyle w:val="Titolo1"/>
        <w:numPr>
          <w:ilvl w:val="0"/>
          <w:numId w:val="0"/>
        </w:numPr>
        <w:ind w:left="432"/>
        <w:rPr>
          <w:highlight w:val="yellow"/>
        </w:rPr>
      </w:pPr>
    </w:p>
    <w:p w14:paraId="3D202507" w14:textId="77777777" w:rsidR="00FA6681" w:rsidRDefault="00FA6681" w:rsidP="000A49CD">
      <w:pPr>
        <w:pStyle w:val="Titolo1"/>
        <w:numPr>
          <w:ilvl w:val="0"/>
          <w:numId w:val="0"/>
        </w:numPr>
        <w:ind w:left="432"/>
        <w:rPr>
          <w:highlight w:val="yellow"/>
        </w:rPr>
      </w:pPr>
    </w:p>
    <w:p w14:paraId="5178B7B1" w14:textId="77777777" w:rsidR="00FA6681" w:rsidRDefault="00FA6681" w:rsidP="000A49CD">
      <w:pPr>
        <w:pStyle w:val="Titolo1"/>
        <w:numPr>
          <w:ilvl w:val="0"/>
          <w:numId w:val="0"/>
        </w:numPr>
        <w:ind w:left="432"/>
        <w:rPr>
          <w:highlight w:val="yellow"/>
        </w:rPr>
      </w:pPr>
    </w:p>
    <w:p w14:paraId="63EABA8E" w14:textId="15394780" w:rsidR="00D711C3" w:rsidRPr="003E6958" w:rsidRDefault="006F3716" w:rsidP="000A49CD">
      <w:pPr>
        <w:pStyle w:val="Titolo1"/>
        <w:numPr>
          <w:ilvl w:val="0"/>
          <w:numId w:val="0"/>
        </w:numPr>
        <w:ind w:left="432"/>
        <w:rPr>
          <w:highlight w:val="yellow"/>
        </w:rPr>
      </w:pPr>
      <w:r w:rsidRPr="003E6958">
        <w:rPr>
          <w:highlight w:val="yellow"/>
        </w:rPr>
        <w:br w:type="page"/>
      </w:r>
    </w:p>
    <w:p w14:paraId="12348A46" w14:textId="52D466D3" w:rsidR="001639B7" w:rsidRPr="003E6958" w:rsidRDefault="005F7426" w:rsidP="000A49CD">
      <w:pPr>
        <w:pStyle w:val="Titolo1"/>
      </w:pPr>
      <w:bookmarkStart w:id="0" w:name="_Toc164185858"/>
      <w:r w:rsidRPr="003E6958">
        <w:lastRenderedPageBreak/>
        <w:t>FRAME</w:t>
      </w:r>
      <w:r w:rsidR="000E5173" w:rsidRPr="003E6958">
        <w:t xml:space="preserve"> OF REFERENCE</w:t>
      </w:r>
      <w:bookmarkEnd w:id="0"/>
    </w:p>
    <w:p w14:paraId="148BD665" w14:textId="367BA03B" w:rsidR="000F4057" w:rsidRPr="003E6958" w:rsidRDefault="00C7014C" w:rsidP="0042315E">
      <w:pPr>
        <w:spacing w:before="120" w:line="240" w:lineRule="auto"/>
        <w:rPr>
          <w:rFonts w:asciiTheme="minorHAnsi" w:hAnsiTheme="minorHAnsi" w:cstheme="minorHAnsi"/>
          <w:lang w:val="en-US"/>
        </w:rPr>
      </w:pPr>
      <w:r w:rsidRPr="003E6958">
        <w:rPr>
          <w:rFonts w:asciiTheme="minorHAnsi" w:hAnsiTheme="minorHAnsi" w:cstheme="minorHAnsi"/>
          <w:lang w:val="en-US"/>
        </w:rPr>
        <w:t xml:space="preserve">REF-E scenarios </w:t>
      </w:r>
      <w:r w:rsidR="00131137">
        <w:rPr>
          <w:rFonts w:asciiTheme="minorHAnsi" w:hAnsiTheme="minorHAnsi" w:cstheme="minorHAnsi"/>
          <w:lang w:val="en-US"/>
        </w:rPr>
        <w:t xml:space="preserve">over the time horizon 2024-2050 </w:t>
      </w:r>
      <w:r w:rsidR="00720492">
        <w:rPr>
          <w:rFonts w:asciiTheme="minorHAnsi" w:hAnsiTheme="minorHAnsi" w:cstheme="minorHAnsi"/>
          <w:lang w:val="en-US"/>
        </w:rPr>
        <w:t>(with projections up to 2060)</w:t>
      </w:r>
      <w:r w:rsidR="006E3FB9">
        <w:rPr>
          <w:rFonts w:asciiTheme="minorHAnsi" w:hAnsiTheme="minorHAnsi" w:cstheme="minorHAnsi"/>
          <w:lang w:val="en-US"/>
        </w:rPr>
        <w:t xml:space="preserve"> </w:t>
      </w:r>
      <w:r w:rsidRPr="003E6958">
        <w:rPr>
          <w:rFonts w:asciiTheme="minorHAnsi" w:hAnsiTheme="minorHAnsi" w:cstheme="minorHAnsi"/>
          <w:lang w:val="en-US"/>
        </w:rPr>
        <w:t xml:space="preserve">are elaborated by MBS Consulting experts on the base of proprietary suites and market knowledge. </w:t>
      </w:r>
      <w:r w:rsidR="000F4057" w:rsidRPr="003E6958">
        <w:rPr>
          <w:rFonts w:asciiTheme="minorHAnsi" w:hAnsiTheme="minorHAnsi" w:cstheme="minorHAnsi"/>
          <w:lang w:val="en-US"/>
        </w:rPr>
        <w:t xml:space="preserve">Econometric and structural models, as well as our expert sensitiveness, detailed knowledge of regulation, and accurate monitoring of market outcomes underlie our elaborations. </w:t>
      </w:r>
    </w:p>
    <w:p w14:paraId="061622F5" w14:textId="03960823" w:rsidR="0051679D" w:rsidRDefault="0051679D" w:rsidP="0051679D">
      <w:pPr>
        <w:rPr>
          <w:rFonts w:asciiTheme="minorHAnsi" w:hAnsiTheme="minorHAnsi" w:cstheme="minorHAnsi"/>
          <w:lang w:val="en-US"/>
        </w:rPr>
      </w:pPr>
      <w:r w:rsidRPr="003E6958">
        <w:rPr>
          <w:rFonts w:asciiTheme="minorHAnsi" w:hAnsiTheme="minorHAnsi" w:cstheme="minorHAnsi"/>
          <w:lang w:val="en-US"/>
        </w:rPr>
        <w:t xml:space="preserve">Gas and electricity </w:t>
      </w:r>
      <w:commentRangeStart w:id="1"/>
      <w:r w:rsidRPr="003E6958">
        <w:rPr>
          <w:rFonts w:asciiTheme="minorHAnsi" w:hAnsiTheme="minorHAnsi" w:cstheme="minorHAnsi"/>
          <w:lang w:val="en-US"/>
        </w:rPr>
        <w:t>forecasts</w:t>
      </w:r>
      <w:commentRangeEnd w:id="1"/>
      <w:r w:rsidR="00131137">
        <w:rPr>
          <w:rStyle w:val="Rimandocommento"/>
        </w:rPr>
        <w:commentReference w:id="1"/>
      </w:r>
      <w:r w:rsidRPr="003E6958">
        <w:rPr>
          <w:rFonts w:asciiTheme="minorHAnsi" w:hAnsiTheme="minorHAnsi" w:cstheme="minorHAnsi"/>
          <w:lang w:val="en-US"/>
        </w:rPr>
        <w:t xml:space="preserve"> </w:t>
      </w:r>
      <w:r w:rsidR="001037A8" w:rsidRPr="003E6958">
        <w:rPr>
          <w:rFonts w:asciiTheme="minorHAnsi" w:hAnsiTheme="minorHAnsi" w:cstheme="minorHAnsi"/>
          <w:lang w:val="en-US"/>
        </w:rPr>
        <w:t>consider</w:t>
      </w:r>
      <w:r w:rsidRPr="003E6958">
        <w:rPr>
          <w:rFonts w:asciiTheme="minorHAnsi" w:hAnsiTheme="minorHAnsi" w:cstheme="minorHAnsi"/>
          <w:lang w:val="en-US"/>
        </w:rPr>
        <w:t xml:space="preserve"> the diverse geopolitical and economic hypothesis deriving from the regulatory, financial and fundamentals adjustments to the disruption generated </w:t>
      </w:r>
      <w:r w:rsidRPr="00FF4C0F">
        <w:rPr>
          <w:rFonts w:asciiTheme="minorHAnsi" w:hAnsiTheme="minorHAnsi" w:cstheme="minorHAnsi"/>
          <w:lang w:val="en-US"/>
        </w:rPr>
        <w:t xml:space="preserve">both </w:t>
      </w:r>
      <w:commentRangeStart w:id="2"/>
      <w:commentRangeStart w:id="3"/>
      <w:r w:rsidRPr="00FF4C0F">
        <w:rPr>
          <w:rFonts w:asciiTheme="minorHAnsi" w:hAnsiTheme="minorHAnsi" w:cstheme="minorHAnsi"/>
          <w:lang w:val="en-US"/>
        </w:rPr>
        <w:t xml:space="preserve">from the pandemic </w:t>
      </w:r>
      <w:commentRangeEnd w:id="2"/>
      <w:r w:rsidR="00131137" w:rsidRPr="00FF4C0F">
        <w:rPr>
          <w:rStyle w:val="Rimandocommento"/>
        </w:rPr>
        <w:commentReference w:id="2"/>
      </w:r>
      <w:commentRangeEnd w:id="3"/>
      <w:r w:rsidR="00FF4C0F" w:rsidRPr="00FF4C0F">
        <w:rPr>
          <w:rStyle w:val="Rimandocommento"/>
        </w:rPr>
        <w:commentReference w:id="3"/>
      </w:r>
      <w:r w:rsidRPr="00FF4C0F">
        <w:rPr>
          <w:rFonts w:asciiTheme="minorHAnsi" w:hAnsiTheme="minorHAnsi" w:cstheme="minorHAnsi"/>
          <w:lang w:val="en-US"/>
        </w:rPr>
        <w:t>and the Ukrainian war, which are seen as key determinants of the future equilibrium of the energy markets.</w:t>
      </w:r>
    </w:p>
    <w:p w14:paraId="67D232B3" w14:textId="69E28FC2" w:rsidR="003007ED" w:rsidRDefault="0016341D" w:rsidP="0051679D">
      <w:pPr>
        <w:rPr>
          <w:rFonts w:asciiTheme="minorHAnsi" w:hAnsiTheme="minorHAnsi" w:cstheme="minorHAnsi"/>
          <w:lang w:val="en-US"/>
        </w:rPr>
      </w:pPr>
      <w:r w:rsidRPr="0094398C">
        <w:rPr>
          <w:rFonts w:asciiTheme="minorHAnsi" w:hAnsiTheme="minorHAnsi" w:cstheme="minorHAnsi"/>
          <w:lang w:val="en-US"/>
        </w:rPr>
        <w:t>Current scenario update incorporate</w:t>
      </w:r>
      <w:r w:rsidR="008C665C">
        <w:rPr>
          <w:rFonts w:asciiTheme="minorHAnsi" w:hAnsiTheme="minorHAnsi" w:cstheme="minorHAnsi"/>
          <w:lang w:val="en-US"/>
        </w:rPr>
        <w:t>s</w:t>
      </w:r>
      <w:r w:rsidRPr="0094398C">
        <w:rPr>
          <w:rFonts w:asciiTheme="minorHAnsi" w:hAnsiTheme="minorHAnsi" w:cstheme="minorHAnsi"/>
          <w:lang w:val="en-US"/>
        </w:rPr>
        <w:t xml:space="preserve"> an evolution of climate variables in line with the historical average</w:t>
      </w:r>
      <w:r w:rsidR="0094398C" w:rsidRPr="0094398C">
        <w:rPr>
          <w:rFonts w:asciiTheme="minorHAnsi" w:hAnsiTheme="minorHAnsi" w:cstheme="minorHAnsi"/>
          <w:lang w:val="en-US"/>
        </w:rPr>
        <w:t xml:space="preserve"> trend.</w:t>
      </w:r>
    </w:p>
    <w:p w14:paraId="7B1A898E" w14:textId="767D507C" w:rsidR="009C02E6" w:rsidRPr="003E6958" w:rsidRDefault="009C02E6" w:rsidP="0042315E">
      <w:pPr>
        <w:spacing w:before="120" w:line="240" w:lineRule="auto"/>
        <w:rPr>
          <w:rFonts w:asciiTheme="minorHAnsi" w:hAnsiTheme="minorHAnsi" w:cstheme="minorHAnsi"/>
          <w:szCs w:val="20"/>
          <w:lang w:val="en-GB"/>
        </w:rPr>
      </w:pPr>
      <w:r w:rsidRPr="003E6958">
        <w:rPr>
          <w:rFonts w:asciiTheme="minorHAnsi" w:hAnsiTheme="minorHAnsi" w:cstheme="minorHAnsi"/>
          <w:szCs w:val="20"/>
          <w:lang w:val="en-GB"/>
        </w:rPr>
        <w:t>In this perspective, we defined three scenarios:</w:t>
      </w:r>
    </w:p>
    <w:p w14:paraId="69E14AC5" w14:textId="1121E1CA" w:rsidR="0051679D" w:rsidRPr="003E6958" w:rsidRDefault="0051679D" w:rsidP="0051679D">
      <w:pPr>
        <w:spacing w:before="120" w:line="240" w:lineRule="auto"/>
        <w:rPr>
          <w:rFonts w:asciiTheme="minorHAnsi" w:hAnsiTheme="minorHAnsi" w:cstheme="minorHAnsi"/>
          <w:szCs w:val="20"/>
          <w:lang w:val="en-GB"/>
        </w:rPr>
      </w:pPr>
      <w:r w:rsidRPr="003E6958">
        <w:rPr>
          <w:rFonts w:asciiTheme="minorHAnsi" w:hAnsiTheme="minorHAnsi" w:cstheme="minorHAnsi"/>
          <w:szCs w:val="20"/>
          <w:lang w:val="en-GB"/>
        </w:rPr>
        <w:t xml:space="preserve">The </w:t>
      </w:r>
      <w:r w:rsidRPr="003E6958">
        <w:rPr>
          <w:rFonts w:asciiTheme="minorHAnsi" w:hAnsiTheme="minorHAnsi" w:cstheme="minorHAnsi"/>
          <w:b/>
          <w:bCs/>
          <w:szCs w:val="20"/>
          <w:lang w:val="en-GB"/>
        </w:rPr>
        <w:t>High Case scenario</w:t>
      </w:r>
      <w:r w:rsidRPr="003E6958">
        <w:rPr>
          <w:rFonts w:asciiTheme="minorHAnsi" w:hAnsiTheme="minorHAnsi" w:cstheme="minorHAnsi"/>
          <w:szCs w:val="20"/>
          <w:lang w:val="en-GB"/>
        </w:rPr>
        <w:t xml:space="preserve"> is characterized by permanently high prices amid import-export tensions, supply scarcity and possible logistic locks. Negative or zero economic growth and the energy transition process failure would follow </w:t>
      </w:r>
      <w:r w:rsidR="001037A8" w:rsidRPr="003E6958">
        <w:rPr>
          <w:rFonts w:asciiTheme="minorHAnsi" w:hAnsiTheme="minorHAnsi" w:cstheme="minorHAnsi"/>
          <w:szCs w:val="20"/>
          <w:lang w:val="en-GB"/>
        </w:rPr>
        <w:t>because of</w:t>
      </w:r>
      <w:r w:rsidRPr="003E6958">
        <w:rPr>
          <w:rFonts w:asciiTheme="minorHAnsi" w:hAnsiTheme="minorHAnsi" w:cstheme="minorHAnsi"/>
          <w:szCs w:val="20"/>
          <w:lang w:val="en-GB"/>
        </w:rPr>
        <w:t xml:space="preserve"> investments disruption. </w:t>
      </w:r>
    </w:p>
    <w:p w14:paraId="320170A3" w14:textId="7C752E6A" w:rsidR="0051679D" w:rsidRPr="003E6958" w:rsidRDefault="0051679D" w:rsidP="0051679D">
      <w:pPr>
        <w:spacing w:before="120" w:line="240" w:lineRule="auto"/>
        <w:rPr>
          <w:rFonts w:asciiTheme="minorHAnsi" w:hAnsiTheme="minorHAnsi" w:cstheme="minorHAnsi"/>
          <w:szCs w:val="20"/>
          <w:lang w:val="en-GB"/>
        </w:rPr>
      </w:pPr>
      <w:r w:rsidRPr="003E6958">
        <w:rPr>
          <w:rFonts w:asciiTheme="minorHAnsi" w:hAnsiTheme="minorHAnsi" w:cstheme="minorHAnsi"/>
          <w:szCs w:val="20"/>
          <w:lang w:val="en-GB"/>
        </w:rPr>
        <w:t xml:space="preserve">In the </w:t>
      </w:r>
      <w:r w:rsidRPr="003E6958">
        <w:rPr>
          <w:rFonts w:asciiTheme="minorHAnsi" w:hAnsiTheme="minorHAnsi" w:cstheme="minorHAnsi"/>
          <w:b/>
          <w:bCs/>
          <w:szCs w:val="20"/>
          <w:lang w:val="en-GB"/>
        </w:rPr>
        <w:t>Reference scenario</w:t>
      </w:r>
      <w:r w:rsidRPr="003E6958">
        <w:rPr>
          <w:rFonts w:asciiTheme="minorHAnsi" w:hAnsiTheme="minorHAnsi" w:cstheme="minorHAnsi"/>
          <w:szCs w:val="20"/>
          <w:lang w:val="en-GB"/>
        </w:rPr>
        <w:t>, prices remain high in the short-term since still low supplies combines with demand growth. However, the energy transition process continues leading to a progressive diversification of energy sources. This, combined with efficiency and high prices induced savings leads the energy market towards a normalization path. The economic growth suffers a contraction over the next two years, followed by recovery.</w:t>
      </w:r>
    </w:p>
    <w:p w14:paraId="1F30BA31" w14:textId="1FAD0A25" w:rsidR="0051679D" w:rsidRPr="003E6958" w:rsidRDefault="006C69ED" w:rsidP="0051679D">
      <w:pPr>
        <w:spacing w:before="120" w:line="240" w:lineRule="auto"/>
        <w:rPr>
          <w:rFonts w:asciiTheme="minorHAnsi" w:hAnsiTheme="minorHAnsi" w:cstheme="minorHAnsi"/>
          <w:szCs w:val="20"/>
          <w:lang w:val="en-GB"/>
        </w:rPr>
      </w:pPr>
      <w:r>
        <w:rPr>
          <w:rFonts w:asciiTheme="minorHAnsi" w:hAnsiTheme="minorHAnsi" w:cstheme="minorHAnsi"/>
          <w:noProof/>
          <w:szCs w:val="20"/>
          <w:lang w:val="en-GB"/>
        </w:rPr>
        <w:drawing>
          <wp:anchor distT="0" distB="0" distL="114300" distR="114300" simplePos="0" relativeHeight="251663360" behindDoc="1" locked="0" layoutInCell="1" allowOverlap="1" wp14:anchorId="69A711C1" wp14:editId="0E86787E">
            <wp:simplePos x="0" y="0"/>
            <wp:positionH relativeFrom="column">
              <wp:posOffset>53365</wp:posOffset>
            </wp:positionH>
            <wp:positionV relativeFrom="paragraph">
              <wp:posOffset>687629</wp:posOffset>
            </wp:positionV>
            <wp:extent cx="5854015" cy="1887902"/>
            <wp:effectExtent l="0" t="0" r="0" b="0"/>
            <wp:wrapTight wrapText="bothSides">
              <wp:wrapPolygon edited="0">
                <wp:start x="0" y="0"/>
                <wp:lineTo x="0" y="18745"/>
                <wp:lineTo x="2952" y="21360"/>
                <wp:lineTo x="18418" y="21360"/>
                <wp:lineTo x="19261" y="21142"/>
                <wp:lineTo x="21511" y="18527"/>
                <wp:lineTo x="21511" y="0"/>
                <wp:lineTo x="0" y="0"/>
              </wp:wrapPolygon>
            </wp:wrapTight>
            <wp:docPr id="6302250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4015" cy="1887902"/>
                    </a:xfrm>
                    <a:prstGeom prst="rect">
                      <a:avLst/>
                    </a:prstGeom>
                    <a:noFill/>
                  </pic:spPr>
                </pic:pic>
              </a:graphicData>
            </a:graphic>
          </wp:anchor>
        </w:drawing>
      </w:r>
      <w:r w:rsidR="0051679D" w:rsidRPr="003E6958">
        <w:rPr>
          <w:rFonts w:asciiTheme="minorHAnsi" w:hAnsiTheme="minorHAnsi" w:cstheme="minorHAnsi"/>
          <w:szCs w:val="20"/>
          <w:lang w:val="en-GB"/>
        </w:rPr>
        <w:t xml:space="preserve">The </w:t>
      </w:r>
      <w:r w:rsidR="0051679D" w:rsidRPr="003E6958">
        <w:rPr>
          <w:rFonts w:asciiTheme="minorHAnsi" w:hAnsiTheme="minorHAnsi" w:cstheme="minorHAnsi"/>
          <w:b/>
          <w:bCs/>
          <w:szCs w:val="20"/>
          <w:lang w:val="en-GB"/>
        </w:rPr>
        <w:t>Low Case</w:t>
      </w:r>
      <w:r w:rsidR="0051679D" w:rsidRPr="003E6958">
        <w:rPr>
          <w:rFonts w:asciiTheme="minorHAnsi" w:hAnsiTheme="minorHAnsi" w:cstheme="minorHAnsi"/>
          <w:szCs w:val="20"/>
          <w:lang w:val="en-GB"/>
        </w:rPr>
        <w:t xml:space="preserve"> </w:t>
      </w:r>
      <w:r w:rsidR="0051679D" w:rsidRPr="003E6958">
        <w:rPr>
          <w:rFonts w:asciiTheme="minorHAnsi" w:hAnsiTheme="minorHAnsi" w:cstheme="minorHAnsi"/>
          <w:b/>
          <w:bCs/>
          <w:szCs w:val="20"/>
          <w:lang w:val="en-GB"/>
        </w:rPr>
        <w:t>scenario</w:t>
      </w:r>
      <w:r w:rsidR="0051679D" w:rsidRPr="003E6958">
        <w:rPr>
          <w:rFonts w:asciiTheme="minorHAnsi" w:hAnsiTheme="minorHAnsi" w:cstheme="minorHAnsi"/>
          <w:szCs w:val="20"/>
          <w:lang w:val="en-GB"/>
        </w:rPr>
        <w:t xml:space="preserve"> would materialize in the event of favourable weather conditions and a fast energy transition, supported by low inflation and a faster economic recovery, reducing demand over the next few years. This would limit prices upside potential and then fuel a downward acceleration.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C7014C" w:rsidRPr="00FA6681" w14:paraId="56922C1B" w14:textId="77777777" w:rsidTr="0051679D">
        <w:tc>
          <w:tcPr>
            <w:tcW w:w="9070" w:type="dxa"/>
          </w:tcPr>
          <w:p w14:paraId="047D50D2" w14:textId="034C3713" w:rsidR="00C7014C" w:rsidRPr="003E6958" w:rsidRDefault="002323AF" w:rsidP="00D82B23">
            <w:pPr>
              <w:spacing w:line="240" w:lineRule="auto"/>
              <w:rPr>
                <w:rFonts w:asciiTheme="minorHAnsi" w:hAnsiTheme="minorHAnsi" w:cstheme="minorHAnsi"/>
                <w:lang w:val="en-US"/>
              </w:rPr>
            </w:pPr>
            <w:r w:rsidRPr="003E6958">
              <w:rPr>
                <w:rFonts w:asciiTheme="minorHAnsi" w:hAnsiTheme="minorHAnsi" w:cstheme="minorHAnsi"/>
                <w:noProof/>
                <w:lang w:val="en-US"/>
              </w:rPr>
              <w:t xml:space="preserve"> </w:t>
            </w:r>
          </w:p>
        </w:tc>
      </w:tr>
    </w:tbl>
    <w:p w14:paraId="4841E60E" w14:textId="085585EE" w:rsidR="00C520AA" w:rsidRPr="00FA6681" w:rsidRDefault="00517BA3" w:rsidP="00FA6681">
      <w:pPr>
        <w:pStyle w:val="Titolo2"/>
      </w:pPr>
      <w:bookmarkStart w:id="4" w:name="_Toc164185859"/>
      <w:r>
        <w:t>2024-2050 s</w:t>
      </w:r>
      <w:r w:rsidR="00C520AA" w:rsidRPr="003E6958">
        <w:t>cenario highlights</w:t>
      </w:r>
      <w:bookmarkEnd w:id="4"/>
      <w:r w:rsidR="00C520AA" w:rsidRPr="003E6958">
        <w:t xml:space="preserve"> </w:t>
      </w:r>
    </w:p>
    <w:p w14:paraId="68EF6D64" w14:textId="77777777" w:rsidR="00741E3F" w:rsidRPr="00741E3F" w:rsidRDefault="00741E3F" w:rsidP="00741E3F">
      <w:pPr>
        <w:spacing w:before="240" w:line="240" w:lineRule="auto"/>
        <w:rPr>
          <w:rFonts w:asciiTheme="minorHAnsi" w:hAnsiTheme="minorHAnsi" w:cstheme="minorHAnsi"/>
          <w:b/>
          <w:szCs w:val="20"/>
          <w:lang w:val="en-GB"/>
        </w:rPr>
      </w:pPr>
      <w:r w:rsidRPr="00741E3F">
        <w:rPr>
          <w:rFonts w:asciiTheme="minorHAnsi" w:hAnsiTheme="minorHAnsi" w:cstheme="minorHAnsi"/>
          <w:b/>
          <w:szCs w:val="20"/>
          <w:lang w:val="en-GB"/>
        </w:rPr>
        <w:t>Short-term perspectives for Italy have relaxed compared to the recent past, although tensions on energy markets are still possible given the fragile equilibrium on gas market: intensified competitive dynamics between Europe and Asia could drive prices up on the electricity market as well.</w:t>
      </w:r>
    </w:p>
    <w:p w14:paraId="353EBF82" w14:textId="77777777" w:rsidR="00741E3F" w:rsidRPr="002F5C96" w:rsidRDefault="00741E3F" w:rsidP="00741E3F">
      <w:pPr>
        <w:spacing w:before="240" w:line="240" w:lineRule="auto"/>
        <w:rPr>
          <w:rFonts w:asciiTheme="minorHAnsi" w:hAnsiTheme="minorHAnsi" w:cstheme="minorHAnsi"/>
          <w:bCs/>
          <w:szCs w:val="20"/>
          <w:lang w:val="en-GB"/>
        </w:rPr>
      </w:pPr>
      <w:r w:rsidRPr="002F5C96">
        <w:rPr>
          <w:rFonts w:asciiTheme="minorHAnsi" w:hAnsiTheme="minorHAnsi" w:cstheme="minorHAnsi"/>
          <w:bCs/>
          <w:szCs w:val="20"/>
          <w:lang w:val="en-GB"/>
        </w:rPr>
        <w:t xml:space="preserve">Relaxation in market fundamentals, a significant slowdown in economic growth and still subdued power demand are the key determinant for the electricity prices easing expected for the 2024-2025 period. Ongoing consumption trends appear to confirm a positive impact of the energy crisis on the acceleration of energy-saving investments and more flexible behaviours on the energy demand side. Whether the overall decrease in power demand dealt with short-term electricity savings or structural efficiency measures is still under </w:t>
      </w:r>
      <w:commentRangeStart w:id="5"/>
      <w:commentRangeStart w:id="6"/>
      <w:r w:rsidRPr="002F5C96">
        <w:rPr>
          <w:rFonts w:asciiTheme="minorHAnsi" w:hAnsiTheme="minorHAnsi" w:cstheme="minorHAnsi"/>
          <w:bCs/>
          <w:szCs w:val="20"/>
          <w:lang w:val="en-GB"/>
        </w:rPr>
        <w:t>observation</w:t>
      </w:r>
      <w:commentRangeEnd w:id="5"/>
      <w:r w:rsidRPr="002F5C96">
        <w:rPr>
          <w:rStyle w:val="Rimandocommento"/>
          <w:bCs/>
        </w:rPr>
        <w:commentReference w:id="5"/>
      </w:r>
      <w:commentRangeEnd w:id="6"/>
      <w:r>
        <w:rPr>
          <w:rStyle w:val="Rimandocommento"/>
        </w:rPr>
        <w:commentReference w:id="6"/>
      </w:r>
      <w:r w:rsidRPr="002F5C96">
        <w:rPr>
          <w:rFonts w:asciiTheme="minorHAnsi" w:hAnsiTheme="minorHAnsi" w:cstheme="minorHAnsi"/>
          <w:bCs/>
          <w:szCs w:val="20"/>
          <w:lang w:val="en-GB"/>
        </w:rPr>
        <w:t>, but effects are accounted for in near-term demand projections.</w:t>
      </w:r>
    </w:p>
    <w:p w14:paraId="047BB445" w14:textId="28F2FD58" w:rsidR="000F7080" w:rsidRDefault="000F7080" w:rsidP="000F7080">
      <w:pPr>
        <w:spacing w:before="240" w:line="240" w:lineRule="auto"/>
        <w:rPr>
          <w:rFonts w:asciiTheme="minorHAnsi" w:hAnsiTheme="minorHAnsi" w:cstheme="minorHAnsi"/>
          <w:bCs/>
          <w:szCs w:val="20"/>
          <w:lang w:val="en-GB"/>
        </w:rPr>
      </w:pPr>
      <w:r>
        <w:rPr>
          <w:rFonts w:asciiTheme="minorHAnsi" w:hAnsiTheme="minorHAnsi" w:cstheme="minorHAnsi"/>
          <w:bCs/>
          <w:szCs w:val="20"/>
          <w:lang w:val="en-GB"/>
        </w:rPr>
        <w:t xml:space="preserve">Contraction in electricity demand (-10 TWh y/y), </w:t>
      </w:r>
      <w:commentRangeStart w:id="7"/>
      <w:commentRangeStart w:id="8"/>
      <w:r>
        <w:rPr>
          <w:rFonts w:asciiTheme="minorHAnsi" w:hAnsiTheme="minorHAnsi" w:cstheme="minorHAnsi"/>
          <w:bCs/>
          <w:szCs w:val="20"/>
          <w:lang w:val="en-GB"/>
        </w:rPr>
        <w:t xml:space="preserve">recovery </w:t>
      </w:r>
      <w:commentRangeEnd w:id="7"/>
      <w:r>
        <w:rPr>
          <w:rStyle w:val="Rimandocommento"/>
        </w:rPr>
        <w:commentReference w:id="7"/>
      </w:r>
      <w:commentRangeEnd w:id="8"/>
      <w:r w:rsidR="006E3FB9">
        <w:rPr>
          <w:rStyle w:val="Rimandocommento"/>
        </w:rPr>
        <w:commentReference w:id="8"/>
      </w:r>
      <w:r>
        <w:rPr>
          <w:rFonts w:asciiTheme="minorHAnsi" w:hAnsiTheme="minorHAnsi" w:cstheme="minorHAnsi"/>
          <w:bCs/>
          <w:szCs w:val="20"/>
          <w:lang w:val="en-GB"/>
        </w:rPr>
        <w:t xml:space="preserve">in hydro generation after the severe drought during the first months of 2023, an </w:t>
      </w:r>
      <w:commentRangeStart w:id="9"/>
      <w:commentRangeStart w:id="10"/>
      <w:r>
        <w:rPr>
          <w:rFonts w:asciiTheme="minorHAnsi" w:hAnsiTheme="minorHAnsi" w:cstheme="minorHAnsi"/>
          <w:bCs/>
          <w:szCs w:val="20"/>
          <w:lang w:val="en-GB"/>
        </w:rPr>
        <w:t xml:space="preserve">higher </w:t>
      </w:r>
      <w:commentRangeEnd w:id="9"/>
      <w:r>
        <w:rPr>
          <w:rStyle w:val="Rimandocommento"/>
        </w:rPr>
        <w:commentReference w:id="9"/>
      </w:r>
      <w:commentRangeEnd w:id="10"/>
      <w:r w:rsidR="006E3FB9">
        <w:rPr>
          <w:rStyle w:val="Rimandocommento"/>
        </w:rPr>
        <w:commentReference w:id="10"/>
      </w:r>
      <w:r>
        <w:rPr>
          <w:rFonts w:asciiTheme="minorHAnsi" w:hAnsiTheme="minorHAnsi" w:cstheme="minorHAnsi"/>
          <w:bCs/>
          <w:szCs w:val="20"/>
          <w:lang w:val="en-GB"/>
        </w:rPr>
        <w:t xml:space="preserve">than </w:t>
      </w:r>
      <w:r w:rsidRPr="000C14A1">
        <w:rPr>
          <w:rFonts w:asciiTheme="minorHAnsi" w:hAnsiTheme="minorHAnsi" w:cstheme="minorHAnsi"/>
          <w:bCs/>
          <w:szCs w:val="20"/>
          <w:lang w:val="en-GB"/>
        </w:rPr>
        <w:t>historical level installation rate in renewable</w:t>
      </w:r>
      <w:r>
        <w:rPr>
          <w:rFonts w:asciiTheme="minorHAnsi" w:hAnsiTheme="minorHAnsi" w:cstheme="minorHAnsi"/>
          <w:bCs/>
          <w:szCs w:val="20"/>
          <w:lang w:val="en-GB"/>
        </w:rPr>
        <w:t xml:space="preserve"> guarantied an increase in </w:t>
      </w:r>
      <w:r w:rsidRPr="002F5C96">
        <w:rPr>
          <w:rFonts w:asciiTheme="minorHAnsi" w:hAnsiTheme="minorHAnsi" w:cstheme="minorHAnsi"/>
          <w:bCs/>
          <w:szCs w:val="20"/>
          <w:lang w:val="en-GB"/>
        </w:rPr>
        <w:t>R</w:t>
      </w:r>
      <w:commentRangeStart w:id="11"/>
      <w:commentRangeStart w:id="12"/>
      <w:r w:rsidRPr="002F5C96">
        <w:rPr>
          <w:rFonts w:asciiTheme="minorHAnsi" w:hAnsiTheme="minorHAnsi" w:cstheme="minorHAnsi"/>
          <w:bCs/>
          <w:szCs w:val="20"/>
          <w:lang w:val="en-GB"/>
        </w:rPr>
        <w:t>ES quota</w:t>
      </w:r>
      <w:r w:rsidR="00E77304">
        <w:rPr>
          <w:rFonts w:asciiTheme="minorHAnsi" w:hAnsiTheme="minorHAnsi" w:cstheme="minorHAnsi"/>
          <w:bCs/>
          <w:szCs w:val="20"/>
          <w:lang w:val="en-GB"/>
        </w:rPr>
        <w:t xml:space="preserve"> (30% of demand, +22</w:t>
      </w:r>
      <w:commentRangeEnd w:id="11"/>
      <w:commentRangeEnd w:id="12"/>
      <w:r w:rsidR="00E77304">
        <w:rPr>
          <w:rFonts w:asciiTheme="minorHAnsi" w:hAnsiTheme="minorHAnsi" w:cstheme="minorHAnsi"/>
          <w:bCs/>
          <w:szCs w:val="20"/>
          <w:lang w:val="en-GB"/>
        </w:rPr>
        <w:t xml:space="preserve">% y/y) </w:t>
      </w:r>
      <w:r w:rsidRPr="002F5C96">
        <w:rPr>
          <w:rStyle w:val="Rimandocommento"/>
          <w:bCs/>
        </w:rPr>
        <w:commentReference w:id="11"/>
      </w:r>
      <w:r w:rsidR="00E77304">
        <w:rPr>
          <w:rStyle w:val="Rimandocommento"/>
        </w:rPr>
        <w:commentReference w:id="12"/>
      </w:r>
      <w:r w:rsidRPr="002F5C96">
        <w:rPr>
          <w:rFonts w:asciiTheme="minorHAnsi" w:hAnsiTheme="minorHAnsi" w:cstheme="minorHAnsi"/>
          <w:bCs/>
          <w:szCs w:val="20"/>
          <w:lang w:val="en-GB"/>
        </w:rPr>
        <w:t xml:space="preserve">in the energy mix affecting the competitiveness for gas generation units. Furthermore, electricity demand contraction also in the other European countries, rebound in hydro generation together with an improved availability of French nuclear fleet increase the potential export flows from </w:t>
      </w:r>
      <w:r w:rsidRPr="002F5C96">
        <w:rPr>
          <w:rFonts w:asciiTheme="minorHAnsi" w:hAnsiTheme="minorHAnsi" w:cstheme="minorHAnsi"/>
          <w:bCs/>
          <w:szCs w:val="20"/>
          <w:lang w:val="en-GB"/>
        </w:rPr>
        <w:lastRenderedPageBreak/>
        <w:t xml:space="preserve">interconnected countries, resulting in an increased net import from the </w:t>
      </w:r>
      <w:commentRangeStart w:id="13"/>
      <w:commentRangeStart w:id="14"/>
      <w:r w:rsidRPr="002F5C96">
        <w:rPr>
          <w:rFonts w:asciiTheme="minorHAnsi" w:hAnsiTheme="minorHAnsi" w:cstheme="minorHAnsi"/>
          <w:bCs/>
          <w:szCs w:val="20"/>
          <w:lang w:val="en-GB"/>
        </w:rPr>
        <w:t xml:space="preserve">northern border </w:t>
      </w:r>
      <w:commentRangeEnd w:id="13"/>
      <w:r w:rsidRPr="002F5C96">
        <w:rPr>
          <w:rStyle w:val="Rimandocommento"/>
          <w:bCs/>
        </w:rPr>
        <w:commentReference w:id="13"/>
      </w:r>
      <w:commentRangeEnd w:id="14"/>
      <w:r w:rsidR="00E77304">
        <w:rPr>
          <w:rStyle w:val="Rimandocommento"/>
        </w:rPr>
        <w:commentReference w:id="14"/>
      </w:r>
      <w:r w:rsidRPr="002F5C96">
        <w:rPr>
          <w:rFonts w:asciiTheme="minorHAnsi" w:hAnsiTheme="minorHAnsi" w:cstheme="minorHAnsi"/>
          <w:bCs/>
          <w:szCs w:val="20"/>
          <w:lang w:val="en-GB"/>
        </w:rPr>
        <w:t>(+10 TWh y/y). In the coming years the expectation of a</w:t>
      </w:r>
      <w:r w:rsidR="00537424">
        <w:rPr>
          <w:rFonts w:asciiTheme="minorHAnsi" w:hAnsiTheme="minorHAnsi" w:cstheme="minorHAnsi"/>
          <w:bCs/>
          <w:szCs w:val="20"/>
          <w:lang w:val="en-GB"/>
        </w:rPr>
        <w:t xml:space="preserve"> slow recovery in electricity demand, below 2019 level until 2026,</w:t>
      </w:r>
      <w:commentRangeStart w:id="15"/>
      <w:commentRangeStart w:id="16"/>
      <w:r w:rsidRPr="002F5C96">
        <w:rPr>
          <w:rFonts w:asciiTheme="minorHAnsi" w:hAnsiTheme="minorHAnsi" w:cstheme="minorHAnsi"/>
          <w:bCs/>
          <w:szCs w:val="20"/>
          <w:lang w:val="en-GB"/>
        </w:rPr>
        <w:t xml:space="preserve"> </w:t>
      </w:r>
      <w:commentRangeEnd w:id="15"/>
      <w:r w:rsidRPr="002F5C96">
        <w:rPr>
          <w:rStyle w:val="Rimandocommento"/>
          <w:bCs/>
        </w:rPr>
        <w:commentReference w:id="15"/>
      </w:r>
      <w:commentRangeEnd w:id="16"/>
      <w:r w:rsidR="00537424">
        <w:rPr>
          <w:rStyle w:val="Rimandocommento"/>
        </w:rPr>
        <w:commentReference w:id="16"/>
      </w:r>
      <w:r w:rsidRPr="002F5C96">
        <w:rPr>
          <w:rFonts w:asciiTheme="minorHAnsi" w:hAnsiTheme="minorHAnsi" w:cstheme="minorHAnsi"/>
          <w:bCs/>
          <w:szCs w:val="20"/>
          <w:lang w:val="en-GB"/>
        </w:rPr>
        <w:t xml:space="preserve">and a </w:t>
      </w:r>
      <w:commentRangeStart w:id="17"/>
      <w:r w:rsidRPr="002F5C96">
        <w:rPr>
          <w:rFonts w:asciiTheme="minorHAnsi" w:hAnsiTheme="minorHAnsi" w:cstheme="minorHAnsi"/>
          <w:bCs/>
          <w:szCs w:val="20"/>
          <w:lang w:val="en-GB"/>
        </w:rPr>
        <w:t xml:space="preserve">sustained </w:t>
      </w:r>
      <w:commentRangeEnd w:id="17"/>
      <w:r w:rsidRPr="002F5C96">
        <w:rPr>
          <w:rStyle w:val="Rimandocommento"/>
          <w:bCs/>
        </w:rPr>
        <w:commentReference w:id="17"/>
      </w:r>
      <w:r w:rsidRPr="002F5C96">
        <w:rPr>
          <w:rFonts w:asciiTheme="minorHAnsi" w:hAnsiTheme="minorHAnsi" w:cstheme="minorHAnsi"/>
          <w:bCs/>
          <w:szCs w:val="20"/>
          <w:lang w:val="en-GB"/>
        </w:rPr>
        <w:t xml:space="preserve">pace of renewable installations </w:t>
      </w:r>
      <w:r w:rsidR="00537424">
        <w:rPr>
          <w:rFonts w:asciiTheme="minorHAnsi" w:hAnsiTheme="minorHAnsi" w:cstheme="minorHAnsi"/>
          <w:bCs/>
          <w:szCs w:val="20"/>
          <w:lang w:val="en-GB"/>
        </w:rPr>
        <w:t xml:space="preserve">(+3.5 GW per year in Reference scenario and +6 GW in the Low scenario) </w:t>
      </w:r>
      <w:r w:rsidRPr="002F5C96">
        <w:rPr>
          <w:rFonts w:asciiTheme="minorHAnsi" w:hAnsiTheme="minorHAnsi" w:cstheme="minorHAnsi"/>
          <w:bCs/>
          <w:szCs w:val="20"/>
          <w:lang w:val="en-GB"/>
        </w:rPr>
        <w:t>may intensify market competition for gas-fired power plants</w:t>
      </w:r>
      <w:r w:rsidR="00537424">
        <w:rPr>
          <w:rFonts w:asciiTheme="minorHAnsi" w:hAnsiTheme="minorHAnsi" w:cstheme="minorHAnsi"/>
          <w:bCs/>
          <w:szCs w:val="20"/>
          <w:lang w:val="en-GB"/>
        </w:rPr>
        <w:t>.</w:t>
      </w:r>
    </w:p>
    <w:p w14:paraId="01262E7B" w14:textId="77777777" w:rsidR="00741E3F" w:rsidRPr="003E6958" w:rsidRDefault="00741E3F" w:rsidP="00741E3F">
      <w:pPr>
        <w:spacing w:before="240" w:line="240" w:lineRule="auto"/>
        <w:rPr>
          <w:rFonts w:asciiTheme="minorHAnsi" w:hAnsiTheme="minorHAnsi" w:cstheme="minorHAnsi"/>
          <w:b/>
          <w:szCs w:val="20"/>
          <w:lang w:val="en-GB"/>
        </w:rPr>
      </w:pPr>
      <w:r>
        <w:rPr>
          <w:rFonts w:asciiTheme="minorHAnsi" w:hAnsiTheme="minorHAnsi" w:cstheme="minorHAnsi"/>
          <w:b/>
          <w:szCs w:val="20"/>
          <w:lang w:val="en-GB"/>
        </w:rPr>
        <w:t>In 2023, a notable increase in renewable installation rate (+5.7 GW compared to 1.5 GW/y during the last 5 years), driven by solar technologies, marks a further step towards the net zero path in the long run, d</w:t>
      </w:r>
      <w:r w:rsidRPr="003E6958">
        <w:rPr>
          <w:rFonts w:asciiTheme="minorHAnsi" w:hAnsiTheme="minorHAnsi" w:cstheme="minorHAnsi"/>
          <w:b/>
          <w:szCs w:val="20"/>
          <w:lang w:val="en-GB"/>
        </w:rPr>
        <w:t>espite a still uncertain economy recovery</w:t>
      </w:r>
      <w:r>
        <w:rPr>
          <w:rFonts w:asciiTheme="minorHAnsi" w:hAnsiTheme="minorHAnsi" w:cstheme="minorHAnsi"/>
          <w:b/>
          <w:szCs w:val="20"/>
          <w:lang w:val="en-GB"/>
        </w:rPr>
        <w:t>;</w:t>
      </w:r>
      <w:r w:rsidRPr="003E6958">
        <w:rPr>
          <w:rFonts w:asciiTheme="minorHAnsi" w:hAnsiTheme="minorHAnsi" w:cstheme="minorHAnsi"/>
          <w:b/>
          <w:szCs w:val="20"/>
          <w:lang w:val="en-GB"/>
        </w:rPr>
        <w:t xml:space="preserve"> </w:t>
      </w:r>
      <w:commentRangeStart w:id="18"/>
      <w:r w:rsidRPr="003E6958">
        <w:rPr>
          <w:rFonts w:asciiTheme="minorHAnsi" w:hAnsiTheme="minorHAnsi" w:cstheme="minorHAnsi"/>
          <w:b/>
          <w:szCs w:val="20"/>
          <w:lang w:val="en-GB"/>
        </w:rPr>
        <w:t>permitting</w:t>
      </w:r>
      <w:r>
        <w:rPr>
          <w:rFonts w:asciiTheme="minorHAnsi" w:hAnsiTheme="minorHAnsi" w:cstheme="minorHAnsi"/>
          <w:b/>
          <w:szCs w:val="20"/>
          <w:lang w:val="en-GB"/>
        </w:rPr>
        <w:t xml:space="preserve"> process</w:t>
      </w:r>
      <w:r w:rsidRPr="003E6958">
        <w:rPr>
          <w:rFonts w:asciiTheme="minorHAnsi" w:hAnsiTheme="minorHAnsi" w:cstheme="minorHAnsi"/>
          <w:b/>
          <w:szCs w:val="20"/>
          <w:lang w:val="en-GB"/>
        </w:rPr>
        <w:t xml:space="preserve"> simplifications</w:t>
      </w:r>
      <w:r>
        <w:rPr>
          <w:rFonts w:asciiTheme="minorHAnsi" w:hAnsiTheme="minorHAnsi" w:cstheme="minorHAnsi"/>
          <w:b/>
          <w:szCs w:val="20"/>
          <w:lang w:val="en-GB"/>
        </w:rPr>
        <w:t xml:space="preserve">, </w:t>
      </w:r>
      <w:r w:rsidRPr="003E6958">
        <w:rPr>
          <w:rFonts w:asciiTheme="minorHAnsi" w:hAnsiTheme="minorHAnsi" w:cstheme="minorHAnsi"/>
          <w:b/>
          <w:szCs w:val="20"/>
          <w:lang w:val="en-GB"/>
        </w:rPr>
        <w:t>attractive market signals</w:t>
      </w:r>
      <w:r>
        <w:rPr>
          <w:rFonts w:asciiTheme="minorHAnsi" w:hAnsiTheme="minorHAnsi" w:cstheme="minorHAnsi"/>
          <w:b/>
          <w:szCs w:val="20"/>
          <w:lang w:val="en-GB"/>
        </w:rPr>
        <w:t xml:space="preserve"> and investment costs reduction, driven by supply chain recovery may further accentuate the trend.</w:t>
      </w:r>
      <w:commentRangeEnd w:id="18"/>
      <w:r>
        <w:rPr>
          <w:rStyle w:val="Rimandocommento"/>
        </w:rPr>
        <w:commentReference w:id="18"/>
      </w:r>
    </w:p>
    <w:p w14:paraId="4124316D" w14:textId="07EEC0DC" w:rsidR="00A75872" w:rsidRPr="003E6958" w:rsidRDefault="003141F8" w:rsidP="00215FEC">
      <w:pPr>
        <w:spacing w:before="240" w:line="240" w:lineRule="auto"/>
        <w:rPr>
          <w:rFonts w:asciiTheme="minorHAnsi" w:hAnsiTheme="minorHAnsi" w:cstheme="minorHAnsi"/>
          <w:lang w:val="en-GB"/>
        </w:rPr>
      </w:pPr>
      <w:r w:rsidRPr="003141F8">
        <w:rPr>
          <w:rFonts w:asciiTheme="minorHAnsi" w:hAnsiTheme="minorHAnsi" w:cstheme="minorHAnsi"/>
          <w:bCs/>
          <w:szCs w:val="20"/>
          <w:lang w:val="en-GB"/>
        </w:rPr>
        <w:t xml:space="preserve">The Italian 2024 GDP growth is expected to remain almost close to zero in the Reference </w:t>
      </w:r>
      <w:r>
        <w:rPr>
          <w:rFonts w:asciiTheme="minorHAnsi" w:hAnsiTheme="minorHAnsi" w:cstheme="minorHAnsi"/>
          <w:bCs/>
          <w:szCs w:val="20"/>
          <w:lang w:val="en-GB"/>
        </w:rPr>
        <w:t>s</w:t>
      </w:r>
      <w:r w:rsidRPr="003141F8">
        <w:rPr>
          <w:rFonts w:asciiTheme="minorHAnsi" w:hAnsiTheme="minorHAnsi" w:cstheme="minorHAnsi"/>
          <w:bCs/>
          <w:szCs w:val="20"/>
          <w:lang w:val="en-GB"/>
        </w:rPr>
        <w:t>cenario, since inflation and restrictive monetary policies weigh on economic growth, while a recovery of demand and investments should sustain GDP growth in 2025</w:t>
      </w:r>
      <w:r>
        <w:rPr>
          <w:rFonts w:asciiTheme="minorHAnsi" w:hAnsiTheme="minorHAnsi" w:cstheme="minorHAnsi"/>
          <w:bCs/>
          <w:szCs w:val="20"/>
          <w:lang w:val="en-GB"/>
        </w:rPr>
        <w:t xml:space="preserve"> and for all the scenario years</w:t>
      </w:r>
      <w:r w:rsidRPr="003141F8">
        <w:rPr>
          <w:rFonts w:asciiTheme="minorHAnsi" w:hAnsiTheme="minorHAnsi" w:cstheme="minorHAnsi"/>
          <w:bCs/>
          <w:szCs w:val="20"/>
          <w:lang w:val="en-GB"/>
        </w:rPr>
        <w:t xml:space="preserve">. </w:t>
      </w:r>
      <w:r w:rsidR="00B952D2">
        <w:rPr>
          <w:rFonts w:asciiTheme="minorHAnsi" w:hAnsiTheme="minorHAnsi" w:cstheme="minorHAnsi"/>
          <w:bCs/>
          <w:szCs w:val="20"/>
          <w:lang w:val="en-GB"/>
        </w:rPr>
        <w:t xml:space="preserve">In the High case the pessimistic macroeconomic view ( -0.5% y/y) for the GDP in 2024 and the overall </w:t>
      </w:r>
      <w:r>
        <w:rPr>
          <w:rFonts w:asciiTheme="minorHAnsi" w:hAnsiTheme="minorHAnsi" w:cstheme="minorHAnsi"/>
          <w:bCs/>
          <w:szCs w:val="20"/>
          <w:lang w:val="en-GB"/>
        </w:rPr>
        <w:t xml:space="preserve"> deceleration in </w:t>
      </w:r>
      <w:r w:rsidR="00B952D2">
        <w:rPr>
          <w:rFonts w:asciiTheme="minorHAnsi" w:hAnsiTheme="minorHAnsi" w:cstheme="minorHAnsi"/>
          <w:bCs/>
          <w:szCs w:val="20"/>
          <w:lang w:val="en-GB"/>
        </w:rPr>
        <w:t xml:space="preserve">growth </w:t>
      </w:r>
      <w:r>
        <w:rPr>
          <w:rFonts w:asciiTheme="minorHAnsi" w:hAnsiTheme="minorHAnsi" w:cstheme="minorHAnsi"/>
          <w:bCs/>
          <w:szCs w:val="20"/>
          <w:lang w:val="en-GB"/>
        </w:rPr>
        <w:t>in the ensuing years, undermines the system’s potential</w:t>
      </w:r>
      <w:r w:rsidR="00485912" w:rsidRPr="003E6958">
        <w:rPr>
          <w:rFonts w:asciiTheme="minorHAnsi" w:hAnsiTheme="minorHAnsi" w:cstheme="minorHAnsi"/>
          <w:bCs/>
          <w:szCs w:val="20"/>
          <w:lang w:val="en-GB"/>
        </w:rPr>
        <w:t>.</w:t>
      </w:r>
      <w:r w:rsidR="00215FEC">
        <w:rPr>
          <w:rFonts w:asciiTheme="minorHAnsi" w:hAnsiTheme="minorHAnsi" w:cstheme="minorHAnsi"/>
          <w:bCs/>
          <w:szCs w:val="20"/>
          <w:lang w:val="en-GB"/>
        </w:rPr>
        <w:t xml:space="preserve"> </w:t>
      </w:r>
    </w:p>
    <w:p w14:paraId="020DBA94" w14:textId="627B36C4" w:rsidR="00A75872" w:rsidRPr="003E6958" w:rsidRDefault="00A75872" w:rsidP="00A75872">
      <w:pPr>
        <w:spacing w:before="120"/>
        <w:rPr>
          <w:rFonts w:asciiTheme="minorHAnsi" w:hAnsiTheme="minorHAnsi" w:cstheme="minorHAnsi"/>
          <w:lang w:val="en-GB"/>
        </w:rPr>
      </w:pPr>
      <w:r w:rsidRPr="003E6958">
        <w:rPr>
          <w:rFonts w:asciiTheme="minorHAnsi" w:hAnsiTheme="minorHAnsi" w:cstheme="minorHAnsi"/>
          <w:lang w:val="en-GB"/>
        </w:rPr>
        <w:t xml:space="preserve">The inflation trajectory will play a crucial role in defining the economic outlook performance. Private consumptions and industry investments persist in subdued, curbing growth projections in the short term. However, </w:t>
      </w:r>
      <w:r w:rsidR="00FF0EB0">
        <w:rPr>
          <w:rFonts w:asciiTheme="minorHAnsi" w:hAnsiTheme="minorHAnsi" w:cstheme="minorHAnsi"/>
          <w:lang w:val="en-GB"/>
        </w:rPr>
        <w:t>a possible faster normalization in inflation may speeds-up monetary policy normalization, supporting investments leading</w:t>
      </w:r>
      <w:r w:rsidRPr="003E6958">
        <w:rPr>
          <w:rFonts w:asciiTheme="minorHAnsi" w:hAnsiTheme="minorHAnsi" w:cstheme="minorHAnsi"/>
          <w:lang w:val="en-GB"/>
        </w:rPr>
        <w:t xml:space="preserve"> to our LOW Case scenario, with the GDP growth moving back to just below 1% </w:t>
      </w:r>
      <w:r w:rsidR="00FF0EB0">
        <w:rPr>
          <w:rFonts w:asciiTheme="minorHAnsi" w:hAnsiTheme="minorHAnsi" w:cstheme="minorHAnsi"/>
          <w:lang w:val="en-GB"/>
        </w:rPr>
        <w:t xml:space="preserve">(y/y) </w:t>
      </w:r>
      <w:r w:rsidR="0033601A">
        <w:rPr>
          <w:rFonts w:asciiTheme="minorHAnsi" w:hAnsiTheme="minorHAnsi" w:cstheme="minorHAnsi"/>
          <w:lang w:val="en-GB"/>
        </w:rPr>
        <w:t>already in</w:t>
      </w:r>
      <w:r w:rsidR="0033601A" w:rsidRPr="003E6958">
        <w:rPr>
          <w:rFonts w:asciiTheme="minorHAnsi" w:hAnsiTheme="minorHAnsi" w:cstheme="minorHAnsi"/>
          <w:lang w:val="en-GB"/>
        </w:rPr>
        <w:t xml:space="preserve"> </w:t>
      </w:r>
      <w:r w:rsidRPr="003E6958">
        <w:rPr>
          <w:rFonts w:asciiTheme="minorHAnsi" w:hAnsiTheme="minorHAnsi" w:cstheme="minorHAnsi"/>
          <w:lang w:val="en-GB"/>
        </w:rPr>
        <w:t xml:space="preserve">2024.  </w:t>
      </w:r>
    </w:p>
    <w:p w14:paraId="0185D944" w14:textId="24917FEA" w:rsidR="00FB776C" w:rsidRPr="003E6958" w:rsidRDefault="00ED09F3" w:rsidP="00FB776C">
      <w:pPr>
        <w:spacing w:before="120"/>
        <w:rPr>
          <w:rFonts w:asciiTheme="minorHAnsi" w:hAnsiTheme="minorHAnsi" w:cstheme="minorHAnsi"/>
          <w:szCs w:val="20"/>
          <w:lang w:val="en-GB"/>
        </w:rPr>
      </w:pPr>
      <w:r>
        <w:rPr>
          <w:rFonts w:asciiTheme="minorHAnsi" w:hAnsiTheme="minorHAnsi" w:cstheme="minorHAnsi"/>
          <w:szCs w:val="20"/>
          <w:lang w:val="en-GB"/>
        </w:rPr>
        <w:t>Continuous relaxation in gas market dynamics over 202</w:t>
      </w:r>
      <w:r w:rsidR="00FB776C" w:rsidRPr="003E6958">
        <w:rPr>
          <w:rFonts w:asciiTheme="minorHAnsi" w:hAnsiTheme="minorHAnsi" w:cstheme="minorHAnsi"/>
          <w:szCs w:val="20"/>
          <w:lang w:val="en-GB"/>
        </w:rPr>
        <w:t>3</w:t>
      </w:r>
      <w:r>
        <w:rPr>
          <w:rFonts w:asciiTheme="minorHAnsi" w:hAnsiTheme="minorHAnsi" w:cstheme="minorHAnsi"/>
          <w:szCs w:val="20"/>
          <w:lang w:val="en-GB"/>
        </w:rPr>
        <w:t xml:space="preserve"> </w:t>
      </w:r>
      <w:r w:rsidR="00A95010">
        <w:rPr>
          <w:rFonts w:asciiTheme="minorHAnsi" w:hAnsiTheme="minorHAnsi" w:cstheme="minorHAnsi"/>
          <w:szCs w:val="20"/>
          <w:lang w:val="en-GB"/>
        </w:rPr>
        <w:t>have favoured</w:t>
      </w:r>
      <w:r>
        <w:rPr>
          <w:rFonts w:asciiTheme="minorHAnsi" w:hAnsiTheme="minorHAnsi" w:cstheme="minorHAnsi"/>
          <w:szCs w:val="20"/>
          <w:lang w:val="en-GB"/>
        </w:rPr>
        <w:t xml:space="preserve"> the easing in global prices</w:t>
      </w:r>
      <w:r w:rsidR="00FB776C" w:rsidRPr="003E6958">
        <w:rPr>
          <w:rFonts w:asciiTheme="minorHAnsi" w:hAnsiTheme="minorHAnsi" w:cstheme="minorHAnsi"/>
          <w:szCs w:val="20"/>
          <w:lang w:val="en-GB"/>
        </w:rPr>
        <w:t>. Favourable weather conditions,</w:t>
      </w:r>
      <w:r w:rsidR="00471E3E" w:rsidRPr="003E6958">
        <w:rPr>
          <w:rFonts w:asciiTheme="minorHAnsi" w:hAnsiTheme="minorHAnsi" w:cstheme="minorHAnsi"/>
          <w:szCs w:val="20"/>
          <w:lang w:val="en-GB"/>
        </w:rPr>
        <w:t xml:space="preserve"> with</w:t>
      </w:r>
      <w:r w:rsidR="00FB776C" w:rsidRPr="003E6958">
        <w:rPr>
          <w:rFonts w:asciiTheme="minorHAnsi" w:hAnsiTheme="minorHAnsi" w:cstheme="minorHAnsi"/>
          <w:szCs w:val="20"/>
          <w:lang w:val="en-GB"/>
        </w:rPr>
        <w:t xml:space="preserve"> subdued demand, abundant storage facilities, and stable supplies have </w:t>
      </w:r>
      <w:r w:rsidR="00EF7922" w:rsidRPr="003E6958">
        <w:rPr>
          <w:rFonts w:asciiTheme="minorHAnsi" w:hAnsiTheme="minorHAnsi" w:cstheme="minorHAnsi"/>
          <w:szCs w:val="20"/>
          <w:lang w:val="en-GB"/>
        </w:rPr>
        <w:t>guarante</w:t>
      </w:r>
      <w:r w:rsidR="00EF7922">
        <w:rPr>
          <w:rFonts w:asciiTheme="minorHAnsi" w:hAnsiTheme="minorHAnsi" w:cstheme="minorHAnsi"/>
          <w:szCs w:val="20"/>
          <w:lang w:val="en-GB"/>
        </w:rPr>
        <w:t>ed</w:t>
      </w:r>
      <w:r w:rsidR="00FB776C" w:rsidRPr="003E6958">
        <w:rPr>
          <w:rFonts w:asciiTheme="minorHAnsi" w:hAnsiTheme="minorHAnsi" w:cstheme="minorHAnsi"/>
          <w:szCs w:val="20"/>
          <w:lang w:val="en-GB"/>
        </w:rPr>
        <w:t xml:space="preserve"> market stability</w:t>
      </w:r>
      <w:r w:rsidR="00471E3E" w:rsidRPr="003E6958">
        <w:rPr>
          <w:rFonts w:asciiTheme="minorHAnsi" w:hAnsiTheme="minorHAnsi" w:cstheme="minorHAnsi"/>
          <w:szCs w:val="20"/>
          <w:lang w:val="en-GB"/>
        </w:rPr>
        <w:t xml:space="preserve"> in the short-term</w:t>
      </w:r>
      <w:r w:rsidR="00FB776C" w:rsidRPr="003E6958">
        <w:rPr>
          <w:rFonts w:asciiTheme="minorHAnsi" w:hAnsiTheme="minorHAnsi" w:cstheme="minorHAnsi"/>
          <w:szCs w:val="20"/>
          <w:lang w:val="en-GB"/>
        </w:rPr>
        <w:t xml:space="preserve">. </w:t>
      </w:r>
      <w:r w:rsidR="00471E3E" w:rsidRPr="003E6958">
        <w:rPr>
          <w:rFonts w:asciiTheme="minorHAnsi" w:hAnsiTheme="minorHAnsi" w:cstheme="minorHAnsi"/>
          <w:szCs w:val="20"/>
          <w:lang w:val="en-GB"/>
        </w:rPr>
        <w:t>The</w:t>
      </w:r>
      <w:r w:rsidR="00FB776C" w:rsidRPr="003E6958">
        <w:rPr>
          <w:rFonts w:asciiTheme="minorHAnsi" w:hAnsiTheme="minorHAnsi" w:cstheme="minorHAnsi"/>
          <w:szCs w:val="20"/>
          <w:lang w:val="en-GB"/>
        </w:rPr>
        <w:t xml:space="preserve"> European market equilibrium remain</w:t>
      </w:r>
      <w:r w:rsidR="00471E3E" w:rsidRPr="003E6958">
        <w:rPr>
          <w:rFonts w:asciiTheme="minorHAnsi" w:hAnsiTheme="minorHAnsi" w:cstheme="minorHAnsi"/>
          <w:szCs w:val="20"/>
          <w:lang w:val="en-GB"/>
        </w:rPr>
        <w:t>s</w:t>
      </w:r>
      <w:r w:rsidR="00FB776C" w:rsidRPr="003E6958">
        <w:rPr>
          <w:rFonts w:asciiTheme="minorHAnsi" w:hAnsiTheme="minorHAnsi" w:cstheme="minorHAnsi"/>
          <w:szCs w:val="20"/>
          <w:lang w:val="en-GB"/>
        </w:rPr>
        <w:t xml:space="preserve"> </w:t>
      </w:r>
      <w:r>
        <w:rPr>
          <w:rFonts w:asciiTheme="minorHAnsi" w:hAnsiTheme="minorHAnsi" w:cstheme="minorHAnsi"/>
          <w:szCs w:val="20"/>
          <w:lang w:val="en-GB"/>
        </w:rPr>
        <w:t>delicate</w:t>
      </w:r>
      <w:r w:rsidR="00471E3E" w:rsidRPr="003E6958">
        <w:rPr>
          <w:rFonts w:asciiTheme="minorHAnsi" w:hAnsiTheme="minorHAnsi" w:cstheme="minorHAnsi"/>
          <w:szCs w:val="20"/>
          <w:lang w:val="en-GB"/>
        </w:rPr>
        <w:t xml:space="preserve"> though</w:t>
      </w:r>
      <w:r w:rsidR="00FB776C" w:rsidRPr="003E6958">
        <w:rPr>
          <w:rFonts w:asciiTheme="minorHAnsi" w:hAnsiTheme="minorHAnsi" w:cstheme="minorHAnsi"/>
          <w:szCs w:val="20"/>
          <w:lang w:val="en-GB"/>
        </w:rPr>
        <w:t>, depending on LNG import</w:t>
      </w:r>
      <w:r w:rsidR="00471E3E" w:rsidRPr="003E6958">
        <w:rPr>
          <w:rFonts w:asciiTheme="minorHAnsi" w:hAnsiTheme="minorHAnsi" w:cstheme="minorHAnsi"/>
          <w:szCs w:val="20"/>
          <w:lang w:val="en-GB"/>
        </w:rPr>
        <w:t>s</w:t>
      </w:r>
      <w:r>
        <w:rPr>
          <w:rFonts w:asciiTheme="minorHAnsi" w:hAnsiTheme="minorHAnsi" w:cstheme="minorHAnsi"/>
          <w:szCs w:val="20"/>
          <w:lang w:val="en-GB"/>
        </w:rPr>
        <w:t>,</w:t>
      </w:r>
      <w:r w:rsidR="00FB776C" w:rsidRPr="003E6958">
        <w:rPr>
          <w:rFonts w:asciiTheme="minorHAnsi" w:hAnsiTheme="minorHAnsi" w:cstheme="minorHAnsi"/>
          <w:szCs w:val="20"/>
          <w:lang w:val="en-GB"/>
        </w:rPr>
        <w:t xml:space="preserve"> </w:t>
      </w:r>
      <w:r>
        <w:rPr>
          <w:rFonts w:asciiTheme="minorHAnsi" w:hAnsiTheme="minorHAnsi" w:cstheme="minorHAnsi"/>
          <w:szCs w:val="20"/>
          <w:lang w:val="en-GB"/>
        </w:rPr>
        <w:t>strongly affected by competition with Northeast Asia</w:t>
      </w:r>
      <w:r w:rsidR="00FB776C" w:rsidRPr="003E6958">
        <w:rPr>
          <w:rFonts w:asciiTheme="minorHAnsi" w:hAnsiTheme="minorHAnsi" w:cstheme="minorHAnsi"/>
          <w:szCs w:val="20"/>
          <w:lang w:val="en-GB"/>
        </w:rPr>
        <w:t xml:space="preserve">. </w:t>
      </w:r>
      <w:r>
        <w:rPr>
          <w:rFonts w:asciiTheme="minorHAnsi" w:hAnsiTheme="minorHAnsi" w:cstheme="minorHAnsi"/>
          <w:szCs w:val="20"/>
          <w:lang w:val="en-GB"/>
        </w:rPr>
        <w:t>A faster recovery in Chinese industrial and transport sector pushed LNG demand in 2023, +1</w:t>
      </w:r>
      <w:r w:rsidR="00B06106">
        <w:rPr>
          <w:rFonts w:asciiTheme="minorHAnsi" w:hAnsiTheme="minorHAnsi" w:cstheme="minorHAnsi"/>
          <w:szCs w:val="20"/>
          <w:lang w:val="en-GB"/>
        </w:rPr>
        <w:t>0</w:t>
      </w:r>
      <w:r>
        <w:rPr>
          <w:rFonts w:asciiTheme="minorHAnsi" w:hAnsiTheme="minorHAnsi" w:cstheme="minorHAnsi"/>
          <w:szCs w:val="20"/>
          <w:lang w:val="en-GB"/>
        </w:rPr>
        <w:t>% y/y</w:t>
      </w:r>
      <w:r w:rsidR="00EF7922">
        <w:rPr>
          <w:rFonts w:asciiTheme="minorHAnsi" w:hAnsiTheme="minorHAnsi" w:cstheme="minorHAnsi"/>
          <w:szCs w:val="20"/>
          <w:lang w:val="en-GB"/>
        </w:rPr>
        <w:t xml:space="preserve">. Additionally, intensified </w:t>
      </w:r>
      <w:r>
        <w:rPr>
          <w:rFonts w:asciiTheme="minorHAnsi" w:hAnsiTheme="minorHAnsi" w:cstheme="minorHAnsi"/>
          <w:szCs w:val="20"/>
          <w:lang w:val="en-GB"/>
        </w:rPr>
        <w:t xml:space="preserve">competition driven by price-sensitive buyers in Asia </w:t>
      </w:r>
      <w:r w:rsidR="00EF7922">
        <w:rPr>
          <w:rFonts w:asciiTheme="minorHAnsi" w:hAnsiTheme="minorHAnsi" w:cstheme="minorHAnsi"/>
          <w:szCs w:val="20"/>
          <w:lang w:val="en-GB"/>
        </w:rPr>
        <w:t xml:space="preserve">could amplify </w:t>
      </w:r>
      <w:r>
        <w:rPr>
          <w:rFonts w:asciiTheme="minorHAnsi" w:hAnsiTheme="minorHAnsi" w:cstheme="minorHAnsi"/>
          <w:szCs w:val="20"/>
          <w:lang w:val="en-GB"/>
        </w:rPr>
        <w:t xml:space="preserve">market </w:t>
      </w:r>
      <w:r w:rsidR="00EF7922">
        <w:rPr>
          <w:rFonts w:asciiTheme="minorHAnsi" w:hAnsiTheme="minorHAnsi" w:cstheme="minorHAnsi"/>
          <w:szCs w:val="20"/>
          <w:lang w:val="en-GB"/>
        </w:rPr>
        <w:t xml:space="preserve">volatility, influencing price trends until 2025. By then, the availability of </w:t>
      </w:r>
      <w:commentRangeStart w:id="19"/>
      <w:commentRangeStart w:id="20"/>
      <w:r w:rsidR="00EF7922">
        <w:rPr>
          <w:rFonts w:asciiTheme="minorHAnsi" w:hAnsiTheme="minorHAnsi" w:cstheme="minorHAnsi"/>
          <w:szCs w:val="20"/>
          <w:lang w:val="en-GB"/>
        </w:rPr>
        <w:t>new liquefaction capacit</w:t>
      </w:r>
      <w:commentRangeEnd w:id="19"/>
      <w:r w:rsidR="009E456E">
        <w:rPr>
          <w:rStyle w:val="Rimandocommento"/>
        </w:rPr>
        <w:commentReference w:id="19"/>
      </w:r>
      <w:commentRangeEnd w:id="20"/>
      <w:r w:rsidR="003141F8">
        <w:rPr>
          <w:rStyle w:val="Rimandocommento"/>
        </w:rPr>
        <w:commentReference w:id="20"/>
      </w:r>
      <w:r w:rsidR="00EF7922">
        <w:rPr>
          <w:rFonts w:asciiTheme="minorHAnsi" w:hAnsiTheme="minorHAnsi" w:cstheme="minorHAnsi"/>
          <w:szCs w:val="20"/>
          <w:lang w:val="en-GB"/>
        </w:rPr>
        <w:t xml:space="preserve">y should expand the global LNG demand-supply margin, </w:t>
      </w:r>
      <w:r w:rsidR="00073433">
        <w:rPr>
          <w:rFonts w:asciiTheme="minorHAnsi" w:hAnsiTheme="minorHAnsi" w:cstheme="minorHAnsi"/>
          <w:szCs w:val="20"/>
          <w:lang w:val="en-GB"/>
        </w:rPr>
        <w:t>mitigating potential</w:t>
      </w:r>
      <w:r w:rsidR="00EF7922">
        <w:rPr>
          <w:rFonts w:asciiTheme="minorHAnsi" w:hAnsiTheme="minorHAnsi" w:cstheme="minorHAnsi"/>
          <w:szCs w:val="20"/>
          <w:lang w:val="en-GB"/>
        </w:rPr>
        <w:t xml:space="preserve"> tightness risks.</w:t>
      </w:r>
    </w:p>
    <w:p w14:paraId="6372E4D8" w14:textId="07480D76" w:rsidR="0085349F" w:rsidRPr="0085349F" w:rsidRDefault="00471E3E" w:rsidP="0085349F">
      <w:pPr>
        <w:spacing w:before="120"/>
        <w:rPr>
          <w:rFonts w:asciiTheme="minorHAnsi" w:hAnsiTheme="minorHAnsi" w:cstheme="minorHAnsi"/>
          <w:color w:val="000000"/>
          <w:szCs w:val="20"/>
          <w:lang w:val="en-US"/>
        </w:rPr>
      </w:pPr>
      <w:r w:rsidRPr="003E6958">
        <w:rPr>
          <w:rFonts w:asciiTheme="minorHAnsi" w:hAnsiTheme="minorHAnsi" w:cstheme="minorHAnsi"/>
          <w:szCs w:val="20"/>
          <w:lang w:val="en-GB"/>
        </w:rPr>
        <w:t>The g</w:t>
      </w:r>
      <w:r w:rsidR="00FB776C" w:rsidRPr="003E6958">
        <w:rPr>
          <w:rFonts w:asciiTheme="minorHAnsi" w:hAnsiTheme="minorHAnsi" w:cstheme="minorHAnsi"/>
          <w:szCs w:val="20"/>
          <w:lang w:val="en-GB"/>
        </w:rPr>
        <w:t>as price forecast</w:t>
      </w:r>
      <w:r w:rsidRPr="003E6958">
        <w:rPr>
          <w:rFonts w:asciiTheme="minorHAnsi" w:hAnsiTheme="minorHAnsi" w:cstheme="minorHAnsi"/>
          <w:szCs w:val="20"/>
          <w:lang w:val="en-GB"/>
        </w:rPr>
        <w:t>s</w:t>
      </w:r>
      <w:r w:rsidR="00FC34E5" w:rsidRPr="003E6958">
        <w:rPr>
          <w:rFonts w:asciiTheme="minorHAnsi" w:hAnsiTheme="minorHAnsi" w:cstheme="minorHAnsi"/>
          <w:szCs w:val="20"/>
          <w:lang w:val="en-GB"/>
        </w:rPr>
        <w:t xml:space="preserve"> </w:t>
      </w:r>
      <w:r w:rsidR="00A95010">
        <w:rPr>
          <w:rFonts w:asciiTheme="minorHAnsi" w:hAnsiTheme="minorHAnsi" w:cstheme="minorHAnsi"/>
          <w:szCs w:val="20"/>
          <w:lang w:val="en-GB"/>
        </w:rPr>
        <w:t>were revised in the short-term following the relaxation in market fundamentals a</w:t>
      </w:r>
      <w:r w:rsidR="00F14C81">
        <w:rPr>
          <w:rFonts w:asciiTheme="minorHAnsi" w:hAnsiTheme="minorHAnsi" w:cstheme="minorHAnsi"/>
          <w:szCs w:val="20"/>
          <w:lang w:val="en-GB"/>
        </w:rPr>
        <w:t>n</w:t>
      </w:r>
      <w:r w:rsidR="00A95010">
        <w:rPr>
          <w:rFonts w:asciiTheme="minorHAnsi" w:hAnsiTheme="minorHAnsi" w:cstheme="minorHAnsi"/>
          <w:szCs w:val="20"/>
          <w:lang w:val="en-GB"/>
        </w:rPr>
        <w:t xml:space="preserve">d the significant slowdown in economic growth in Europe. </w:t>
      </w:r>
      <w:r w:rsidR="00FB776C" w:rsidRPr="003E6958">
        <w:rPr>
          <w:rFonts w:asciiTheme="minorHAnsi" w:hAnsiTheme="minorHAnsi" w:cstheme="minorHAnsi"/>
          <w:szCs w:val="20"/>
          <w:lang w:val="en-GB"/>
        </w:rPr>
        <w:t xml:space="preserve">TTF and PSV yearly </w:t>
      </w:r>
      <w:r w:rsidR="004B2C17">
        <w:rPr>
          <w:rFonts w:asciiTheme="minorHAnsi" w:hAnsiTheme="minorHAnsi" w:cstheme="minorHAnsi"/>
          <w:szCs w:val="20"/>
          <w:lang w:val="en-GB"/>
        </w:rPr>
        <w:t xml:space="preserve">price </w:t>
      </w:r>
      <w:r w:rsidR="00FB776C" w:rsidRPr="003E6958">
        <w:rPr>
          <w:rFonts w:asciiTheme="minorHAnsi" w:hAnsiTheme="minorHAnsi" w:cstheme="minorHAnsi"/>
          <w:szCs w:val="20"/>
          <w:lang w:val="en-GB"/>
        </w:rPr>
        <w:t xml:space="preserve">projections in the </w:t>
      </w:r>
      <w:r w:rsidR="00073433" w:rsidRPr="003E6958">
        <w:rPr>
          <w:rFonts w:asciiTheme="minorHAnsi" w:hAnsiTheme="minorHAnsi" w:cstheme="minorHAnsi"/>
          <w:szCs w:val="20"/>
          <w:lang w:val="en-GB"/>
        </w:rPr>
        <w:t xml:space="preserve">REFERENCE </w:t>
      </w:r>
      <w:r w:rsidR="00FB776C" w:rsidRPr="003E6958">
        <w:rPr>
          <w:rFonts w:asciiTheme="minorHAnsi" w:hAnsiTheme="minorHAnsi" w:cstheme="minorHAnsi"/>
          <w:szCs w:val="20"/>
          <w:lang w:val="en-GB"/>
        </w:rPr>
        <w:t xml:space="preserve">scenario average </w:t>
      </w:r>
      <w:r w:rsidR="0032656C">
        <w:rPr>
          <w:rFonts w:asciiTheme="minorHAnsi" w:hAnsiTheme="minorHAnsi" w:cstheme="minorHAnsi"/>
          <w:szCs w:val="20"/>
          <w:lang w:val="en-GB"/>
        </w:rPr>
        <w:t>around</w:t>
      </w:r>
      <w:r w:rsidR="00FB776C" w:rsidRPr="003E6958">
        <w:rPr>
          <w:rFonts w:asciiTheme="minorHAnsi" w:hAnsiTheme="minorHAnsi" w:cstheme="minorHAnsi"/>
          <w:szCs w:val="20"/>
          <w:lang w:val="en-GB"/>
        </w:rPr>
        <w:t xml:space="preserve"> </w:t>
      </w:r>
      <w:r w:rsidR="00CB5C74">
        <w:rPr>
          <w:rFonts w:asciiTheme="minorHAnsi" w:hAnsiTheme="minorHAnsi" w:cstheme="minorHAnsi"/>
          <w:szCs w:val="20"/>
          <w:lang w:val="en-GB"/>
        </w:rPr>
        <w:t>50</w:t>
      </w:r>
      <w:r w:rsidR="00B06106">
        <w:rPr>
          <w:rFonts w:asciiTheme="minorHAnsi" w:hAnsiTheme="minorHAnsi" w:cstheme="minorHAnsi"/>
          <w:szCs w:val="20"/>
          <w:lang w:val="en-GB"/>
        </w:rPr>
        <w:t xml:space="preserve"> </w:t>
      </w:r>
      <w:r w:rsidR="00FB776C" w:rsidRPr="003E6958">
        <w:rPr>
          <w:rFonts w:asciiTheme="minorHAnsi" w:hAnsiTheme="minorHAnsi" w:cstheme="minorHAnsi"/>
          <w:szCs w:val="20"/>
          <w:lang w:val="en-GB"/>
        </w:rPr>
        <w:t>€/MWh for 202</w:t>
      </w:r>
      <w:r w:rsidR="00CB5C74">
        <w:rPr>
          <w:rFonts w:asciiTheme="minorHAnsi" w:hAnsiTheme="minorHAnsi" w:cstheme="minorHAnsi"/>
          <w:szCs w:val="20"/>
          <w:lang w:val="en-GB"/>
        </w:rPr>
        <w:t>4</w:t>
      </w:r>
      <w:r w:rsidR="00EF2EFA">
        <w:rPr>
          <w:rFonts w:asciiTheme="minorHAnsi" w:hAnsiTheme="minorHAnsi" w:cstheme="minorHAnsi"/>
          <w:szCs w:val="20"/>
          <w:lang w:val="en-GB"/>
        </w:rPr>
        <w:t xml:space="preserve"> and </w:t>
      </w:r>
      <w:r w:rsidR="0051230E">
        <w:rPr>
          <w:rFonts w:asciiTheme="minorHAnsi" w:hAnsiTheme="minorHAnsi" w:cstheme="minorHAnsi"/>
          <w:szCs w:val="20"/>
          <w:lang w:val="en-GB"/>
        </w:rPr>
        <w:t>decline</w:t>
      </w:r>
      <w:r w:rsidR="00CB5C74" w:rsidRPr="003E6958">
        <w:rPr>
          <w:rFonts w:asciiTheme="minorHAnsi" w:hAnsiTheme="minorHAnsi" w:cstheme="minorHAnsi"/>
          <w:szCs w:val="20"/>
          <w:lang w:val="en-GB"/>
        </w:rPr>
        <w:t xml:space="preserve"> </w:t>
      </w:r>
      <w:r w:rsidR="00FB776C" w:rsidRPr="003E6958">
        <w:rPr>
          <w:rFonts w:asciiTheme="minorHAnsi" w:hAnsiTheme="minorHAnsi" w:cstheme="minorHAnsi"/>
          <w:szCs w:val="20"/>
          <w:lang w:val="en-GB"/>
        </w:rPr>
        <w:t xml:space="preserve">towards </w:t>
      </w:r>
      <w:r w:rsidR="00CB5C74">
        <w:rPr>
          <w:rFonts w:asciiTheme="minorHAnsi" w:hAnsiTheme="minorHAnsi" w:cstheme="minorHAnsi"/>
          <w:szCs w:val="20"/>
          <w:lang w:val="en-GB"/>
        </w:rPr>
        <w:t>3</w:t>
      </w:r>
      <w:r w:rsidR="0032656C">
        <w:rPr>
          <w:rFonts w:asciiTheme="minorHAnsi" w:hAnsiTheme="minorHAnsi" w:cstheme="minorHAnsi"/>
          <w:szCs w:val="20"/>
          <w:lang w:val="en-GB"/>
        </w:rPr>
        <w:t>5</w:t>
      </w:r>
      <w:r w:rsidR="00FB776C" w:rsidRPr="003E6958">
        <w:rPr>
          <w:rFonts w:asciiTheme="minorHAnsi" w:hAnsiTheme="minorHAnsi" w:cstheme="minorHAnsi"/>
          <w:szCs w:val="20"/>
          <w:lang w:val="en-GB"/>
        </w:rPr>
        <w:t xml:space="preserve"> €/MWh in 202</w:t>
      </w:r>
      <w:r w:rsidR="00CB5C74">
        <w:rPr>
          <w:rFonts w:asciiTheme="minorHAnsi" w:hAnsiTheme="minorHAnsi" w:cstheme="minorHAnsi"/>
          <w:szCs w:val="20"/>
          <w:lang w:val="en-GB"/>
        </w:rPr>
        <w:t>5</w:t>
      </w:r>
      <w:r w:rsidR="00FB776C" w:rsidRPr="003E6958">
        <w:rPr>
          <w:rFonts w:asciiTheme="minorHAnsi" w:hAnsiTheme="minorHAnsi" w:cstheme="minorHAnsi"/>
          <w:szCs w:val="20"/>
          <w:lang w:val="en-GB"/>
        </w:rPr>
        <w:t xml:space="preserve"> </w:t>
      </w:r>
      <w:r w:rsidR="0032656C">
        <w:rPr>
          <w:rFonts w:asciiTheme="minorHAnsi" w:hAnsiTheme="minorHAnsi" w:cstheme="minorHAnsi"/>
          <w:szCs w:val="20"/>
          <w:lang w:val="en-GB"/>
        </w:rPr>
        <w:t xml:space="preserve">when liquefaction and regasification capacity should </w:t>
      </w:r>
      <w:r w:rsidR="00CB5C74">
        <w:rPr>
          <w:rFonts w:asciiTheme="minorHAnsi" w:hAnsiTheme="minorHAnsi" w:cstheme="minorHAnsi"/>
          <w:szCs w:val="20"/>
          <w:lang w:val="en-GB"/>
        </w:rPr>
        <w:t>rebalanc</w:t>
      </w:r>
      <w:r w:rsidR="00E12D57">
        <w:rPr>
          <w:rFonts w:asciiTheme="minorHAnsi" w:hAnsiTheme="minorHAnsi" w:cstheme="minorHAnsi"/>
          <w:szCs w:val="20"/>
          <w:lang w:val="en-GB"/>
        </w:rPr>
        <w:t>e</w:t>
      </w:r>
      <w:r w:rsidR="00CB5C74">
        <w:rPr>
          <w:rFonts w:asciiTheme="minorHAnsi" w:hAnsiTheme="minorHAnsi" w:cstheme="minorHAnsi"/>
          <w:szCs w:val="20"/>
          <w:lang w:val="en-GB"/>
        </w:rPr>
        <w:t xml:space="preserve"> the supply-demand </w:t>
      </w:r>
      <w:commentRangeStart w:id="21"/>
      <w:r w:rsidR="00CB5C74">
        <w:rPr>
          <w:rFonts w:asciiTheme="minorHAnsi" w:hAnsiTheme="minorHAnsi" w:cstheme="minorHAnsi"/>
          <w:szCs w:val="20"/>
          <w:lang w:val="en-GB"/>
        </w:rPr>
        <w:t>dynamics</w:t>
      </w:r>
      <w:r w:rsidR="00E155FB">
        <w:rPr>
          <w:rFonts w:asciiTheme="minorHAnsi" w:hAnsiTheme="minorHAnsi" w:cstheme="minorHAnsi"/>
          <w:szCs w:val="20"/>
          <w:lang w:val="en-GB"/>
        </w:rPr>
        <w:t>.</w:t>
      </w:r>
      <w:commentRangeEnd w:id="21"/>
      <w:r w:rsidR="000F2365">
        <w:rPr>
          <w:rStyle w:val="Rimandocommento"/>
        </w:rPr>
        <w:commentReference w:id="21"/>
      </w:r>
      <w:r w:rsidR="003F40D2">
        <w:rPr>
          <w:rFonts w:asciiTheme="minorHAnsi" w:hAnsiTheme="minorHAnsi" w:cstheme="minorHAnsi"/>
          <w:szCs w:val="20"/>
          <w:lang w:val="en-GB"/>
        </w:rPr>
        <w:t xml:space="preserve"> </w:t>
      </w:r>
      <w:commentRangeStart w:id="22"/>
      <w:commentRangeStart w:id="23"/>
      <w:r w:rsidR="00BA3DBD">
        <w:rPr>
          <w:rFonts w:asciiTheme="minorHAnsi" w:hAnsiTheme="minorHAnsi" w:cstheme="minorHAnsi"/>
          <w:szCs w:val="20"/>
          <w:lang w:val="en-GB"/>
        </w:rPr>
        <w:t>If the global economic recovery stall and no competition arise on gas supplies, the gas prices decline may continue, with the PSV averaging below 30 €/MWh</w:t>
      </w:r>
      <w:r w:rsidR="003141F8">
        <w:rPr>
          <w:rFonts w:asciiTheme="minorHAnsi" w:hAnsiTheme="minorHAnsi" w:cstheme="minorHAnsi"/>
          <w:szCs w:val="20"/>
          <w:lang w:val="en-GB"/>
        </w:rPr>
        <w:t xml:space="preserve"> in 2024</w:t>
      </w:r>
      <w:r w:rsidR="00BA3DBD">
        <w:rPr>
          <w:rFonts w:asciiTheme="minorHAnsi" w:hAnsiTheme="minorHAnsi" w:cstheme="minorHAnsi"/>
          <w:szCs w:val="20"/>
          <w:lang w:val="en-GB"/>
        </w:rPr>
        <w:t xml:space="preserve"> as in the Low case, while in the High scenario an escalation of geopolitical tensions and increased competition on LNG supplies may  emphasize the market upward potential with the yearly PSV averaging 80 €/MWh</w:t>
      </w:r>
      <w:r w:rsidR="009E456E">
        <w:rPr>
          <w:rFonts w:asciiTheme="minorHAnsi" w:hAnsiTheme="minorHAnsi" w:cstheme="minorHAnsi"/>
          <w:szCs w:val="20"/>
          <w:lang w:val="en-GB"/>
        </w:rPr>
        <w:t>.</w:t>
      </w:r>
      <w:commentRangeEnd w:id="22"/>
      <w:r w:rsidR="009E456E">
        <w:rPr>
          <w:rStyle w:val="Rimandocommento"/>
        </w:rPr>
        <w:commentReference w:id="22"/>
      </w:r>
      <w:commentRangeEnd w:id="23"/>
      <w:r w:rsidR="003141F8">
        <w:rPr>
          <w:rStyle w:val="Rimandocommento"/>
        </w:rPr>
        <w:commentReference w:id="23"/>
      </w:r>
    </w:p>
    <w:p w14:paraId="1205325D" w14:textId="0C39CB6F" w:rsidR="0085349F" w:rsidRPr="00FF4C0F" w:rsidRDefault="0085349F" w:rsidP="0085349F">
      <w:pPr>
        <w:rPr>
          <w:rFonts w:asciiTheme="minorHAnsi" w:hAnsiTheme="minorHAnsi" w:cstheme="minorHAnsi"/>
          <w:color w:val="000000"/>
          <w:szCs w:val="20"/>
          <w:lang w:val="en-US"/>
        </w:rPr>
      </w:pPr>
      <w:r w:rsidRPr="0085349F">
        <w:rPr>
          <w:rFonts w:asciiTheme="minorHAnsi" w:hAnsiTheme="minorHAnsi" w:cstheme="minorHAnsi"/>
          <w:color w:val="000000"/>
          <w:szCs w:val="20"/>
          <w:lang w:val="en-US"/>
        </w:rPr>
        <w:t xml:space="preserve">In 2024, the average CO2 price is </w:t>
      </w:r>
      <w:r w:rsidR="00741E3F">
        <w:rPr>
          <w:rFonts w:asciiTheme="minorHAnsi" w:hAnsiTheme="minorHAnsi" w:cstheme="minorHAnsi"/>
          <w:color w:val="000000"/>
          <w:szCs w:val="20"/>
          <w:lang w:val="en-US"/>
        </w:rPr>
        <w:t>should</w:t>
      </w:r>
      <w:r w:rsidR="00741E3F" w:rsidRPr="0085349F">
        <w:rPr>
          <w:rFonts w:asciiTheme="minorHAnsi" w:hAnsiTheme="minorHAnsi" w:cstheme="minorHAnsi"/>
          <w:color w:val="000000"/>
          <w:szCs w:val="20"/>
          <w:lang w:val="en-US"/>
        </w:rPr>
        <w:t xml:space="preserve"> </w:t>
      </w:r>
      <w:r w:rsidRPr="0085349F">
        <w:rPr>
          <w:rFonts w:asciiTheme="minorHAnsi" w:hAnsiTheme="minorHAnsi" w:cstheme="minorHAnsi"/>
          <w:color w:val="000000"/>
          <w:szCs w:val="20"/>
          <w:lang w:val="en-US"/>
        </w:rPr>
        <w:t xml:space="preserve">to approach €90/ton, driven by the </w:t>
      </w:r>
      <w:r>
        <w:rPr>
          <w:rFonts w:asciiTheme="minorHAnsi" w:hAnsiTheme="minorHAnsi" w:cstheme="minorHAnsi"/>
          <w:color w:val="000000"/>
          <w:szCs w:val="20"/>
          <w:lang w:val="en-US"/>
        </w:rPr>
        <w:t>gradual</w:t>
      </w:r>
      <w:r w:rsidRPr="00FF4C0F">
        <w:rPr>
          <w:rFonts w:asciiTheme="minorHAnsi" w:hAnsiTheme="minorHAnsi" w:cstheme="minorHAnsi"/>
          <w:color w:val="000000"/>
          <w:szCs w:val="20"/>
          <w:lang w:val="en-US"/>
        </w:rPr>
        <w:t xml:space="preserve"> implementation of reforms within the ETS system,</w:t>
      </w:r>
      <w:r>
        <w:rPr>
          <w:rFonts w:asciiTheme="minorHAnsi" w:hAnsiTheme="minorHAnsi" w:cstheme="minorHAnsi"/>
          <w:color w:val="000000"/>
          <w:szCs w:val="20"/>
          <w:lang w:val="en-US"/>
        </w:rPr>
        <w:t xml:space="preserve"> supporting the</w:t>
      </w:r>
      <w:r w:rsidRPr="00FF4C0F">
        <w:rPr>
          <w:rFonts w:asciiTheme="minorHAnsi" w:hAnsiTheme="minorHAnsi" w:cstheme="minorHAnsi"/>
          <w:color w:val="000000"/>
          <w:szCs w:val="20"/>
          <w:lang w:val="en-US"/>
        </w:rPr>
        <w:t xml:space="preserve"> CO2 prices. The gradual integration of the maritime transport sector into the ETS scheme, as outlined in EU Directive 2023/959, is expected to unfold incrementally, potentially lacking a substantial impact on allowances demand in the short run. However, a notable divergence between supply and demand is projected to emerge around 2027 as the maritime sector fully integrates into the ETS system, leading to a </w:t>
      </w:r>
      <w:r>
        <w:rPr>
          <w:rFonts w:asciiTheme="minorHAnsi" w:hAnsiTheme="minorHAnsi" w:cstheme="minorHAnsi"/>
          <w:color w:val="000000"/>
          <w:szCs w:val="20"/>
          <w:lang w:val="en-US"/>
        </w:rPr>
        <w:t>tight</w:t>
      </w:r>
      <w:r w:rsidRPr="00FF4C0F">
        <w:rPr>
          <w:rFonts w:asciiTheme="minorHAnsi" w:hAnsiTheme="minorHAnsi" w:cstheme="minorHAnsi"/>
          <w:color w:val="000000"/>
          <w:szCs w:val="20"/>
          <w:lang w:val="en-US"/>
        </w:rPr>
        <w:t xml:space="preserve"> market</w:t>
      </w:r>
      <w:r>
        <w:rPr>
          <w:rFonts w:asciiTheme="minorHAnsi" w:hAnsiTheme="minorHAnsi" w:cstheme="minorHAnsi"/>
          <w:color w:val="000000"/>
          <w:szCs w:val="20"/>
          <w:lang w:val="en-US"/>
        </w:rPr>
        <w:t xml:space="preserve">, with </w:t>
      </w:r>
      <w:r w:rsidRPr="00FF4C0F">
        <w:rPr>
          <w:rFonts w:asciiTheme="minorHAnsi" w:hAnsiTheme="minorHAnsi" w:cstheme="minorHAnsi"/>
          <w:color w:val="000000"/>
          <w:szCs w:val="20"/>
          <w:lang w:val="en-US"/>
        </w:rPr>
        <w:t xml:space="preserve">CO2 prices forecasted to surge towards an average of €110/ton by 2030. </w:t>
      </w:r>
    </w:p>
    <w:p w14:paraId="47DDA8E4" w14:textId="2876B8CA" w:rsidR="00103BB6" w:rsidRPr="003E6958" w:rsidRDefault="006E5E41" w:rsidP="00D67C4B">
      <w:pPr>
        <w:autoSpaceDE w:val="0"/>
        <w:autoSpaceDN w:val="0"/>
        <w:adjustRightInd w:val="0"/>
        <w:spacing w:after="0" w:line="240" w:lineRule="auto"/>
        <w:rPr>
          <w:rFonts w:asciiTheme="minorHAnsi" w:hAnsiTheme="minorHAnsi" w:cstheme="minorHAnsi"/>
          <w:color w:val="000000"/>
          <w:szCs w:val="20"/>
          <w:lang w:val="en-US"/>
        </w:rPr>
      </w:pPr>
      <w:r>
        <w:rPr>
          <w:rFonts w:asciiTheme="minorHAnsi" w:hAnsiTheme="minorHAnsi" w:cstheme="minorHAnsi"/>
          <w:color w:val="000000"/>
          <w:szCs w:val="20"/>
          <w:lang w:val="en-US"/>
        </w:rPr>
        <w:t>In</w:t>
      </w:r>
      <w:r w:rsidR="00103BB6" w:rsidRPr="003E6958">
        <w:rPr>
          <w:rFonts w:asciiTheme="minorHAnsi" w:hAnsiTheme="minorHAnsi" w:cstheme="minorHAnsi"/>
          <w:color w:val="000000"/>
          <w:szCs w:val="20"/>
          <w:lang w:val="en-US"/>
        </w:rPr>
        <w:t xml:space="preserve"> 2023 </w:t>
      </w:r>
      <w:r w:rsidR="00666859">
        <w:rPr>
          <w:rFonts w:asciiTheme="minorHAnsi" w:hAnsiTheme="minorHAnsi" w:cstheme="minorHAnsi"/>
          <w:color w:val="000000"/>
          <w:szCs w:val="20"/>
          <w:lang w:val="en-US"/>
        </w:rPr>
        <w:t xml:space="preserve">electricity </w:t>
      </w:r>
      <w:r w:rsidR="00634BBC" w:rsidRPr="003E6958">
        <w:rPr>
          <w:rFonts w:asciiTheme="minorHAnsi" w:hAnsiTheme="minorHAnsi" w:cstheme="minorHAnsi"/>
          <w:color w:val="000000"/>
          <w:szCs w:val="20"/>
          <w:lang w:val="en-US"/>
        </w:rPr>
        <w:t xml:space="preserve">consumption </w:t>
      </w:r>
      <w:r w:rsidR="00103BB6" w:rsidRPr="003E6958">
        <w:rPr>
          <w:rFonts w:asciiTheme="minorHAnsi" w:hAnsiTheme="minorHAnsi" w:cstheme="minorHAnsi"/>
          <w:color w:val="000000"/>
          <w:szCs w:val="20"/>
          <w:lang w:val="en-US"/>
        </w:rPr>
        <w:t>curb</w:t>
      </w:r>
      <w:r w:rsidR="009E456E">
        <w:rPr>
          <w:rFonts w:asciiTheme="minorHAnsi" w:hAnsiTheme="minorHAnsi" w:cstheme="minorHAnsi"/>
          <w:color w:val="000000"/>
          <w:szCs w:val="20"/>
          <w:lang w:val="en-US"/>
        </w:rPr>
        <w:t>s</w:t>
      </w:r>
      <w:r w:rsidR="00CB5C74">
        <w:rPr>
          <w:rFonts w:asciiTheme="minorHAnsi" w:hAnsiTheme="minorHAnsi" w:cstheme="minorHAnsi"/>
          <w:color w:val="000000"/>
          <w:szCs w:val="20"/>
          <w:lang w:val="en-US"/>
        </w:rPr>
        <w:t xml:space="preserve"> to </w:t>
      </w:r>
      <w:r w:rsidR="00103BB6" w:rsidRPr="003E6958">
        <w:rPr>
          <w:rFonts w:asciiTheme="minorHAnsi" w:hAnsiTheme="minorHAnsi" w:cstheme="minorHAnsi"/>
          <w:color w:val="000000"/>
          <w:szCs w:val="20"/>
          <w:lang w:val="en-US"/>
        </w:rPr>
        <w:t>3</w:t>
      </w:r>
      <w:r w:rsidR="00A06277">
        <w:rPr>
          <w:rFonts w:asciiTheme="minorHAnsi" w:hAnsiTheme="minorHAnsi" w:cstheme="minorHAnsi"/>
          <w:color w:val="000000"/>
          <w:szCs w:val="20"/>
          <w:lang w:val="en-US"/>
        </w:rPr>
        <w:t>0</w:t>
      </w:r>
      <w:r w:rsidR="00B61267">
        <w:rPr>
          <w:rFonts w:asciiTheme="minorHAnsi" w:hAnsiTheme="minorHAnsi" w:cstheme="minorHAnsi"/>
          <w:color w:val="000000"/>
          <w:szCs w:val="20"/>
          <w:lang w:val="en-US"/>
        </w:rPr>
        <w:t>6</w:t>
      </w:r>
      <w:r w:rsidR="00103BB6" w:rsidRPr="003E6958">
        <w:rPr>
          <w:rFonts w:asciiTheme="minorHAnsi" w:hAnsiTheme="minorHAnsi" w:cstheme="minorHAnsi"/>
          <w:color w:val="000000"/>
          <w:szCs w:val="20"/>
          <w:lang w:val="en-US"/>
        </w:rPr>
        <w:t xml:space="preserve"> TWh </w:t>
      </w:r>
      <w:r w:rsidR="00666859">
        <w:rPr>
          <w:rFonts w:asciiTheme="minorHAnsi" w:hAnsiTheme="minorHAnsi" w:cstheme="minorHAnsi"/>
          <w:color w:val="000000"/>
          <w:szCs w:val="20"/>
          <w:lang w:val="en-US"/>
        </w:rPr>
        <w:t>but</w:t>
      </w:r>
      <w:r w:rsidR="00103BB6" w:rsidRPr="003E6958">
        <w:rPr>
          <w:rFonts w:asciiTheme="minorHAnsi" w:hAnsiTheme="minorHAnsi" w:cstheme="minorHAnsi"/>
          <w:color w:val="000000"/>
          <w:szCs w:val="20"/>
          <w:lang w:val="en-US"/>
        </w:rPr>
        <w:t xml:space="preserve"> </w:t>
      </w:r>
      <w:r w:rsidR="004131D1">
        <w:rPr>
          <w:rFonts w:asciiTheme="minorHAnsi" w:hAnsiTheme="minorHAnsi" w:cstheme="minorHAnsi"/>
          <w:color w:val="000000"/>
          <w:szCs w:val="20"/>
          <w:lang w:val="en-US"/>
        </w:rPr>
        <w:t xml:space="preserve">it </w:t>
      </w:r>
      <w:r w:rsidR="00E236AB" w:rsidRPr="003E6958">
        <w:rPr>
          <w:rFonts w:asciiTheme="minorHAnsi" w:hAnsiTheme="minorHAnsi" w:cstheme="minorHAnsi"/>
          <w:color w:val="000000"/>
          <w:szCs w:val="20"/>
          <w:lang w:val="en-US"/>
        </w:rPr>
        <w:t xml:space="preserve">is expected to </w:t>
      </w:r>
      <w:r w:rsidR="00103BB6" w:rsidRPr="003E6958">
        <w:rPr>
          <w:rFonts w:asciiTheme="minorHAnsi" w:hAnsiTheme="minorHAnsi" w:cstheme="minorHAnsi"/>
          <w:color w:val="000000"/>
          <w:szCs w:val="20"/>
          <w:lang w:val="en-US"/>
        </w:rPr>
        <w:t xml:space="preserve">eventually resume in 2024 </w:t>
      </w:r>
      <w:r w:rsidR="00FE5330" w:rsidRPr="003E6958">
        <w:rPr>
          <w:rFonts w:asciiTheme="minorHAnsi" w:hAnsiTheme="minorHAnsi" w:cstheme="minorHAnsi"/>
          <w:color w:val="000000"/>
          <w:szCs w:val="20"/>
          <w:lang w:val="en-US"/>
        </w:rPr>
        <w:t>re</w:t>
      </w:r>
      <w:r w:rsidR="00FE5330">
        <w:rPr>
          <w:rFonts w:asciiTheme="minorHAnsi" w:hAnsiTheme="minorHAnsi" w:cstheme="minorHAnsi"/>
          <w:color w:val="000000"/>
          <w:szCs w:val="20"/>
          <w:lang w:val="en-US"/>
        </w:rPr>
        <w:t>aching</w:t>
      </w:r>
      <w:r w:rsidR="00FE5330" w:rsidRPr="003E6958">
        <w:rPr>
          <w:rFonts w:asciiTheme="minorHAnsi" w:hAnsiTheme="minorHAnsi" w:cstheme="minorHAnsi"/>
          <w:color w:val="000000"/>
          <w:szCs w:val="20"/>
          <w:lang w:val="en-US"/>
        </w:rPr>
        <w:t xml:space="preserve"> </w:t>
      </w:r>
      <w:commentRangeStart w:id="24"/>
      <w:r w:rsidR="00103BB6" w:rsidRPr="003E6958">
        <w:rPr>
          <w:rFonts w:asciiTheme="minorHAnsi" w:hAnsiTheme="minorHAnsi" w:cstheme="minorHAnsi"/>
          <w:color w:val="000000"/>
          <w:szCs w:val="20"/>
          <w:lang w:val="en-US"/>
        </w:rPr>
        <w:t>31</w:t>
      </w:r>
      <w:r w:rsidR="00A06277">
        <w:rPr>
          <w:rFonts w:asciiTheme="minorHAnsi" w:hAnsiTheme="minorHAnsi" w:cstheme="minorHAnsi"/>
          <w:color w:val="000000"/>
          <w:szCs w:val="20"/>
          <w:lang w:val="en-US"/>
        </w:rPr>
        <w:t xml:space="preserve">1 </w:t>
      </w:r>
      <w:commentRangeEnd w:id="24"/>
      <w:r w:rsidR="009E456E">
        <w:rPr>
          <w:rStyle w:val="Rimandocommento"/>
        </w:rPr>
        <w:commentReference w:id="24"/>
      </w:r>
      <w:r w:rsidR="00103BB6" w:rsidRPr="003E6958">
        <w:rPr>
          <w:rFonts w:asciiTheme="minorHAnsi" w:hAnsiTheme="minorHAnsi" w:cstheme="minorHAnsi"/>
          <w:color w:val="000000"/>
          <w:szCs w:val="20"/>
          <w:lang w:val="en-US"/>
        </w:rPr>
        <w:t>TW</w:t>
      </w:r>
      <w:r w:rsidR="0085349F">
        <w:rPr>
          <w:rFonts w:asciiTheme="minorHAnsi" w:hAnsiTheme="minorHAnsi" w:cstheme="minorHAnsi"/>
          <w:color w:val="000000"/>
          <w:szCs w:val="20"/>
          <w:lang w:val="en-US"/>
        </w:rPr>
        <w:t>h</w:t>
      </w:r>
      <w:r w:rsidR="00CE032F">
        <w:rPr>
          <w:rFonts w:asciiTheme="minorHAnsi" w:hAnsiTheme="minorHAnsi" w:cstheme="minorHAnsi"/>
          <w:color w:val="000000"/>
          <w:szCs w:val="20"/>
          <w:lang w:val="en-US"/>
        </w:rPr>
        <w:t xml:space="preserve"> driven by recover in consumption and electrification</w:t>
      </w:r>
      <w:r w:rsidR="00103BB6" w:rsidRPr="003E6958">
        <w:rPr>
          <w:rFonts w:asciiTheme="minorHAnsi" w:hAnsiTheme="minorHAnsi" w:cstheme="minorHAnsi"/>
          <w:color w:val="000000"/>
          <w:szCs w:val="20"/>
          <w:lang w:val="en-US"/>
        </w:rPr>
        <w:t xml:space="preserve">. </w:t>
      </w:r>
      <w:r w:rsidR="00D67C4B" w:rsidRPr="003E6958">
        <w:rPr>
          <w:rFonts w:asciiTheme="minorHAnsi" w:hAnsiTheme="minorHAnsi" w:cstheme="minorHAnsi"/>
          <w:color w:val="000000"/>
          <w:szCs w:val="20"/>
          <w:lang w:val="en-US"/>
        </w:rPr>
        <w:t>A moderate economic growth, driven by supportive measures, and quicker</w:t>
      </w:r>
      <w:r w:rsidR="00634BBC" w:rsidRPr="003E6958">
        <w:rPr>
          <w:rFonts w:asciiTheme="minorHAnsi" w:hAnsiTheme="minorHAnsi" w:cstheme="minorHAnsi"/>
          <w:color w:val="000000"/>
          <w:szCs w:val="20"/>
          <w:lang w:val="en-US"/>
        </w:rPr>
        <w:t>,</w:t>
      </w:r>
      <w:r w:rsidR="00D67C4B" w:rsidRPr="003E6958">
        <w:rPr>
          <w:rFonts w:asciiTheme="minorHAnsi" w:hAnsiTheme="minorHAnsi" w:cstheme="minorHAnsi"/>
          <w:color w:val="000000"/>
          <w:szCs w:val="20"/>
          <w:lang w:val="en-US"/>
        </w:rPr>
        <w:t xml:space="preserve"> but yet limited electrification allows the demand to reach 340 TWh in 2030. </w:t>
      </w:r>
      <w:r w:rsidR="00E236AB" w:rsidRPr="003E6958">
        <w:rPr>
          <w:rFonts w:asciiTheme="minorHAnsi" w:hAnsiTheme="minorHAnsi" w:cstheme="minorHAnsi"/>
          <w:color w:val="000000"/>
          <w:szCs w:val="20"/>
          <w:lang w:val="en-US"/>
        </w:rPr>
        <w:t>Acceleration of end</w:t>
      </w:r>
      <w:r w:rsidR="00B5160D" w:rsidRPr="003E6958">
        <w:rPr>
          <w:rFonts w:asciiTheme="minorHAnsi" w:hAnsiTheme="minorHAnsi" w:cstheme="minorHAnsi"/>
          <w:color w:val="000000"/>
          <w:szCs w:val="20"/>
          <w:lang w:val="en-US"/>
        </w:rPr>
        <w:t>-</w:t>
      </w:r>
      <w:r w:rsidR="00E236AB" w:rsidRPr="003E6958">
        <w:rPr>
          <w:rFonts w:asciiTheme="minorHAnsi" w:hAnsiTheme="minorHAnsi" w:cstheme="minorHAnsi"/>
          <w:color w:val="000000"/>
          <w:szCs w:val="20"/>
          <w:lang w:val="en-US"/>
        </w:rPr>
        <w:t xml:space="preserve">use electrification and full unfolding of efficiency potential driven by </w:t>
      </w:r>
      <w:r w:rsidR="00A06277">
        <w:rPr>
          <w:rFonts w:asciiTheme="minorHAnsi" w:hAnsiTheme="minorHAnsi" w:cstheme="minorHAnsi"/>
          <w:color w:val="000000"/>
          <w:szCs w:val="20"/>
          <w:lang w:val="en-US"/>
        </w:rPr>
        <w:t xml:space="preserve">a more positive </w:t>
      </w:r>
      <w:r w:rsidR="00E236AB" w:rsidRPr="003E6958">
        <w:rPr>
          <w:rFonts w:asciiTheme="minorHAnsi" w:hAnsiTheme="minorHAnsi" w:cstheme="minorHAnsi"/>
          <w:color w:val="000000"/>
          <w:szCs w:val="20"/>
          <w:lang w:val="en-US"/>
        </w:rPr>
        <w:t>economic outlook</w:t>
      </w:r>
      <w:r w:rsidR="00A06277">
        <w:rPr>
          <w:rFonts w:asciiTheme="minorHAnsi" w:hAnsiTheme="minorHAnsi" w:cstheme="minorHAnsi"/>
          <w:color w:val="000000"/>
          <w:szCs w:val="20"/>
          <w:lang w:val="en-US"/>
        </w:rPr>
        <w:t xml:space="preserve"> in</w:t>
      </w:r>
      <w:r w:rsidR="00E236AB" w:rsidRPr="003E6958">
        <w:rPr>
          <w:rFonts w:asciiTheme="minorHAnsi" w:hAnsiTheme="minorHAnsi" w:cstheme="minorHAnsi"/>
          <w:color w:val="000000"/>
          <w:szCs w:val="20"/>
          <w:lang w:val="en-US"/>
        </w:rPr>
        <w:t xml:space="preserve"> the L</w:t>
      </w:r>
      <w:r w:rsidR="00B5160D" w:rsidRPr="003E6958">
        <w:rPr>
          <w:rFonts w:asciiTheme="minorHAnsi" w:hAnsiTheme="minorHAnsi" w:cstheme="minorHAnsi"/>
          <w:color w:val="000000"/>
          <w:szCs w:val="20"/>
          <w:lang w:val="en-US"/>
        </w:rPr>
        <w:t>OW</w:t>
      </w:r>
      <w:r w:rsidR="00E236AB" w:rsidRPr="003E6958">
        <w:rPr>
          <w:rFonts w:asciiTheme="minorHAnsi" w:hAnsiTheme="minorHAnsi" w:cstheme="minorHAnsi"/>
          <w:color w:val="000000"/>
          <w:szCs w:val="20"/>
          <w:lang w:val="en-US"/>
        </w:rPr>
        <w:t xml:space="preserve"> Case scenario should overcome the 2023 drop</w:t>
      </w:r>
      <w:r w:rsidR="00C95D67" w:rsidRPr="003E6958">
        <w:rPr>
          <w:rFonts w:asciiTheme="minorHAnsi" w:hAnsiTheme="minorHAnsi" w:cstheme="minorHAnsi"/>
          <w:color w:val="000000"/>
          <w:szCs w:val="20"/>
          <w:lang w:val="en-US"/>
        </w:rPr>
        <w:t xml:space="preserve">, </w:t>
      </w:r>
      <w:r w:rsidR="00A06277">
        <w:rPr>
          <w:rFonts w:asciiTheme="minorHAnsi" w:hAnsiTheme="minorHAnsi" w:cstheme="minorHAnsi"/>
          <w:color w:val="000000"/>
          <w:szCs w:val="20"/>
          <w:lang w:val="en-US"/>
        </w:rPr>
        <w:t xml:space="preserve">and </w:t>
      </w:r>
      <w:r w:rsidR="00E236AB" w:rsidRPr="003E6958">
        <w:rPr>
          <w:rFonts w:asciiTheme="minorHAnsi" w:hAnsiTheme="minorHAnsi" w:cstheme="minorHAnsi"/>
          <w:color w:val="000000"/>
          <w:szCs w:val="20"/>
          <w:lang w:val="en-US"/>
        </w:rPr>
        <w:t>reach 3</w:t>
      </w:r>
      <w:r w:rsidR="00A06277">
        <w:rPr>
          <w:rFonts w:asciiTheme="minorHAnsi" w:hAnsiTheme="minorHAnsi" w:cstheme="minorHAnsi"/>
          <w:color w:val="000000"/>
          <w:szCs w:val="20"/>
          <w:lang w:val="en-US"/>
        </w:rPr>
        <w:t>13</w:t>
      </w:r>
      <w:r w:rsidR="00E236AB" w:rsidRPr="003E6958">
        <w:rPr>
          <w:rFonts w:asciiTheme="minorHAnsi" w:hAnsiTheme="minorHAnsi" w:cstheme="minorHAnsi"/>
          <w:color w:val="000000"/>
          <w:szCs w:val="20"/>
          <w:lang w:val="en-US"/>
        </w:rPr>
        <w:t xml:space="preserve"> TWh in 2024</w:t>
      </w:r>
      <w:r w:rsidR="00A5556A">
        <w:rPr>
          <w:rFonts w:asciiTheme="minorHAnsi" w:hAnsiTheme="minorHAnsi" w:cstheme="minorHAnsi"/>
          <w:color w:val="000000"/>
          <w:szCs w:val="20"/>
          <w:lang w:val="en-US"/>
        </w:rPr>
        <w:t xml:space="preserve"> (</w:t>
      </w:r>
      <w:r w:rsidR="00A06277">
        <w:rPr>
          <w:rFonts w:asciiTheme="minorHAnsi" w:hAnsiTheme="minorHAnsi" w:cstheme="minorHAnsi"/>
          <w:color w:val="000000"/>
          <w:szCs w:val="20"/>
          <w:lang w:val="en-US"/>
        </w:rPr>
        <w:t>still below 2022 result</w:t>
      </w:r>
      <w:r w:rsidR="00A5556A">
        <w:rPr>
          <w:rFonts w:asciiTheme="minorHAnsi" w:hAnsiTheme="minorHAnsi" w:cstheme="minorHAnsi"/>
          <w:color w:val="000000"/>
          <w:szCs w:val="20"/>
          <w:lang w:val="en-US"/>
        </w:rPr>
        <w:t>)</w:t>
      </w:r>
      <w:r w:rsidR="00E236AB" w:rsidRPr="003E6958">
        <w:rPr>
          <w:rFonts w:asciiTheme="minorHAnsi" w:hAnsiTheme="minorHAnsi" w:cstheme="minorHAnsi"/>
          <w:color w:val="000000"/>
          <w:szCs w:val="20"/>
          <w:lang w:val="en-US"/>
        </w:rPr>
        <w:t xml:space="preserve"> and </w:t>
      </w:r>
      <w:r w:rsidR="00C95D67" w:rsidRPr="003E6958">
        <w:rPr>
          <w:rFonts w:asciiTheme="minorHAnsi" w:hAnsiTheme="minorHAnsi" w:cstheme="minorHAnsi"/>
          <w:color w:val="000000"/>
          <w:szCs w:val="20"/>
          <w:lang w:val="en-US"/>
        </w:rPr>
        <w:t>head to</w:t>
      </w:r>
      <w:r w:rsidR="00E236AB" w:rsidRPr="003E6958">
        <w:rPr>
          <w:rFonts w:asciiTheme="minorHAnsi" w:hAnsiTheme="minorHAnsi" w:cstheme="minorHAnsi"/>
          <w:color w:val="000000"/>
          <w:szCs w:val="20"/>
          <w:lang w:val="en-US"/>
        </w:rPr>
        <w:t xml:space="preserve"> </w:t>
      </w:r>
      <w:r w:rsidR="00C95D67" w:rsidRPr="003E6958">
        <w:rPr>
          <w:rFonts w:asciiTheme="minorHAnsi" w:hAnsiTheme="minorHAnsi" w:cstheme="minorHAnsi"/>
          <w:color w:val="000000"/>
          <w:szCs w:val="20"/>
          <w:lang w:val="en-US"/>
        </w:rPr>
        <w:t xml:space="preserve">the </w:t>
      </w:r>
      <w:r w:rsidR="00E236AB" w:rsidRPr="003E6958">
        <w:rPr>
          <w:rFonts w:asciiTheme="minorHAnsi" w:hAnsiTheme="minorHAnsi" w:cstheme="minorHAnsi"/>
          <w:color w:val="000000"/>
          <w:szCs w:val="20"/>
          <w:lang w:val="en-US"/>
        </w:rPr>
        <w:t xml:space="preserve">360 TWh in 2030. </w:t>
      </w:r>
      <w:r w:rsidR="000D78AE" w:rsidRPr="003E6958">
        <w:rPr>
          <w:rFonts w:asciiTheme="minorHAnsi" w:hAnsiTheme="minorHAnsi" w:cstheme="minorHAnsi"/>
          <w:color w:val="000000"/>
          <w:szCs w:val="20"/>
          <w:lang w:val="en-US"/>
        </w:rPr>
        <w:t>On the contrary</w:t>
      </w:r>
      <w:r w:rsidR="00E236AB" w:rsidRPr="003E6958">
        <w:rPr>
          <w:rFonts w:asciiTheme="minorHAnsi" w:hAnsiTheme="minorHAnsi" w:cstheme="minorHAnsi"/>
          <w:color w:val="000000"/>
          <w:szCs w:val="20"/>
          <w:lang w:val="en-US"/>
        </w:rPr>
        <w:t xml:space="preserve">, in the </w:t>
      </w:r>
      <w:r w:rsidR="00886FCC" w:rsidRPr="003E6958">
        <w:rPr>
          <w:rFonts w:asciiTheme="minorHAnsi" w:hAnsiTheme="minorHAnsi" w:cstheme="minorHAnsi"/>
          <w:color w:val="000000"/>
          <w:szCs w:val="20"/>
          <w:lang w:val="en-US"/>
        </w:rPr>
        <w:t>HIGH</w:t>
      </w:r>
      <w:r w:rsidR="00C95D67" w:rsidRPr="003E6958">
        <w:rPr>
          <w:rFonts w:asciiTheme="minorHAnsi" w:hAnsiTheme="minorHAnsi" w:cstheme="minorHAnsi"/>
          <w:color w:val="000000"/>
          <w:szCs w:val="20"/>
          <w:lang w:val="en-US"/>
        </w:rPr>
        <w:t xml:space="preserve"> </w:t>
      </w:r>
      <w:r w:rsidR="00DC108D" w:rsidRPr="003E6958">
        <w:rPr>
          <w:rFonts w:asciiTheme="minorHAnsi" w:hAnsiTheme="minorHAnsi" w:cstheme="minorHAnsi"/>
          <w:color w:val="000000"/>
          <w:szCs w:val="20"/>
          <w:lang w:val="en-US"/>
        </w:rPr>
        <w:t>c</w:t>
      </w:r>
      <w:r w:rsidR="00C95D67" w:rsidRPr="003E6958">
        <w:rPr>
          <w:rFonts w:asciiTheme="minorHAnsi" w:hAnsiTheme="minorHAnsi" w:cstheme="minorHAnsi"/>
          <w:color w:val="000000"/>
          <w:szCs w:val="20"/>
          <w:lang w:val="en-US"/>
        </w:rPr>
        <w:t xml:space="preserve">ase </w:t>
      </w:r>
      <w:r w:rsidR="00E236AB" w:rsidRPr="003E6958">
        <w:rPr>
          <w:rFonts w:asciiTheme="minorHAnsi" w:hAnsiTheme="minorHAnsi" w:cstheme="minorHAnsi"/>
          <w:color w:val="000000"/>
          <w:szCs w:val="20"/>
          <w:lang w:val="en-US"/>
        </w:rPr>
        <w:t>scenario, halted efficiency investment</w:t>
      </w:r>
      <w:r w:rsidR="00C95D67" w:rsidRPr="003E6958">
        <w:rPr>
          <w:rFonts w:asciiTheme="minorHAnsi" w:hAnsiTheme="minorHAnsi" w:cstheme="minorHAnsi"/>
          <w:color w:val="000000"/>
          <w:szCs w:val="20"/>
          <w:lang w:val="en-US"/>
        </w:rPr>
        <w:t>s</w:t>
      </w:r>
      <w:r w:rsidR="00E236AB" w:rsidRPr="003E6958">
        <w:rPr>
          <w:rFonts w:asciiTheme="minorHAnsi" w:hAnsiTheme="minorHAnsi" w:cstheme="minorHAnsi"/>
          <w:color w:val="000000"/>
          <w:szCs w:val="20"/>
          <w:lang w:val="en-US"/>
        </w:rPr>
        <w:t xml:space="preserve"> and </w:t>
      </w:r>
      <w:r w:rsidR="00C95D67" w:rsidRPr="003E6958">
        <w:rPr>
          <w:rFonts w:asciiTheme="minorHAnsi" w:hAnsiTheme="minorHAnsi" w:cstheme="minorHAnsi"/>
          <w:color w:val="000000"/>
          <w:szCs w:val="20"/>
          <w:lang w:val="en-US"/>
        </w:rPr>
        <w:t>slow</w:t>
      </w:r>
      <w:r w:rsidR="00E236AB" w:rsidRPr="003E6958">
        <w:rPr>
          <w:rFonts w:asciiTheme="minorHAnsi" w:hAnsiTheme="minorHAnsi" w:cstheme="minorHAnsi"/>
          <w:color w:val="000000"/>
          <w:szCs w:val="20"/>
          <w:lang w:val="en-US"/>
        </w:rPr>
        <w:t xml:space="preserve"> economy</w:t>
      </w:r>
      <w:r w:rsidR="00C95D67" w:rsidRPr="003E6958">
        <w:rPr>
          <w:rFonts w:asciiTheme="minorHAnsi" w:hAnsiTheme="minorHAnsi" w:cstheme="minorHAnsi"/>
          <w:color w:val="000000"/>
          <w:szCs w:val="20"/>
          <w:lang w:val="en-US"/>
        </w:rPr>
        <w:t xml:space="preserve"> recovery should keep</w:t>
      </w:r>
      <w:r w:rsidR="00E236AB" w:rsidRPr="003E6958">
        <w:rPr>
          <w:rFonts w:asciiTheme="minorHAnsi" w:hAnsiTheme="minorHAnsi" w:cstheme="minorHAnsi"/>
          <w:color w:val="000000"/>
          <w:szCs w:val="20"/>
          <w:lang w:val="en-US"/>
        </w:rPr>
        <w:t xml:space="preserve"> power demand</w:t>
      </w:r>
      <w:r w:rsidR="00C95D67" w:rsidRPr="003E6958">
        <w:rPr>
          <w:rFonts w:asciiTheme="minorHAnsi" w:hAnsiTheme="minorHAnsi" w:cstheme="minorHAnsi"/>
          <w:color w:val="000000"/>
          <w:szCs w:val="20"/>
          <w:lang w:val="en-US"/>
        </w:rPr>
        <w:t xml:space="preserve"> below </w:t>
      </w:r>
      <w:r w:rsidR="00CB5C74">
        <w:rPr>
          <w:rFonts w:asciiTheme="minorHAnsi" w:hAnsiTheme="minorHAnsi" w:cstheme="minorHAnsi"/>
          <w:color w:val="000000"/>
          <w:szCs w:val="20"/>
          <w:lang w:val="en-US"/>
        </w:rPr>
        <w:t>2022 level during</w:t>
      </w:r>
      <w:r w:rsidR="009E456E">
        <w:rPr>
          <w:rFonts w:asciiTheme="minorHAnsi" w:hAnsiTheme="minorHAnsi" w:cstheme="minorHAnsi"/>
          <w:color w:val="000000"/>
          <w:szCs w:val="20"/>
          <w:lang w:val="en-US"/>
        </w:rPr>
        <w:t xml:space="preserve"> </w:t>
      </w:r>
      <w:r w:rsidR="00C95D67" w:rsidRPr="003E6958">
        <w:rPr>
          <w:rFonts w:asciiTheme="minorHAnsi" w:hAnsiTheme="minorHAnsi" w:cstheme="minorHAnsi"/>
          <w:color w:val="000000"/>
          <w:szCs w:val="20"/>
          <w:lang w:val="en-US"/>
        </w:rPr>
        <w:t>202</w:t>
      </w:r>
      <w:r w:rsidR="00CB5C74">
        <w:rPr>
          <w:rFonts w:asciiTheme="minorHAnsi" w:hAnsiTheme="minorHAnsi" w:cstheme="minorHAnsi"/>
          <w:color w:val="000000"/>
          <w:szCs w:val="20"/>
          <w:lang w:val="en-US"/>
        </w:rPr>
        <w:t>4</w:t>
      </w:r>
      <w:r w:rsidR="00C95D67" w:rsidRPr="003E6958">
        <w:rPr>
          <w:rFonts w:asciiTheme="minorHAnsi" w:hAnsiTheme="minorHAnsi" w:cstheme="minorHAnsi"/>
          <w:color w:val="000000"/>
          <w:szCs w:val="20"/>
          <w:lang w:val="en-US"/>
        </w:rPr>
        <w:t>-202</w:t>
      </w:r>
      <w:r w:rsidR="00CB5C74">
        <w:rPr>
          <w:rFonts w:asciiTheme="minorHAnsi" w:hAnsiTheme="minorHAnsi" w:cstheme="minorHAnsi"/>
          <w:color w:val="000000"/>
          <w:szCs w:val="20"/>
          <w:lang w:val="en-US"/>
        </w:rPr>
        <w:t>5</w:t>
      </w:r>
      <w:r w:rsidR="00C95D67" w:rsidRPr="003E6958">
        <w:rPr>
          <w:rFonts w:asciiTheme="minorHAnsi" w:hAnsiTheme="minorHAnsi" w:cstheme="minorHAnsi"/>
          <w:color w:val="000000"/>
          <w:szCs w:val="20"/>
          <w:lang w:val="en-US"/>
        </w:rPr>
        <w:t xml:space="preserve"> pe</w:t>
      </w:r>
      <w:r w:rsidR="00D67C4B" w:rsidRPr="003E6958">
        <w:rPr>
          <w:rFonts w:asciiTheme="minorHAnsi" w:hAnsiTheme="minorHAnsi" w:cstheme="minorHAnsi"/>
          <w:color w:val="000000"/>
          <w:szCs w:val="20"/>
          <w:lang w:val="en-US"/>
        </w:rPr>
        <w:t xml:space="preserve">riod, </w:t>
      </w:r>
      <w:r w:rsidR="002C0D49" w:rsidRPr="003E6958">
        <w:rPr>
          <w:rFonts w:asciiTheme="minorHAnsi" w:hAnsiTheme="minorHAnsi" w:cstheme="minorHAnsi"/>
          <w:color w:val="000000"/>
          <w:szCs w:val="20"/>
          <w:lang w:val="en-US"/>
        </w:rPr>
        <w:t>potentially</w:t>
      </w:r>
      <w:r w:rsidR="00D67C4B" w:rsidRPr="003E6958">
        <w:rPr>
          <w:rFonts w:asciiTheme="minorHAnsi" w:hAnsiTheme="minorHAnsi" w:cstheme="minorHAnsi"/>
          <w:color w:val="000000"/>
          <w:szCs w:val="20"/>
          <w:lang w:val="en-US"/>
        </w:rPr>
        <w:t xml:space="preserve"> growing up to 328 TWh in 2030.</w:t>
      </w:r>
    </w:p>
    <w:p w14:paraId="2FAED2CF" w14:textId="77777777" w:rsidR="007A1D22" w:rsidRPr="007A1D22" w:rsidRDefault="007A1D22" w:rsidP="007A1D22">
      <w:pPr>
        <w:autoSpaceDE w:val="0"/>
        <w:autoSpaceDN w:val="0"/>
        <w:adjustRightInd w:val="0"/>
        <w:spacing w:after="0" w:line="240" w:lineRule="auto"/>
        <w:rPr>
          <w:rFonts w:asciiTheme="minorHAnsi" w:hAnsiTheme="minorHAnsi" w:cstheme="minorHAnsi"/>
          <w:color w:val="000000"/>
          <w:szCs w:val="20"/>
          <w:lang w:val="en-US"/>
        </w:rPr>
      </w:pPr>
    </w:p>
    <w:p w14:paraId="13D9552A" w14:textId="03871F7F" w:rsidR="00FD5441" w:rsidRPr="003E6958" w:rsidRDefault="007A1D22" w:rsidP="007A1D22">
      <w:pPr>
        <w:autoSpaceDE w:val="0"/>
        <w:autoSpaceDN w:val="0"/>
        <w:adjustRightInd w:val="0"/>
        <w:spacing w:after="0" w:line="240" w:lineRule="auto"/>
        <w:rPr>
          <w:rFonts w:asciiTheme="minorHAnsi" w:hAnsiTheme="minorHAnsi" w:cstheme="minorHAnsi"/>
          <w:color w:val="000000"/>
          <w:szCs w:val="20"/>
          <w:lang w:val="en-US"/>
        </w:rPr>
      </w:pPr>
      <w:r w:rsidRPr="007A1D22">
        <w:rPr>
          <w:rFonts w:asciiTheme="minorHAnsi" w:hAnsiTheme="minorHAnsi" w:cstheme="minorHAnsi"/>
          <w:color w:val="000000"/>
          <w:szCs w:val="20"/>
          <w:lang w:val="en-US"/>
        </w:rPr>
        <w:t xml:space="preserve">The enhanced availability of France's nuclear fleet, coupled with a full recovery in hydroelectric generation across Europe, </w:t>
      </w:r>
      <w:r w:rsidR="000D78AE">
        <w:rPr>
          <w:rFonts w:asciiTheme="minorHAnsi" w:hAnsiTheme="minorHAnsi" w:cstheme="minorHAnsi"/>
          <w:color w:val="000000"/>
          <w:szCs w:val="20"/>
          <w:lang w:val="en-US"/>
        </w:rPr>
        <w:t xml:space="preserve">should </w:t>
      </w:r>
      <w:r w:rsidRPr="007A1D22">
        <w:rPr>
          <w:rFonts w:asciiTheme="minorHAnsi" w:hAnsiTheme="minorHAnsi" w:cstheme="minorHAnsi"/>
          <w:color w:val="000000"/>
          <w:szCs w:val="20"/>
          <w:lang w:val="en-US"/>
        </w:rPr>
        <w:t xml:space="preserve">ensure a stable energy </w:t>
      </w:r>
      <w:r w:rsidR="000D78AE">
        <w:rPr>
          <w:rFonts w:asciiTheme="minorHAnsi" w:hAnsiTheme="minorHAnsi" w:cstheme="minorHAnsi"/>
          <w:color w:val="000000"/>
          <w:szCs w:val="20"/>
          <w:lang w:val="en-US"/>
        </w:rPr>
        <w:t xml:space="preserve">net import </w:t>
      </w:r>
      <w:r w:rsidRPr="007A1D22">
        <w:rPr>
          <w:rFonts w:asciiTheme="minorHAnsi" w:hAnsiTheme="minorHAnsi" w:cstheme="minorHAnsi"/>
          <w:color w:val="000000"/>
          <w:szCs w:val="20"/>
          <w:lang w:val="en-US"/>
        </w:rPr>
        <w:t xml:space="preserve">flow </w:t>
      </w:r>
      <w:r w:rsidR="000D78AE">
        <w:rPr>
          <w:rFonts w:asciiTheme="minorHAnsi" w:hAnsiTheme="minorHAnsi" w:cstheme="minorHAnsi"/>
          <w:color w:val="000000"/>
          <w:szCs w:val="20"/>
          <w:lang w:val="en-US"/>
        </w:rPr>
        <w:t xml:space="preserve">of </w:t>
      </w:r>
      <w:r>
        <w:rPr>
          <w:rFonts w:asciiTheme="minorHAnsi" w:hAnsiTheme="minorHAnsi" w:cstheme="minorHAnsi"/>
          <w:color w:val="000000"/>
          <w:szCs w:val="20"/>
          <w:lang w:val="en-US"/>
        </w:rPr>
        <w:t xml:space="preserve">around </w:t>
      </w:r>
      <w:r w:rsidRPr="007A1D22">
        <w:rPr>
          <w:rFonts w:asciiTheme="minorHAnsi" w:hAnsiTheme="minorHAnsi" w:cstheme="minorHAnsi"/>
          <w:color w:val="000000"/>
          <w:szCs w:val="20"/>
          <w:lang w:val="en-US"/>
        </w:rPr>
        <w:t>40 TWh towards Italy.</w:t>
      </w:r>
      <w:r>
        <w:rPr>
          <w:rFonts w:asciiTheme="minorHAnsi" w:hAnsiTheme="minorHAnsi" w:cstheme="minorHAnsi"/>
          <w:color w:val="000000"/>
          <w:szCs w:val="20"/>
          <w:lang w:val="en-US"/>
        </w:rPr>
        <w:t xml:space="preserve"> </w:t>
      </w:r>
      <w:r w:rsidR="00485912" w:rsidRPr="003E6958">
        <w:rPr>
          <w:rFonts w:asciiTheme="minorHAnsi" w:hAnsiTheme="minorHAnsi" w:cstheme="minorHAnsi"/>
          <w:color w:val="000000"/>
          <w:szCs w:val="20"/>
          <w:lang w:val="en-US"/>
        </w:rPr>
        <w:t xml:space="preserve">In perspective, </w:t>
      </w:r>
      <w:r w:rsidR="00FD5441" w:rsidRPr="003E6958">
        <w:rPr>
          <w:rFonts w:asciiTheme="minorHAnsi" w:hAnsiTheme="minorHAnsi" w:cstheme="minorHAnsi"/>
          <w:color w:val="000000"/>
          <w:szCs w:val="20"/>
          <w:lang w:val="en-US"/>
        </w:rPr>
        <w:t xml:space="preserve">the </w:t>
      </w:r>
      <w:r w:rsidR="00FD5441" w:rsidRPr="003E6958">
        <w:rPr>
          <w:rFonts w:asciiTheme="minorHAnsi" w:hAnsiTheme="minorHAnsi" w:cstheme="minorHAnsi"/>
          <w:color w:val="000000"/>
          <w:szCs w:val="20"/>
          <w:lang w:val="en-US"/>
        </w:rPr>
        <w:lastRenderedPageBreak/>
        <w:t xml:space="preserve">gradual phase-out of coal-fired and nuclear capacity in </w:t>
      </w:r>
      <w:r w:rsidR="006B5A06" w:rsidRPr="003E6958">
        <w:rPr>
          <w:rFonts w:asciiTheme="minorHAnsi" w:hAnsiTheme="minorHAnsi" w:cstheme="minorHAnsi"/>
          <w:color w:val="000000"/>
          <w:szCs w:val="20"/>
          <w:lang w:val="en-US"/>
        </w:rPr>
        <w:t xml:space="preserve">the </w:t>
      </w:r>
      <w:r w:rsidR="00FD5441" w:rsidRPr="003E6958">
        <w:rPr>
          <w:rFonts w:asciiTheme="minorHAnsi" w:hAnsiTheme="minorHAnsi" w:cstheme="minorHAnsi"/>
          <w:color w:val="000000"/>
          <w:szCs w:val="20"/>
          <w:lang w:val="en-US"/>
        </w:rPr>
        <w:t xml:space="preserve">continental Europe </w:t>
      </w:r>
      <w:r w:rsidR="006B5A06" w:rsidRPr="003E6958">
        <w:rPr>
          <w:rFonts w:asciiTheme="minorHAnsi" w:hAnsiTheme="minorHAnsi" w:cstheme="minorHAnsi"/>
          <w:color w:val="000000"/>
          <w:szCs w:val="20"/>
          <w:lang w:val="en-US"/>
        </w:rPr>
        <w:t xml:space="preserve">could </w:t>
      </w:r>
      <w:r w:rsidR="00FD5441" w:rsidRPr="003E6958">
        <w:rPr>
          <w:rFonts w:asciiTheme="minorHAnsi" w:hAnsiTheme="minorHAnsi" w:cstheme="minorHAnsi"/>
          <w:color w:val="000000"/>
          <w:szCs w:val="20"/>
          <w:lang w:val="en-US"/>
        </w:rPr>
        <w:t xml:space="preserve">drive the </w:t>
      </w:r>
      <w:r w:rsidR="006B5A06" w:rsidRPr="003E6958">
        <w:rPr>
          <w:rFonts w:asciiTheme="minorHAnsi" w:hAnsiTheme="minorHAnsi" w:cstheme="minorHAnsi"/>
          <w:color w:val="000000"/>
          <w:szCs w:val="20"/>
          <w:lang w:val="en-US"/>
        </w:rPr>
        <w:t xml:space="preserve">sharp </w:t>
      </w:r>
      <w:r w:rsidR="00FD5441" w:rsidRPr="003E6958">
        <w:rPr>
          <w:rFonts w:asciiTheme="minorHAnsi" w:hAnsiTheme="minorHAnsi" w:cstheme="minorHAnsi"/>
          <w:color w:val="000000"/>
          <w:szCs w:val="20"/>
          <w:lang w:val="en-US"/>
        </w:rPr>
        <w:t>reduction of imported energy</w:t>
      </w:r>
      <w:r w:rsidR="006B5A06" w:rsidRPr="003E6958">
        <w:rPr>
          <w:rFonts w:asciiTheme="minorHAnsi" w:hAnsiTheme="minorHAnsi" w:cstheme="minorHAnsi"/>
          <w:color w:val="000000"/>
          <w:szCs w:val="20"/>
          <w:lang w:val="en-US"/>
        </w:rPr>
        <w:t xml:space="preserve"> in the post-2030 horizon</w:t>
      </w:r>
      <w:r w:rsidR="006B5A06" w:rsidRPr="003E6958">
        <w:rPr>
          <w:rStyle w:val="Rimandonotaapidipagina"/>
          <w:rFonts w:asciiTheme="minorHAnsi" w:hAnsiTheme="minorHAnsi" w:cstheme="minorHAnsi"/>
          <w:color w:val="000000"/>
          <w:szCs w:val="20"/>
          <w:lang w:val="en-US"/>
        </w:rPr>
        <w:footnoteReference w:id="2"/>
      </w:r>
      <w:r w:rsidR="006B5A06" w:rsidRPr="003E6958">
        <w:rPr>
          <w:rFonts w:asciiTheme="minorHAnsi" w:hAnsiTheme="minorHAnsi" w:cstheme="minorHAnsi"/>
          <w:color w:val="000000"/>
          <w:szCs w:val="20"/>
          <w:lang w:val="en-US"/>
        </w:rPr>
        <w:t>.</w:t>
      </w:r>
      <w:r w:rsidR="00FD5441" w:rsidRPr="003E6958">
        <w:rPr>
          <w:rFonts w:asciiTheme="minorHAnsi" w:hAnsiTheme="minorHAnsi" w:cstheme="minorHAnsi"/>
          <w:color w:val="000000"/>
          <w:szCs w:val="20"/>
          <w:lang w:val="en-US"/>
        </w:rPr>
        <w:t xml:space="preserve"> French nuclear fleet availability </w:t>
      </w:r>
      <w:r w:rsidR="00485912" w:rsidRPr="003E6958">
        <w:rPr>
          <w:rFonts w:asciiTheme="minorHAnsi" w:hAnsiTheme="minorHAnsi" w:cstheme="minorHAnsi"/>
          <w:color w:val="000000"/>
          <w:szCs w:val="20"/>
          <w:lang w:val="en-US"/>
        </w:rPr>
        <w:t>remains</w:t>
      </w:r>
      <w:r w:rsidR="00FD5441" w:rsidRPr="003E6958">
        <w:rPr>
          <w:rFonts w:asciiTheme="minorHAnsi" w:hAnsiTheme="minorHAnsi" w:cstheme="minorHAnsi"/>
          <w:color w:val="000000"/>
          <w:szCs w:val="20"/>
          <w:lang w:val="en-US"/>
        </w:rPr>
        <w:t xml:space="preserve"> a central variable for the power exchange </w:t>
      </w:r>
      <w:r w:rsidR="001953CD">
        <w:rPr>
          <w:rFonts w:asciiTheme="minorHAnsi" w:hAnsiTheme="minorHAnsi" w:cstheme="minorHAnsi"/>
          <w:color w:val="000000"/>
          <w:szCs w:val="20"/>
          <w:lang w:val="en-US"/>
        </w:rPr>
        <w:t xml:space="preserve">dynamics </w:t>
      </w:r>
      <w:r w:rsidR="00FD5441" w:rsidRPr="003E6958">
        <w:rPr>
          <w:rFonts w:asciiTheme="minorHAnsi" w:hAnsiTheme="minorHAnsi" w:cstheme="minorHAnsi"/>
          <w:color w:val="000000"/>
          <w:szCs w:val="20"/>
          <w:lang w:val="en-US"/>
        </w:rPr>
        <w:t xml:space="preserve">in Italy and phase-out decisions </w:t>
      </w:r>
      <w:r w:rsidR="00D7574D">
        <w:rPr>
          <w:rFonts w:asciiTheme="minorHAnsi" w:hAnsiTheme="minorHAnsi" w:cstheme="minorHAnsi"/>
          <w:color w:val="000000"/>
          <w:szCs w:val="20"/>
          <w:lang w:val="en-US"/>
        </w:rPr>
        <w:t>should</w:t>
      </w:r>
      <w:r w:rsidR="00D7574D" w:rsidRPr="003E6958">
        <w:rPr>
          <w:rFonts w:asciiTheme="minorHAnsi" w:hAnsiTheme="minorHAnsi" w:cstheme="minorHAnsi"/>
          <w:color w:val="000000"/>
          <w:szCs w:val="20"/>
          <w:lang w:val="en-US"/>
        </w:rPr>
        <w:t xml:space="preserve"> </w:t>
      </w:r>
      <w:r w:rsidR="00FD5441" w:rsidRPr="003E6958">
        <w:rPr>
          <w:rFonts w:asciiTheme="minorHAnsi" w:hAnsiTheme="minorHAnsi" w:cstheme="minorHAnsi"/>
          <w:color w:val="000000"/>
          <w:szCs w:val="20"/>
          <w:lang w:val="en-US"/>
        </w:rPr>
        <w:t>drive the potential decline of net import form Northern borders after 2030</w:t>
      </w:r>
      <w:r w:rsidR="00CC78AF">
        <w:rPr>
          <w:rFonts w:asciiTheme="minorHAnsi" w:hAnsiTheme="minorHAnsi" w:cstheme="minorHAnsi"/>
          <w:color w:val="000000"/>
          <w:szCs w:val="20"/>
          <w:lang w:val="en-US"/>
        </w:rPr>
        <w:t xml:space="preserve"> i</w:t>
      </w:r>
      <w:r w:rsidR="00654DBE">
        <w:rPr>
          <w:rFonts w:asciiTheme="minorHAnsi" w:hAnsiTheme="minorHAnsi" w:cstheme="minorHAnsi"/>
          <w:color w:val="000000"/>
          <w:szCs w:val="20"/>
          <w:lang w:val="en-US"/>
        </w:rPr>
        <w:t>f</w:t>
      </w:r>
      <w:r w:rsidR="00CC78AF">
        <w:rPr>
          <w:rFonts w:asciiTheme="minorHAnsi" w:hAnsiTheme="minorHAnsi" w:cstheme="minorHAnsi"/>
          <w:color w:val="000000"/>
          <w:szCs w:val="20"/>
          <w:lang w:val="en-US"/>
        </w:rPr>
        <w:t xml:space="preserve"> not</w:t>
      </w:r>
      <w:r w:rsidR="00654DBE">
        <w:rPr>
          <w:rFonts w:asciiTheme="minorHAnsi" w:hAnsiTheme="minorHAnsi" w:cstheme="minorHAnsi"/>
          <w:color w:val="000000"/>
          <w:szCs w:val="20"/>
          <w:lang w:val="en-US"/>
        </w:rPr>
        <w:t xml:space="preserve"> </w:t>
      </w:r>
      <w:r w:rsidR="00CC78AF">
        <w:rPr>
          <w:rFonts w:asciiTheme="minorHAnsi" w:hAnsiTheme="minorHAnsi" w:cstheme="minorHAnsi"/>
          <w:color w:val="000000"/>
          <w:szCs w:val="20"/>
          <w:lang w:val="en-US"/>
        </w:rPr>
        <w:t>replaced by</w:t>
      </w:r>
      <w:r w:rsidR="00654DBE">
        <w:rPr>
          <w:rFonts w:asciiTheme="minorHAnsi" w:hAnsiTheme="minorHAnsi" w:cstheme="minorHAnsi"/>
          <w:color w:val="000000"/>
          <w:szCs w:val="20"/>
          <w:lang w:val="en-US"/>
        </w:rPr>
        <w:t xml:space="preserve"> </w:t>
      </w:r>
      <w:commentRangeStart w:id="25"/>
      <w:r w:rsidR="00654DBE">
        <w:rPr>
          <w:rFonts w:asciiTheme="minorHAnsi" w:hAnsiTheme="minorHAnsi" w:cstheme="minorHAnsi"/>
          <w:color w:val="000000"/>
          <w:szCs w:val="20"/>
          <w:lang w:val="en-US"/>
        </w:rPr>
        <w:t>investments</w:t>
      </w:r>
      <w:r w:rsidR="00C413FD">
        <w:rPr>
          <w:rFonts w:asciiTheme="minorHAnsi" w:hAnsiTheme="minorHAnsi" w:cstheme="minorHAnsi"/>
          <w:color w:val="000000"/>
          <w:szCs w:val="20"/>
          <w:lang w:val="en-US"/>
        </w:rPr>
        <w:t xml:space="preserve"> </w:t>
      </w:r>
      <w:commentRangeEnd w:id="25"/>
      <w:r w:rsidR="009E456E">
        <w:rPr>
          <w:rStyle w:val="Rimandocommento"/>
        </w:rPr>
        <w:commentReference w:id="25"/>
      </w:r>
      <w:r w:rsidR="00C413FD">
        <w:rPr>
          <w:rFonts w:asciiTheme="minorHAnsi" w:hAnsiTheme="minorHAnsi" w:cstheme="minorHAnsi"/>
          <w:color w:val="000000"/>
          <w:szCs w:val="20"/>
          <w:lang w:val="en-US"/>
        </w:rPr>
        <w:t xml:space="preserve">in new </w:t>
      </w:r>
      <w:r w:rsidR="00CE032F">
        <w:rPr>
          <w:rFonts w:asciiTheme="minorHAnsi" w:hAnsiTheme="minorHAnsi" w:cstheme="minorHAnsi"/>
          <w:color w:val="000000"/>
          <w:szCs w:val="20"/>
          <w:lang w:val="en-US"/>
        </w:rPr>
        <w:t xml:space="preserve">nuclear </w:t>
      </w:r>
      <w:r w:rsidR="00C413FD">
        <w:rPr>
          <w:rFonts w:asciiTheme="minorHAnsi" w:hAnsiTheme="minorHAnsi" w:cstheme="minorHAnsi"/>
          <w:color w:val="000000"/>
          <w:szCs w:val="20"/>
          <w:lang w:val="en-US"/>
        </w:rPr>
        <w:t>generation capacity</w:t>
      </w:r>
      <w:r w:rsidR="00FD5441" w:rsidRPr="003E6958">
        <w:rPr>
          <w:rFonts w:asciiTheme="minorHAnsi" w:hAnsiTheme="minorHAnsi" w:cstheme="minorHAnsi"/>
          <w:color w:val="000000"/>
          <w:szCs w:val="20"/>
          <w:lang w:val="en-US"/>
        </w:rPr>
        <w:t>.</w:t>
      </w:r>
    </w:p>
    <w:p w14:paraId="708FCFE7" w14:textId="77777777" w:rsidR="00485912" w:rsidRPr="003E6958" w:rsidRDefault="00485912" w:rsidP="00FD5441">
      <w:pPr>
        <w:autoSpaceDE w:val="0"/>
        <w:autoSpaceDN w:val="0"/>
        <w:adjustRightInd w:val="0"/>
        <w:spacing w:after="0" w:line="240" w:lineRule="auto"/>
        <w:rPr>
          <w:rFonts w:asciiTheme="minorHAnsi" w:hAnsiTheme="minorHAnsi" w:cstheme="minorHAnsi"/>
          <w:color w:val="000000"/>
          <w:szCs w:val="20"/>
          <w:lang w:val="en-US"/>
        </w:rPr>
      </w:pPr>
    </w:p>
    <w:p w14:paraId="2B3347C9" w14:textId="57EA3D5B" w:rsidR="003C6712" w:rsidRPr="003E6958" w:rsidRDefault="00485912" w:rsidP="00FD5441">
      <w:pPr>
        <w:autoSpaceDE w:val="0"/>
        <w:autoSpaceDN w:val="0"/>
        <w:adjustRightInd w:val="0"/>
        <w:spacing w:after="0" w:line="240" w:lineRule="auto"/>
        <w:rPr>
          <w:rFonts w:asciiTheme="minorHAnsi" w:hAnsiTheme="minorHAnsi" w:cstheme="minorHAnsi"/>
          <w:color w:val="000000"/>
          <w:szCs w:val="20"/>
          <w:lang w:val="en-US"/>
        </w:rPr>
      </w:pPr>
      <w:r w:rsidRPr="003E6958">
        <w:rPr>
          <w:rFonts w:asciiTheme="minorHAnsi" w:hAnsiTheme="minorHAnsi" w:cstheme="minorHAnsi"/>
          <w:color w:val="000000"/>
          <w:szCs w:val="20"/>
          <w:lang w:val="en-US"/>
        </w:rPr>
        <w:t>Renewables gain share rapidly as the 202</w:t>
      </w:r>
      <w:r w:rsidR="00073433">
        <w:rPr>
          <w:rFonts w:asciiTheme="minorHAnsi" w:hAnsiTheme="minorHAnsi" w:cstheme="minorHAnsi"/>
          <w:color w:val="000000"/>
          <w:szCs w:val="20"/>
          <w:lang w:val="en-US"/>
        </w:rPr>
        <w:t>3</w:t>
      </w:r>
      <w:r w:rsidRPr="003E6958">
        <w:rPr>
          <w:rFonts w:asciiTheme="minorHAnsi" w:hAnsiTheme="minorHAnsi" w:cstheme="minorHAnsi"/>
          <w:color w:val="000000"/>
          <w:szCs w:val="20"/>
          <w:lang w:val="en-US"/>
        </w:rPr>
        <w:t xml:space="preserve"> momentum is expected to enhance over the coming years</w:t>
      </w:r>
      <w:r w:rsidR="00CE032F">
        <w:rPr>
          <w:rFonts w:asciiTheme="minorHAnsi" w:hAnsiTheme="minorHAnsi" w:cstheme="minorHAnsi"/>
          <w:color w:val="000000"/>
          <w:szCs w:val="20"/>
          <w:lang w:val="en-US"/>
        </w:rPr>
        <w:t>, with a yearly increase up to 6 GW (4.5 GW of solar and 1.5 GW of wind) in the Low scenario and 3 GW (2 GW of solar and 1 GW of wind)  in the Reference case, still below the NIECP average annual target of 8 GW necessary to reach the 2030 targets</w:t>
      </w:r>
      <w:r w:rsidRPr="003E6958">
        <w:rPr>
          <w:rFonts w:asciiTheme="minorHAnsi" w:hAnsiTheme="minorHAnsi" w:cstheme="minorHAnsi"/>
          <w:color w:val="000000"/>
          <w:szCs w:val="20"/>
          <w:lang w:val="en-US"/>
        </w:rPr>
        <w:t xml:space="preserve">. Improved regulation, decreasing investment costs and ETS price signals should support the market parity </w:t>
      </w:r>
      <w:r w:rsidR="009847C4" w:rsidRPr="003E6958">
        <w:rPr>
          <w:rFonts w:asciiTheme="minorHAnsi" w:hAnsiTheme="minorHAnsi" w:cstheme="minorHAnsi"/>
          <w:color w:val="000000"/>
          <w:szCs w:val="20"/>
          <w:lang w:val="en-US"/>
        </w:rPr>
        <w:t xml:space="preserve">conditions </w:t>
      </w:r>
      <w:r w:rsidRPr="003E6958">
        <w:rPr>
          <w:rFonts w:asciiTheme="minorHAnsi" w:hAnsiTheme="minorHAnsi" w:cstheme="minorHAnsi"/>
          <w:color w:val="000000"/>
          <w:szCs w:val="20"/>
          <w:lang w:val="en-US"/>
        </w:rPr>
        <w:t xml:space="preserve">in the long run. The share of demand covered by renewables in 2030 </w:t>
      </w:r>
      <w:r w:rsidR="00886FCC" w:rsidRPr="003E6958">
        <w:rPr>
          <w:rFonts w:asciiTheme="minorHAnsi" w:hAnsiTheme="minorHAnsi" w:cstheme="minorHAnsi"/>
          <w:color w:val="000000"/>
          <w:szCs w:val="20"/>
          <w:lang w:val="en-US"/>
        </w:rPr>
        <w:t>reach almost</w:t>
      </w:r>
      <w:r w:rsidRPr="003E6958">
        <w:rPr>
          <w:rFonts w:asciiTheme="minorHAnsi" w:hAnsiTheme="minorHAnsi" w:cstheme="minorHAnsi"/>
          <w:color w:val="000000"/>
          <w:szCs w:val="20"/>
          <w:lang w:val="en-US"/>
        </w:rPr>
        <w:t xml:space="preserve"> 50 % and 60% mark in the REFERENCE and </w:t>
      </w:r>
      <w:r w:rsidR="003C6712" w:rsidRPr="003E6958">
        <w:rPr>
          <w:rFonts w:asciiTheme="minorHAnsi" w:hAnsiTheme="minorHAnsi" w:cstheme="minorHAnsi"/>
          <w:color w:val="000000"/>
          <w:szCs w:val="20"/>
          <w:lang w:val="en-US"/>
        </w:rPr>
        <w:t xml:space="preserve">the </w:t>
      </w:r>
      <w:r w:rsidRPr="003E6958">
        <w:rPr>
          <w:rFonts w:asciiTheme="minorHAnsi" w:hAnsiTheme="minorHAnsi" w:cstheme="minorHAnsi"/>
          <w:color w:val="000000"/>
          <w:szCs w:val="20"/>
          <w:lang w:val="en-US"/>
        </w:rPr>
        <w:t>LOW case respectively</w:t>
      </w:r>
      <w:r w:rsidR="003C6712" w:rsidRPr="003E6958">
        <w:rPr>
          <w:rFonts w:asciiTheme="minorHAnsi" w:hAnsiTheme="minorHAnsi" w:cstheme="minorHAnsi"/>
          <w:color w:val="000000"/>
          <w:szCs w:val="20"/>
          <w:lang w:val="en-US"/>
        </w:rPr>
        <w:t xml:space="preserve">, while remains close to 40% in the HIGH case. Zonal distribution of the new capacity additions follows the patterns revealed by Terna’s connection request database, and new utility scale projects </w:t>
      </w:r>
      <w:r w:rsidR="009847C4" w:rsidRPr="003E6958">
        <w:rPr>
          <w:rFonts w:asciiTheme="minorHAnsi" w:hAnsiTheme="minorHAnsi" w:cstheme="minorHAnsi"/>
          <w:color w:val="000000"/>
          <w:szCs w:val="20"/>
          <w:lang w:val="en-US"/>
        </w:rPr>
        <w:t xml:space="preserve">are expected </w:t>
      </w:r>
      <w:r w:rsidR="005C74ED">
        <w:rPr>
          <w:rFonts w:asciiTheme="minorHAnsi" w:hAnsiTheme="minorHAnsi" w:cstheme="minorHAnsi"/>
          <w:color w:val="000000"/>
          <w:szCs w:val="20"/>
          <w:lang w:val="en-US"/>
        </w:rPr>
        <w:t xml:space="preserve">to </w:t>
      </w:r>
      <w:r w:rsidR="003C6712" w:rsidRPr="003E6958">
        <w:rPr>
          <w:rFonts w:asciiTheme="minorHAnsi" w:hAnsiTheme="minorHAnsi" w:cstheme="minorHAnsi"/>
          <w:color w:val="000000"/>
          <w:szCs w:val="20"/>
          <w:lang w:val="en-US"/>
        </w:rPr>
        <w:t>concentrate mostly in the Southern macrozone and the two islands.</w:t>
      </w:r>
      <w:r w:rsidR="009847C4" w:rsidRPr="003E6958">
        <w:rPr>
          <w:rFonts w:asciiTheme="minorHAnsi" w:hAnsiTheme="minorHAnsi" w:cstheme="minorHAnsi"/>
          <w:color w:val="000000"/>
          <w:szCs w:val="20"/>
          <w:lang w:val="en-US"/>
        </w:rPr>
        <w:t xml:space="preserve"> Growth of small-scale distributed renewables for self-consumption</w:t>
      </w:r>
      <w:r w:rsidR="00DA68FC" w:rsidRPr="003E6958">
        <w:rPr>
          <w:rFonts w:asciiTheme="minorHAnsi" w:hAnsiTheme="minorHAnsi" w:cstheme="minorHAnsi"/>
          <w:color w:val="000000"/>
          <w:szCs w:val="20"/>
          <w:lang w:val="en-US"/>
        </w:rPr>
        <w:t xml:space="preserve"> is more concentrated in the Norther area </w:t>
      </w:r>
      <w:r w:rsidR="009847C4" w:rsidRPr="003E6958">
        <w:rPr>
          <w:rFonts w:asciiTheme="minorHAnsi" w:hAnsiTheme="minorHAnsi" w:cstheme="minorHAnsi"/>
          <w:color w:val="000000"/>
          <w:szCs w:val="20"/>
          <w:lang w:val="en-US"/>
        </w:rPr>
        <w:t>follow</w:t>
      </w:r>
      <w:r w:rsidR="00787D96">
        <w:rPr>
          <w:rFonts w:asciiTheme="minorHAnsi" w:hAnsiTheme="minorHAnsi" w:cstheme="minorHAnsi"/>
          <w:color w:val="000000"/>
          <w:szCs w:val="20"/>
          <w:lang w:val="en-US"/>
        </w:rPr>
        <w:t xml:space="preserve">ing </w:t>
      </w:r>
      <w:r w:rsidR="009847C4" w:rsidRPr="003E6958">
        <w:rPr>
          <w:rFonts w:asciiTheme="minorHAnsi" w:hAnsiTheme="minorHAnsi" w:cstheme="minorHAnsi"/>
          <w:color w:val="000000"/>
          <w:szCs w:val="20"/>
          <w:lang w:val="en-US"/>
        </w:rPr>
        <w:t>the historical path</w:t>
      </w:r>
      <w:r w:rsidR="00DA68FC" w:rsidRPr="003E6958">
        <w:rPr>
          <w:rFonts w:asciiTheme="minorHAnsi" w:hAnsiTheme="minorHAnsi" w:cstheme="minorHAnsi"/>
          <w:color w:val="000000"/>
          <w:szCs w:val="20"/>
          <w:lang w:val="en-US"/>
        </w:rPr>
        <w:t xml:space="preserve"> </w:t>
      </w:r>
      <w:r w:rsidR="009847C4" w:rsidRPr="003E6958">
        <w:rPr>
          <w:rFonts w:asciiTheme="minorHAnsi" w:hAnsiTheme="minorHAnsi" w:cstheme="minorHAnsi"/>
          <w:color w:val="000000"/>
          <w:szCs w:val="20"/>
          <w:lang w:val="en-US"/>
        </w:rPr>
        <w:t xml:space="preserve">with </w:t>
      </w:r>
      <w:r w:rsidR="00787D96">
        <w:rPr>
          <w:rFonts w:asciiTheme="minorHAnsi" w:hAnsiTheme="minorHAnsi" w:cstheme="minorHAnsi"/>
          <w:color w:val="000000"/>
          <w:szCs w:val="20"/>
          <w:lang w:val="en-US"/>
        </w:rPr>
        <w:t>6</w:t>
      </w:r>
      <w:r w:rsidR="00FF0703" w:rsidRPr="003E6958">
        <w:rPr>
          <w:rFonts w:asciiTheme="minorHAnsi" w:hAnsiTheme="minorHAnsi" w:cstheme="minorHAnsi"/>
          <w:color w:val="000000"/>
          <w:szCs w:val="20"/>
          <w:lang w:val="en-US"/>
        </w:rPr>
        <w:t>%</w:t>
      </w:r>
      <w:r w:rsidR="00DA68FC" w:rsidRPr="003E6958">
        <w:rPr>
          <w:rFonts w:asciiTheme="minorHAnsi" w:hAnsiTheme="minorHAnsi" w:cstheme="minorHAnsi"/>
          <w:color w:val="000000"/>
          <w:szCs w:val="20"/>
          <w:lang w:val="en-US"/>
        </w:rPr>
        <w:t xml:space="preserve"> </w:t>
      </w:r>
      <w:r w:rsidR="00787D96">
        <w:rPr>
          <w:rFonts w:asciiTheme="minorHAnsi" w:hAnsiTheme="minorHAnsi" w:cstheme="minorHAnsi"/>
          <w:color w:val="000000"/>
          <w:szCs w:val="20"/>
          <w:lang w:val="en-US"/>
        </w:rPr>
        <w:t xml:space="preserve">annual </w:t>
      </w:r>
      <w:commentRangeStart w:id="26"/>
      <w:r w:rsidR="00787D96">
        <w:rPr>
          <w:rFonts w:asciiTheme="minorHAnsi" w:hAnsiTheme="minorHAnsi" w:cstheme="minorHAnsi"/>
          <w:color w:val="000000"/>
          <w:szCs w:val="20"/>
          <w:lang w:val="en-US"/>
        </w:rPr>
        <w:t>increase</w:t>
      </w:r>
      <w:commentRangeEnd w:id="26"/>
      <w:r w:rsidR="009E456E">
        <w:rPr>
          <w:rStyle w:val="Rimandocommento"/>
        </w:rPr>
        <w:commentReference w:id="26"/>
      </w:r>
      <w:r w:rsidR="00787D96">
        <w:rPr>
          <w:rFonts w:asciiTheme="minorHAnsi" w:hAnsiTheme="minorHAnsi" w:cstheme="minorHAnsi"/>
          <w:color w:val="000000"/>
          <w:szCs w:val="20"/>
          <w:lang w:val="en-US"/>
        </w:rPr>
        <w:t>.</w:t>
      </w:r>
      <w:r w:rsidR="00E4125D">
        <w:rPr>
          <w:rFonts w:asciiTheme="minorHAnsi" w:hAnsiTheme="minorHAnsi" w:cstheme="minorHAnsi"/>
          <w:color w:val="000000"/>
          <w:szCs w:val="20"/>
          <w:lang w:val="en-US"/>
        </w:rPr>
        <w:tab/>
      </w:r>
    </w:p>
    <w:p w14:paraId="39E0A981" w14:textId="77777777" w:rsidR="003C6712" w:rsidRPr="003E6958" w:rsidRDefault="003C6712" w:rsidP="00FD5441">
      <w:pPr>
        <w:autoSpaceDE w:val="0"/>
        <w:autoSpaceDN w:val="0"/>
        <w:adjustRightInd w:val="0"/>
        <w:spacing w:after="0" w:line="240" w:lineRule="auto"/>
        <w:rPr>
          <w:rFonts w:asciiTheme="minorHAnsi" w:hAnsiTheme="minorHAnsi" w:cstheme="minorHAnsi"/>
          <w:color w:val="000000"/>
          <w:szCs w:val="20"/>
          <w:lang w:val="en-US"/>
        </w:rPr>
      </w:pPr>
    </w:p>
    <w:p w14:paraId="483520BB" w14:textId="2EB651ED" w:rsidR="003C6712" w:rsidRPr="003E6958" w:rsidRDefault="009847C4" w:rsidP="00FD5441">
      <w:pPr>
        <w:autoSpaceDE w:val="0"/>
        <w:autoSpaceDN w:val="0"/>
        <w:adjustRightInd w:val="0"/>
        <w:spacing w:after="0" w:line="240" w:lineRule="auto"/>
        <w:rPr>
          <w:rFonts w:asciiTheme="minorHAnsi" w:hAnsiTheme="minorHAnsi" w:cstheme="minorHAnsi"/>
          <w:i/>
          <w:iCs/>
          <w:color w:val="FF0000"/>
          <w:szCs w:val="20"/>
          <w:lang w:val="en-US"/>
        </w:rPr>
      </w:pPr>
      <w:r w:rsidRPr="003E6958">
        <w:rPr>
          <w:rFonts w:asciiTheme="minorHAnsi" w:hAnsiTheme="minorHAnsi" w:cstheme="minorHAnsi"/>
          <w:color w:val="000000" w:themeColor="text1"/>
          <w:szCs w:val="20"/>
          <w:lang w:val="en-US"/>
        </w:rPr>
        <w:t xml:space="preserve">Grid </w:t>
      </w:r>
      <w:r w:rsidR="00582B39" w:rsidRPr="003E6958">
        <w:rPr>
          <w:rFonts w:asciiTheme="minorHAnsi" w:hAnsiTheme="minorHAnsi" w:cstheme="minorHAnsi"/>
          <w:color w:val="000000" w:themeColor="text1"/>
          <w:szCs w:val="20"/>
          <w:lang w:val="en-US"/>
        </w:rPr>
        <w:t>expansion</w:t>
      </w:r>
      <w:r w:rsidRPr="003E6958">
        <w:rPr>
          <w:rFonts w:asciiTheme="minorHAnsi" w:hAnsiTheme="minorHAnsi" w:cstheme="minorHAnsi"/>
          <w:color w:val="000000" w:themeColor="text1"/>
          <w:szCs w:val="20"/>
          <w:lang w:val="en-US"/>
        </w:rPr>
        <w:t xml:space="preserve"> </w:t>
      </w:r>
      <w:r w:rsidR="00AD61B2">
        <w:rPr>
          <w:rFonts w:asciiTheme="minorHAnsi" w:hAnsiTheme="minorHAnsi" w:cstheme="minorHAnsi"/>
          <w:color w:val="000000" w:themeColor="text1"/>
          <w:szCs w:val="20"/>
          <w:lang w:val="en-US"/>
        </w:rPr>
        <w:t xml:space="preserve">reflect </w:t>
      </w:r>
      <w:r w:rsidR="009E456E">
        <w:rPr>
          <w:rFonts w:asciiTheme="minorHAnsi" w:hAnsiTheme="minorHAnsi" w:cstheme="minorHAnsi"/>
          <w:color w:val="000000" w:themeColor="text1"/>
          <w:szCs w:val="20"/>
          <w:lang w:val="en-US"/>
        </w:rPr>
        <w:t>T</w:t>
      </w:r>
      <w:r w:rsidR="00AD61B2" w:rsidRPr="003E6958">
        <w:rPr>
          <w:rFonts w:asciiTheme="minorHAnsi" w:hAnsiTheme="minorHAnsi" w:cstheme="minorHAnsi"/>
          <w:color w:val="000000" w:themeColor="text1"/>
          <w:szCs w:val="20"/>
          <w:lang w:val="en-US"/>
        </w:rPr>
        <w:t>erna’s</w:t>
      </w:r>
      <w:r w:rsidR="00582B39" w:rsidRPr="003E6958">
        <w:rPr>
          <w:rFonts w:asciiTheme="minorHAnsi" w:hAnsiTheme="minorHAnsi" w:cstheme="minorHAnsi"/>
          <w:color w:val="000000" w:themeColor="text1"/>
          <w:szCs w:val="20"/>
          <w:lang w:val="en-US"/>
        </w:rPr>
        <w:t xml:space="preserve"> 2023 Development Plan indications. In the REFERENCE case </w:t>
      </w:r>
      <w:commentRangeStart w:id="27"/>
      <w:commentRangeStart w:id="28"/>
      <w:commentRangeEnd w:id="27"/>
      <w:r w:rsidR="009E456E">
        <w:rPr>
          <w:rStyle w:val="Rimandocommento"/>
        </w:rPr>
        <w:commentReference w:id="27"/>
      </w:r>
      <w:commentRangeEnd w:id="28"/>
      <w:r w:rsidR="009E456E">
        <w:rPr>
          <w:rStyle w:val="Rimandocommento"/>
        </w:rPr>
        <w:commentReference w:id="28"/>
      </w:r>
      <w:r w:rsidR="00582B39" w:rsidRPr="003E6958">
        <w:rPr>
          <w:rFonts w:asciiTheme="minorHAnsi" w:hAnsiTheme="minorHAnsi" w:cstheme="minorHAnsi"/>
          <w:color w:val="000000" w:themeColor="text1"/>
          <w:szCs w:val="20"/>
          <w:lang w:val="en-US"/>
        </w:rPr>
        <w:t>reinforcements are assumed operational already in the 2020s but th</w:t>
      </w:r>
      <w:r w:rsidR="00CE032F">
        <w:rPr>
          <w:rFonts w:asciiTheme="minorHAnsi" w:hAnsiTheme="minorHAnsi" w:cstheme="minorHAnsi"/>
          <w:color w:val="000000" w:themeColor="text1"/>
          <w:szCs w:val="20"/>
          <w:lang w:val="en-US"/>
        </w:rPr>
        <w:t xml:space="preserve">e main </w:t>
      </w:r>
      <w:commentRangeStart w:id="29"/>
      <w:r w:rsidR="00582B39" w:rsidRPr="003E6958">
        <w:rPr>
          <w:rFonts w:asciiTheme="minorHAnsi" w:hAnsiTheme="minorHAnsi" w:cstheme="minorHAnsi"/>
          <w:color w:val="000000" w:themeColor="text1"/>
          <w:szCs w:val="20"/>
          <w:lang w:val="en-US"/>
        </w:rPr>
        <w:t xml:space="preserve">improvements </w:t>
      </w:r>
      <w:commentRangeEnd w:id="29"/>
      <w:r w:rsidR="009E456E">
        <w:rPr>
          <w:rStyle w:val="Rimandocommento"/>
        </w:rPr>
        <w:commentReference w:id="29"/>
      </w:r>
      <w:r w:rsidR="00CE032F">
        <w:rPr>
          <w:rFonts w:asciiTheme="minorHAnsi" w:hAnsiTheme="minorHAnsi" w:cstheme="minorHAnsi"/>
          <w:color w:val="000000" w:themeColor="text1"/>
          <w:szCs w:val="20"/>
          <w:lang w:val="en-US"/>
        </w:rPr>
        <w:t xml:space="preserve">to resolve zonal congestions </w:t>
      </w:r>
      <w:r w:rsidR="00582B39" w:rsidRPr="003E6958">
        <w:rPr>
          <w:rFonts w:asciiTheme="minorHAnsi" w:hAnsiTheme="minorHAnsi" w:cstheme="minorHAnsi"/>
          <w:color w:val="000000" w:themeColor="text1"/>
          <w:szCs w:val="20"/>
          <w:lang w:val="en-US"/>
        </w:rPr>
        <w:t>are expected to be completed in the 2030s – Tyrrhenian link and Adriatic link</w:t>
      </w:r>
      <w:r w:rsidR="00CE032F">
        <w:rPr>
          <w:rFonts w:asciiTheme="minorHAnsi" w:hAnsiTheme="minorHAnsi" w:cstheme="minorHAnsi"/>
          <w:color w:val="000000" w:themeColor="text1"/>
          <w:szCs w:val="20"/>
          <w:lang w:val="en-US"/>
        </w:rPr>
        <w:t xml:space="preserve"> </w:t>
      </w:r>
      <w:r w:rsidR="00582B39" w:rsidRPr="003E6958">
        <w:rPr>
          <w:rFonts w:asciiTheme="minorHAnsi" w:hAnsiTheme="minorHAnsi" w:cstheme="minorHAnsi"/>
          <w:color w:val="000000" w:themeColor="text1"/>
          <w:szCs w:val="20"/>
          <w:lang w:val="en-US"/>
        </w:rPr>
        <w:t xml:space="preserve">as well as first portions of the </w:t>
      </w:r>
      <w:proofErr w:type="spellStart"/>
      <w:r w:rsidR="00582B39" w:rsidRPr="003E6958">
        <w:rPr>
          <w:rFonts w:asciiTheme="minorHAnsi" w:hAnsiTheme="minorHAnsi" w:cstheme="minorHAnsi"/>
          <w:color w:val="000000" w:themeColor="text1"/>
          <w:szCs w:val="20"/>
          <w:lang w:val="en-US"/>
        </w:rPr>
        <w:t>Hypergrid</w:t>
      </w:r>
      <w:proofErr w:type="spellEnd"/>
      <w:r w:rsidR="00582B39" w:rsidRPr="003E6958">
        <w:rPr>
          <w:rFonts w:asciiTheme="minorHAnsi" w:hAnsiTheme="minorHAnsi" w:cstheme="minorHAnsi"/>
          <w:color w:val="000000" w:themeColor="text1"/>
          <w:szCs w:val="20"/>
          <w:lang w:val="en-US"/>
        </w:rPr>
        <w:t xml:space="preserve">. Faster penetration of renewable energy in the LOW case would require the </w:t>
      </w:r>
      <w:r w:rsidR="00634BBC" w:rsidRPr="003E6958">
        <w:rPr>
          <w:rFonts w:asciiTheme="minorHAnsi" w:hAnsiTheme="minorHAnsi" w:cstheme="minorHAnsi"/>
          <w:color w:val="000000" w:themeColor="text1"/>
          <w:szCs w:val="20"/>
          <w:lang w:val="en-US"/>
        </w:rPr>
        <w:t>realization of the main projects even before 2030, while the slower system transition in the HIGH case postpone the key investments to the middle of the 2030s.</w:t>
      </w:r>
      <w:r w:rsidR="00582B39" w:rsidRPr="003E6958">
        <w:rPr>
          <w:rFonts w:asciiTheme="minorHAnsi" w:hAnsiTheme="minorHAnsi" w:cstheme="minorHAnsi"/>
          <w:i/>
          <w:iCs/>
          <w:color w:val="FF0000"/>
          <w:szCs w:val="20"/>
          <w:lang w:val="en-US"/>
        </w:rPr>
        <w:t xml:space="preserve"> </w:t>
      </w:r>
    </w:p>
    <w:p w14:paraId="2F01C62F" w14:textId="4354E71E" w:rsidR="00FD5441" w:rsidRPr="003E6958" w:rsidRDefault="003C6712" w:rsidP="00FD5441">
      <w:pPr>
        <w:autoSpaceDE w:val="0"/>
        <w:autoSpaceDN w:val="0"/>
        <w:adjustRightInd w:val="0"/>
        <w:spacing w:after="0" w:line="240" w:lineRule="auto"/>
        <w:rPr>
          <w:rFonts w:asciiTheme="minorHAnsi" w:hAnsiTheme="minorHAnsi" w:cstheme="minorHAnsi"/>
          <w:color w:val="000000"/>
          <w:szCs w:val="20"/>
          <w:lang w:val="en-US"/>
        </w:rPr>
      </w:pPr>
      <w:r w:rsidRPr="003E6958">
        <w:rPr>
          <w:rFonts w:asciiTheme="minorHAnsi" w:hAnsiTheme="minorHAnsi" w:cstheme="minorHAnsi"/>
          <w:color w:val="000000"/>
          <w:szCs w:val="20"/>
          <w:lang w:val="en-US"/>
        </w:rPr>
        <w:t xml:space="preserve"> </w:t>
      </w:r>
    </w:p>
    <w:p w14:paraId="2F9821B9" w14:textId="5A96DE08" w:rsidR="00D67C4B" w:rsidRPr="003E6958" w:rsidRDefault="00FD5441" w:rsidP="00FD5441">
      <w:pPr>
        <w:autoSpaceDE w:val="0"/>
        <w:autoSpaceDN w:val="0"/>
        <w:adjustRightInd w:val="0"/>
        <w:spacing w:after="0" w:line="240" w:lineRule="auto"/>
        <w:rPr>
          <w:rFonts w:asciiTheme="minorHAnsi" w:hAnsiTheme="minorHAnsi" w:cstheme="minorHAnsi"/>
          <w:color w:val="000000" w:themeColor="text1"/>
          <w:szCs w:val="20"/>
          <w:lang w:val="en-US"/>
        </w:rPr>
      </w:pPr>
      <w:r w:rsidRPr="003E6958">
        <w:rPr>
          <w:rFonts w:asciiTheme="minorHAnsi" w:hAnsiTheme="minorHAnsi" w:cstheme="minorHAnsi"/>
          <w:color w:val="000000" w:themeColor="text1"/>
          <w:szCs w:val="20"/>
          <w:lang w:val="en-US"/>
        </w:rPr>
        <w:t xml:space="preserve">The need to boost energy independence in the decarbonization process at European level </w:t>
      </w:r>
      <w:r w:rsidR="00634BBC" w:rsidRPr="003E6958">
        <w:rPr>
          <w:rFonts w:asciiTheme="minorHAnsi" w:hAnsiTheme="minorHAnsi" w:cstheme="minorHAnsi"/>
          <w:color w:val="000000" w:themeColor="text1"/>
          <w:szCs w:val="20"/>
          <w:lang w:val="en-US"/>
        </w:rPr>
        <w:t xml:space="preserve">has already </w:t>
      </w:r>
      <w:r w:rsidRPr="003E6958">
        <w:rPr>
          <w:rFonts w:asciiTheme="minorHAnsi" w:hAnsiTheme="minorHAnsi" w:cstheme="minorHAnsi"/>
          <w:color w:val="000000" w:themeColor="text1"/>
          <w:szCs w:val="20"/>
          <w:lang w:val="en-US"/>
        </w:rPr>
        <w:t>put hydrogen at the central stage of the future European energy strategy (</w:t>
      </w:r>
      <w:proofErr w:type="spellStart"/>
      <w:r w:rsidRPr="003E6958">
        <w:rPr>
          <w:rFonts w:asciiTheme="minorHAnsi" w:hAnsiTheme="minorHAnsi" w:cstheme="minorHAnsi"/>
          <w:color w:val="000000" w:themeColor="text1"/>
          <w:szCs w:val="20"/>
          <w:lang w:val="en-US"/>
        </w:rPr>
        <w:t>REPowerEU</w:t>
      </w:r>
      <w:proofErr w:type="spellEnd"/>
      <w:r w:rsidRPr="003E6958">
        <w:rPr>
          <w:rFonts w:asciiTheme="minorHAnsi" w:hAnsiTheme="minorHAnsi" w:cstheme="minorHAnsi"/>
          <w:color w:val="000000" w:themeColor="text1"/>
          <w:szCs w:val="20"/>
          <w:lang w:val="en-US"/>
        </w:rPr>
        <w:t xml:space="preserve">) and could result in the allocation of significant financings – way more than the amount currently earmarked – to accelerate the development of a European hydrogen supply chain, improving current cost perspectives of green solutions. </w:t>
      </w:r>
      <w:r w:rsidR="00634BBC" w:rsidRPr="003E6958">
        <w:rPr>
          <w:rFonts w:asciiTheme="minorHAnsi" w:hAnsiTheme="minorHAnsi" w:cstheme="minorHAnsi"/>
          <w:color w:val="000000" w:themeColor="text1"/>
          <w:szCs w:val="20"/>
          <w:lang w:val="en-US"/>
        </w:rPr>
        <w:t xml:space="preserve">But </w:t>
      </w:r>
      <w:commentRangeStart w:id="30"/>
      <w:r w:rsidR="00634BBC" w:rsidRPr="003E6958">
        <w:rPr>
          <w:rFonts w:asciiTheme="minorHAnsi" w:hAnsiTheme="minorHAnsi" w:cstheme="minorHAnsi"/>
          <w:color w:val="000000" w:themeColor="text1"/>
          <w:szCs w:val="20"/>
          <w:lang w:val="en-US"/>
        </w:rPr>
        <w:t xml:space="preserve">accelerating renewables </w:t>
      </w:r>
      <w:commentRangeEnd w:id="30"/>
      <w:r w:rsidR="00300F92">
        <w:rPr>
          <w:rStyle w:val="Rimandocommento"/>
        </w:rPr>
        <w:commentReference w:id="30"/>
      </w:r>
      <w:r w:rsidR="00634BBC" w:rsidRPr="003E6958">
        <w:rPr>
          <w:rFonts w:asciiTheme="minorHAnsi" w:hAnsiTheme="minorHAnsi" w:cstheme="minorHAnsi"/>
          <w:color w:val="000000" w:themeColor="text1"/>
          <w:szCs w:val="20"/>
          <w:lang w:val="en-US"/>
        </w:rPr>
        <w:t xml:space="preserve">development </w:t>
      </w:r>
      <w:r w:rsidR="0039152A" w:rsidRPr="003E6958">
        <w:rPr>
          <w:rFonts w:asciiTheme="minorHAnsi" w:hAnsiTheme="minorHAnsi" w:cstheme="minorHAnsi"/>
          <w:color w:val="000000" w:themeColor="text1"/>
          <w:szCs w:val="20"/>
          <w:lang w:val="en-US"/>
        </w:rPr>
        <w:t xml:space="preserve">materializes </w:t>
      </w:r>
      <w:r w:rsidR="00634BBC" w:rsidRPr="003E6958">
        <w:rPr>
          <w:rFonts w:asciiTheme="minorHAnsi" w:hAnsiTheme="minorHAnsi" w:cstheme="minorHAnsi"/>
          <w:color w:val="000000" w:themeColor="text1"/>
          <w:szCs w:val="20"/>
          <w:lang w:val="en-US"/>
        </w:rPr>
        <w:t>the risk of structural overgeneration</w:t>
      </w:r>
      <w:r w:rsidR="00CE032F">
        <w:rPr>
          <w:rFonts w:asciiTheme="minorHAnsi" w:hAnsiTheme="minorHAnsi" w:cstheme="minorHAnsi"/>
          <w:color w:val="000000" w:themeColor="text1"/>
          <w:szCs w:val="20"/>
          <w:lang w:val="en-US"/>
        </w:rPr>
        <w:t xml:space="preserve"> </w:t>
      </w:r>
      <w:r w:rsidR="0040782E">
        <w:rPr>
          <w:rFonts w:asciiTheme="minorHAnsi" w:hAnsiTheme="minorHAnsi" w:cstheme="minorHAnsi"/>
          <w:color w:val="000000" w:themeColor="text1"/>
          <w:szCs w:val="20"/>
          <w:lang w:val="en-US"/>
        </w:rPr>
        <w:t>i</w:t>
      </w:r>
      <w:r w:rsidR="0040782E" w:rsidRPr="0040782E">
        <w:rPr>
          <w:rFonts w:asciiTheme="minorHAnsi" w:hAnsiTheme="minorHAnsi" w:cstheme="minorHAnsi"/>
          <w:color w:val="000000" w:themeColor="text1"/>
          <w:szCs w:val="20"/>
          <w:lang w:val="en-US"/>
        </w:rPr>
        <w:t>f the development of BESS does not progress concurrently</w:t>
      </w:r>
      <w:r w:rsidR="0039152A" w:rsidRPr="003E6958">
        <w:rPr>
          <w:rFonts w:asciiTheme="minorHAnsi" w:hAnsiTheme="minorHAnsi" w:cstheme="minorHAnsi"/>
          <w:color w:val="000000" w:themeColor="text1"/>
          <w:szCs w:val="20"/>
          <w:lang w:val="en-US"/>
        </w:rPr>
        <w:t xml:space="preserve">, </w:t>
      </w:r>
      <w:commentRangeStart w:id="31"/>
      <w:r w:rsidR="0039152A" w:rsidRPr="003E6958">
        <w:rPr>
          <w:rFonts w:asciiTheme="minorHAnsi" w:hAnsiTheme="minorHAnsi" w:cstheme="minorHAnsi"/>
          <w:color w:val="000000" w:themeColor="text1"/>
          <w:szCs w:val="20"/>
          <w:lang w:val="en-US"/>
        </w:rPr>
        <w:t>especially</w:t>
      </w:r>
      <w:r w:rsidR="0040782E">
        <w:rPr>
          <w:rFonts w:asciiTheme="minorHAnsi" w:hAnsiTheme="minorHAnsi" w:cstheme="minorHAnsi"/>
          <w:color w:val="000000" w:themeColor="text1"/>
          <w:szCs w:val="20"/>
          <w:lang w:val="en-US"/>
        </w:rPr>
        <w:t xml:space="preserve"> i</w:t>
      </w:r>
      <w:r w:rsidR="0040782E" w:rsidRPr="0040782E">
        <w:rPr>
          <w:rFonts w:asciiTheme="minorHAnsi" w:hAnsiTheme="minorHAnsi" w:cstheme="minorHAnsi"/>
          <w:color w:val="000000" w:themeColor="text1"/>
          <w:szCs w:val="20"/>
          <w:lang w:val="en-US"/>
        </w:rPr>
        <w:t>n areas that are less interconnected with the rest of the system and have a high intensity of renewables relative to demand, such as Sardinia and La Sicilia</w:t>
      </w:r>
      <w:r w:rsidR="0039152A" w:rsidRPr="003E6958">
        <w:rPr>
          <w:rFonts w:asciiTheme="minorHAnsi" w:hAnsiTheme="minorHAnsi" w:cstheme="minorHAnsi"/>
          <w:color w:val="000000" w:themeColor="text1"/>
          <w:szCs w:val="20"/>
          <w:lang w:val="en-US"/>
        </w:rPr>
        <w:t xml:space="preserve"> </w:t>
      </w:r>
      <w:commentRangeEnd w:id="31"/>
      <w:r w:rsidR="00300F92">
        <w:rPr>
          <w:rStyle w:val="Rimandocommento"/>
        </w:rPr>
        <w:commentReference w:id="31"/>
      </w:r>
      <w:r w:rsidR="0039152A" w:rsidRPr="003E6958">
        <w:rPr>
          <w:rFonts w:asciiTheme="minorHAnsi" w:hAnsiTheme="minorHAnsi" w:cstheme="minorHAnsi"/>
          <w:color w:val="000000" w:themeColor="text1"/>
          <w:szCs w:val="20"/>
          <w:lang w:val="en-US"/>
        </w:rPr>
        <w:t xml:space="preserve">in Sardinia and Sicily where </w:t>
      </w:r>
      <w:r w:rsidR="00300F92">
        <w:rPr>
          <w:rFonts w:asciiTheme="minorHAnsi" w:hAnsiTheme="minorHAnsi" w:cstheme="minorHAnsi"/>
          <w:color w:val="000000" w:themeColor="text1"/>
          <w:szCs w:val="20"/>
          <w:lang w:val="en-US"/>
        </w:rPr>
        <w:t xml:space="preserve">economically viable </w:t>
      </w:r>
      <w:r w:rsidR="0039152A" w:rsidRPr="003E6958">
        <w:rPr>
          <w:rFonts w:asciiTheme="minorHAnsi" w:hAnsiTheme="minorHAnsi" w:cstheme="minorHAnsi"/>
          <w:color w:val="000000" w:themeColor="text1"/>
          <w:szCs w:val="20"/>
          <w:lang w:val="en-US"/>
        </w:rPr>
        <w:t xml:space="preserve">opportunities for competitive green hydrogen </w:t>
      </w:r>
      <w:r w:rsidR="00300F92">
        <w:rPr>
          <w:rFonts w:asciiTheme="minorHAnsi" w:hAnsiTheme="minorHAnsi" w:cstheme="minorHAnsi"/>
          <w:color w:val="000000" w:themeColor="text1"/>
          <w:szCs w:val="20"/>
          <w:lang w:val="en-US"/>
        </w:rPr>
        <w:t>consolidate</w:t>
      </w:r>
      <w:r w:rsidR="00300F92" w:rsidRPr="003E6958">
        <w:rPr>
          <w:rFonts w:asciiTheme="minorHAnsi" w:hAnsiTheme="minorHAnsi" w:cstheme="minorHAnsi"/>
          <w:color w:val="000000" w:themeColor="text1"/>
          <w:szCs w:val="20"/>
          <w:lang w:val="en-US"/>
        </w:rPr>
        <w:t xml:space="preserve"> </w:t>
      </w:r>
      <w:r w:rsidR="0039152A" w:rsidRPr="003E6958">
        <w:rPr>
          <w:rFonts w:asciiTheme="minorHAnsi" w:hAnsiTheme="minorHAnsi" w:cstheme="minorHAnsi"/>
          <w:color w:val="000000" w:themeColor="text1"/>
          <w:szCs w:val="20"/>
          <w:lang w:val="en-US"/>
        </w:rPr>
        <w:t>starting from 2035.</w:t>
      </w:r>
    </w:p>
    <w:p w14:paraId="73962BF2" w14:textId="77777777" w:rsidR="00FA7BBE" w:rsidRPr="00FF4C0F" w:rsidRDefault="00FA7BBE" w:rsidP="00FA7BBE">
      <w:pPr>
        <w:autoSpaceDE w:val="0"/>
        <w:autoSpaceDN w:val="0"/>
        <w:adjustRightInd w:val="0"/>
        <w:spacing w:after="0" w:line="240" w:lineRule="auto"/>
        <w:rPr>
          <w:rFonts w:asciiTheme="minorHAnsi" w:hAnsiTheme="minorHAnsi" w:cstheme="minorHAnsi"/>
          <w:color w:val="000000" w:themeColor="text1"/>
          <w:szCs w:val="20"/>
          <w:lang w:val="en-US"/>
        </w:rPr>
      </w:pPr>
    </w:p>
    <w:p w14:paraId="4FED23C3" w14:textId="43232B3C" w:rsidR="00396E71" w:rsidRPr="003E6958" w:rsidRDefault="00FA7BBE" w:rsidP="00FA7BBE">
      <w:pPr>
        <w:autoSpaceDE w:val="0"/>
        <w:autoSpaceDN w:val="0"/>
        <w:adjustRightInd w:val="0"/>
        <w:spacing w:after="0" w:line="240" w:lineRule="auto"/>
        <w:rPr>
          <w:rFonts w:asciiTheme="minorHAnsi" w:hAnsiTheme="minorHAnsi" w:cstheme="minorHAnsi"/>
          <w:color w:val="000000" w:themeColor="text1"/>
          <w:szCs w:val="20"/>
          <w:lang w:val="en-GB"/>
        </w:rPr>
      </w:pPr>
      <w:r w:rsidRPr="003E6958">
        <w:rPr>
          <w:rFonts w:asciiTheme="minorHAnsi" w:hAnsiTheme="minorHAnsi" w:cstheme="minorHAnsi"/>
          <w:color w:val="000000" w:themeColor="text1"/>
          <w:szCs w:val="20"/>
          <w:lang w:val="en-GB"/>
        </w:rPr>
        <w:t xml:space="preserve">By 2030, significant overgeneration and curtailment risks are expected to arise in the Southern zone and the Islands, which will prompt a surge in new electrochemical storage projects. Depending on the alternative scenarios of RES and grid development trajectories, these dynamics may be accelerated or delayed. </w:t>
      </w:r>
      <w:r w:rsidR="00396E71" w:rsidRPr="003E6958">
        <w:rPr>
          <w:rFonts w:asciiTheme="minorHAnsi" w:hAnsiTheme="minorHAnsi" w:cstheme="minorHAnsi"/>
          <w:color w:val="000000" w:themeColor="text1"/>
          <w:szCs w:val="20"/>
          <w:lang w:val="en-US"/>
        </w:rPr>
        <w:t xml:space="preserve">Long-term development of batteries should follow the opportunities for time-shifting applications on the day-ahead market. Investments in power intensive electrochemical batteries can be in-the-money in the medium-term, with revenue streams deriving mainly from the participation in the balancing phase of the Ancillary Services Market and a long-term capacity remuneration through specific projects. Investments in merchant energy intensive storage batteries are likely to be attractive only in the long-term when time-shifting applications on the DAM </w:t>
      </w:r>
      <w:commentRangeStart w:id="32"/>
      <w:r w:rsidR="00396E71" w:rsidRPr="003E6958">
        <w:rPr>
          <w:rFonts w:asciiTheme="minorHAnsi" w:hAnsiTheme="minorHAnsi" w:cstheme="minorHAnsi"/>
          <w:color w:val="000000" w:themeColor="text1"/>
          <w:szCs w:val="20"/>
          <w:lang w:val="en-US"/>
        </w:rPr>
        <w:t>could become economically sustainable</w:t>
      </w:r>
      <w:commentRangeEnd w:id="32"/>
      <w:r w:rsidR="0040782E">
        <w:rPr>
          <w:rFonts w:asciiTheme="minorHAnsi" w:hAnsiTheme="minorHAnsi" w:cstheme="minorHAnsi"/>
          <w:color w:val="000000" w:themeColor="text1"/>
          <w:szCs w:val="20"/>
          <w:lang w:val="en-US"/>
        </w:rPr>
        <w:t xml:space="preserve"> thanks to increasing price spread volatility and the presence of overgeneration</w:t>
      </w:r>
      <w:r w:rsidR="00300F92">
        <w:rPr>
          <w:rStyle w:val="Rimandocommento"/>
        </w:rPr>
        <w:commentReference w:id="32"/>
      </w:r>
      <w:r w:rsidR="00396E71" w:rsidRPr="003E6958">
        <w:rPr>
          <w:rFonts w:asciiTheme="minorHAnsi" w:hAnsiTheme="minorHAnsi" w:cstheme="minorHAnsi"/>
          <w:color w:val="000000" w:themeColor="text1"/>
          <w:szCs w:val="20"/>
          <w:lang w:val="en-US"/>
        </w:rPr>
        <w:t>. In</w:t>
      </w:r>
      <w:r w:rsidR="0040782E">
        <w:rPr>
          <w:rFonts w:asciiTheme="minorHAnsi" w:hAnsiTheme="minorHAnsi" w:cstheme="minorHAnsi"/>
          <w:color w:val="000000" w:themeColor="text1"/>
          <w:szCs w:val="20"/>
          <w:lang w:val="en-US"/>
        </w:rPr>
        <w:t xml:space="preserve"> 2040</w:t>
      </w:r>
      <w:r w:rsidR="00396E71" w:rsidRPr="003E6958">
        <w:rPr>
          <w:rFonts w:asciiTheme="minorHAnsi" w:hAnsiTheme="minorHAnsi" w:cstheme="minorHAnsi"/>
          <w:color w:val="000000" w:themeColor="text1"/>
          <w:szCs w:val="20"/>
          <w:lang w:val="en-US"/>
        </w:rPr>
        <w:t xml:space="preserve">, up to </w:t>
      </w:r>
      <w:r w:rsidR="00143DD3" w:rsidRPr="003E6958">
        <w:rPr>
          <w:rFonts w:asciiTheme="minorHAnsi" w:hAnsiTheme="minorHAnsi" w:cstheme="minorHAnsi"/>
          <w:color w:val="000000" w:themeColor="text1"/>
          <w:szCs w:val="20"/>
          <w:lang w:val="en-US"/>
        </w:rPr>
        <w:t>22</w:t>
      </w:r>
      <w:r w:rsidR="00E4125D">
        <w:rPr>
          <w:rFonts w:asciiTheme="minorHAnsi" w:hAnsiTheme="minorHAnsi" w:cstheme="minorHAnsi"/>
          <w:color w:val="000000" w:themeColor="text1"/>
          <w:szCs w:val="20"/>
          <w:lang w:val="en-US"/>
        </w:rPr>
        <w:t xml:space="preserve"> </w:t>
      </w:r>
      <w:r w:rsidR="00396E71" w:rsidRPr="003E6958">
        <w:rPr>
          <w:rFonts w:asciiTheme="minorHAnsi" w:hAnsiTheme="minorHAnsi" w:cstheme="minorHAnsi"/>
          <w:color w:val="000000" w:themeColor="text1"/>
          <w:szCs w:val="20"/>
          <w:lang w:val="en-US"/>
        </w:rPr>
        <w:t xml:space="preserve">GW of energy intensive batteries are expected to be developed in our </w:t>
      </w:r>
      <w:r w:rsidR="00073433" w:rsidRPr="003E6958">
        <w:rPr>
          <w:rFonts w:asciiTheme="minorHAnsi" w:hAnsiTheme="minorHAnsi" w:cstheme="minorHAnsi"/>
          <w:color w:val="000000" w:themeColor="text1"/>
          <w:szCs w:val="20"/>
          <w:lang w:val="en-US"/>
        </w:rPr>
        <w:t xml:space="preserve">REFERENCE </w:t>
      </w:r>
      <w:r w:rsidR="00396E71" w:rsidRPr="003E6958">
        <w:rPr>
          <w:rFonts w:asciiTheme="minorHAnsi" w:hAnsiTheme="minorHAnsi" w:cstheme="minorHAnsi"/>
          <w:color w:val="000000" w:themeColor="text1"/>
          <w:szCs w:val="20"/>
          <w:lang w:val="en-US"/>
        </w:rPr>
        <w:t>scenario.</w:t>
      </w:r>
    </w:p>
    <w:p w14:paraId="33F7C8AE" w14:textId="77777777" w:rsidR="00A906B1" w:rsidRPr="003E6958" w:rsidRDefault="00A906B1" w:rsidP="00FD5441">
      <w:pPr>
        <w:autoSpaceDE w:val="0"/>
        <w:autoSpaceDN w:val="0"/>
        <w:adjustRightInd w:val="0"/>
        <w:spacing w:after="0" w:line="240" w:lineRule="auto"/>
        <w:rPr>
          <w:rFonts w:asciiTheme="minorHAnsi" w:hAnsiTheme="minorHAnsi" w:cstheme="minorHAnsi"/>
          <w:color w:val="000000" w:themeColor="text1"/>
          <w:szCs w:val="20"/>
          <w:lang w:val="en-US"/>
        </w:rPr>
      </w:pPr>
    </w:p>
    <w:p w14:paraId="345B3C79" w14:textId="65AD8863" w:rsidR="00A906B1" w:rsidRPr="003E6958" w:rsidRDefault="00FA7BBE" w:rsidP="00FD5441">
      <w:pPr>
        <w:autoSpaceDE w:val="0"/>
        <w:autoSpaceDN w:val="0"/>
        <w:adjustRightInd w:val="0"/>
        <w:spacing w:after="0" w:line="240" w:lineRule="auto"/>
        <w:rPr>
          <w:rFonts w:asciiTheme="minorHAnsi" w:hAnsiTheme="minorHAnsi" w:cstheme="minorHAnsi"/>
          <w:color w:val="000000" w:themeColor="text1"/>
          <w:szCs w:val="20"/>
          <w:lang w:val="en-US"/>
        </w:rPr>
      </w:pPr>
      <w:r w:rsidRPr="003E6958">
        <w:rPr>
          <w:rFonts w:asciiTheme="minorHAnsi" w:hAnsiTheme="minorHAnsi" w:cstheme="minorHAnsi"/>
          <w:color w:val="000000" w:themeColor="text1"/>
          <w:szCs w:val="20"/>
          <w:lang w:val="en-US"/>
        </w:rPr>
        <w:t xml:space="preserve">In the </w:t>
      </w:r>
      <w:r w:rsidR="00073433" w:rsidRPr="003E6958">
        <w:rPr>
          <w:rFonts w:asciiTheme="minorHAnsi" w:hAnsiTheme="minorHAnsi" w:cstheme="minorHAnsi"/>
          <w:color w:val="000000" w:themeColor="text1"/>
          <w:szCs w:val="20"/>
          <w:lang w:val="en-US"/>
        </w:rPr>
        <w:t xml:space="preserve">REFERENCE </w:t>
      </w:r>
      <w:r w:rsidRPr="003E6958">
        <w:rPr>
          <w:rFonts w:asciiTheme="minorHAnsi" w:hAnsiTheme="minorHAnsi" w:cstheme="minorHAnsi"/>
          <w:color w:val="000000" w:themeColor="text1"/>
          <w:szCs w:val="20"/>
          <w:lang w:val="en-US"/>
        </w:rPr>
        <w:t>scenario g</w:t>
      </w:r>
      <w:r w:rsidR="00A906B1" w:rsidRPr="003E6958">
        <w:rPr>
          <w:rFonts w:asciiTheme="minorHAnsi" w:hAnsiTheme="minorHAnsi" w:cstheme="minorHAnsi"/>
          <w:color w:val="000000" w:themeColor="text1"/>
          <w:szCs w:val="20"/>
          <w:lang w:val="en-US"/>
        </w:rPr>
        <w:t>as-fired generation is expected to remain at the backbone of the national energy mix even after renewables become the first production source through the next decades</w:t>
      </w:r>
      <w:r w:rsidRPr="003E6958">
        <w:rPr>
          <w:rFonts w:asciiTheme="minorHAnsi" w:hAnsiTheme="minorHAnsi" w:cstheme="minorHAnsi"/>
          <w:color w:val="000000" w:themeColor="text1"/>
          <w:szCs w:val="20"/>
          <w:lang w:val="en-US"/>
        </w:rPr>
        <w:t xml:space="preserve">, until </w:t>
      </w:r>
      <w:commentRangeStart w:id="33"/>
      <w:commentRangeStart w:id="34"/>
      <w:r w:rsidRPr="003E6958">
        <w:rPr>
          <w:rFonts w:asciiTheme="minorHAnsi" w:hAnsiTheme="minorHAnsi" w:cstheme="minorHAnsi"/>
          <w:color w:val="000000" w:themeColor="text1"/>
          <w:szCs w:val="20"/>
          <w:lang w:val="en-US"/>
        </w:rPr>
        <w:t xml:space="preserve">2031 </w:t>
      </w:r>
      <w:commentRangeEnd w:id="33"/>
      <w:r w:rsidR="0020308D">
        <w:rPr>
          <w:rStyle w:val="Rimandocommento"/>
        </w:rPr>
        <w:commentReference w:id="33"/>
      </w:r>
      <w:commentRangeEnd w:id="34"/>
      <w:r w:rsidR="0040782E">
        <w:rPr>
          <w:rStyle w:val="Rimandocommento"/>
        </w:rPr>
        <w:commentReference w:id="34"/>
      </w:r>
      <w:r w:rsidRPr="003E6958">
        <w:rPr>
          <w:rFonts w:asciiTheme="minorHAnsi" w:hAnsiTheme="minorHAnsi" w:cstheme="minorHAnsi"/>
          <w:color w:val="000000" w:themeColor="text1"/>
          <w:szCs w:val="20"/>
          <w:lang w:val="en-US"/>
        </w:rPr>
        <w:t>when RES become the main resource in the mix</w:t>
      </w:r>
      <w:r w:rsidR="00A906B1" w:rsidRPr="003E6958">
        <w:rPr>
          <w:rFonts w:asciiTheme="minorHAnsi" w:hAnsiTheme="minorHAnsi" w:cstheme="minorHAnsi"/>
          <w:color w:val="000000" w:themeColor="text1"/>
          <w:szCs w:val="20"/>
          <w:lang w:val="en-US"/>
        </w:rPr>
        <w:t xml:space="preserve">. Its share in the generation mix should decrease progressively but stay close to 30% of the national electricity needs </w:t>
      </w:r>
      <w:r w:rsidR="0040782E">
        <w:rPr>
          <w:rFonts w:asciiTheme="minorHAnsi" w:hAnsiTheme="minorHAnsi" w:cstheme="minorHAnsi"/>
          <w:color w:val="000000" w:themeColor="text1"/>
          <w:szCs w:val="20"/>
          <w:lang w:val="en-US"/>
        </w:rPr>
        <w:t>until 2040</w:t>
      </w:r>
      <w:r w:rsidR="00A906B1" w:rsidRPr="003E6958">
        <w:rPr>
          <w:rFonts w:asciiTheme="minorHAnsi" w:hAnsiTheme="minorHAnsi" w:cstheme="minorHAnsi"/>
          <w:color w:val="000000" w:themeColor="text1"/>
          <w:szCs w:val="20"/>
          <w:lang w:val="en-US"/>
        </w:rPr>
        <w:t>. However, mutated market conditions, triggered by the geopolitical tensions and contingent factors witnessed during the last year and a half, combined with implications of market design and regulation evolution (XBID, Terna’s Incentive scheme, TIDE</w:t>
      </w:r>
      <w:r w:rsidR="00943618" w:rsidRPr="003E6958">
        <w:rPr>
          <w:rFonts w:asciiTheme="minorHAnsi" w:hAnsiTheme="minorHAnsi" w:cstheme="minorHAnsi"/>
          <w:color w:val="000000" w:themeColor="text1"/>
          <w:szCs w:val="20"/>
          <w:lang w:val="en-US"/>
        </w:rPr>
        <w:t xml:space="preserve"> reform</w:t>
      </w:r>
      <w:r w:rsidR="00A906B1" w:rsidRPr="003E6958">
        <w:rPr>
          <w:rFonts w:asciiTheme="minorHAnsi" w:hAnsiTheme="minorHAnsi" w:cstheme="minorHAnsi"/>
          <w:color w:val="000000" w:themeColor="text1"/>
          <w:szCs w:val="20"/>
          <w:lang w:val="en-US"/>
        </w:rPr>
        <w:t>) unveil a changed market landscape context that is expected to permanently change the structure of revenue flows for gas-fired power plants.</w:t>
      </w:r>
    </w:p>
    <w:p w14:paraId="576128C8" w14:textId="7E580095" w:rsidR="0039152A" w:rsidRPr="003E6958" w:rsidRDefault="00E05FE3" w:rsidP="00AD5FD5">
      <w:pPr>
        <w:spacing w:before="120" w:line="240" w:lineRule="auto"/>
        <w:rPr>
          <w:rFonts w:asciiTheme="minorHAnsi" w:hAnsiTheme="minorHAnsi" w:cstheme="minorHAnsi"/>
          <w:color w:val="000000" w:themeColor="text1"/>
          <w:szCs w:val="20"/>
          <w:lang w:val="en-US"/>
        </w:rPr>
      </w:pPr>
      <w:r>
        <w:rPr>
          <w:rFonts w:asciiTheme="minorHAnsi" w:hAnsiTheme="minorHAnsi" w:cstheme="minorHAnsi"/>
          <w:bCs/>
          <w:szCs w:val="20"/>
          <w:lang w:val="en-US"/>
        </w:rPr>
        <w:t>Presence of</w:t>
      </w:r>
      <w:r w:rsidRPr="003E6958">
        <w:rPr>
          <w:rFonts w:asciiTheme="minorHAnsi" w:hAnsiTheme="minorHAnsi" w:cstheme="minorHAnsi"/>
          <w:bCs/>
          <w:szCs w:val="20"/>
          <w:lang w:val="en-US"/>
        </w:rPr>
        <w:t xml:space="preserve"> </w:t>
      </w:r>
      <w:r w:rsidR="00C2144A" w:rsidRPr="003E6958">
        <w:rPr>
          <w:rFonts w:asciiTheme="minorHAnsi" w:hAnsiTheme="minorHAnsi" w:cstheme="minorHAnsi"/>
          <w:bCs/>
          <w:szCs w:val="20"/>
          <w:lang w:val="en-US"/>
        </w:rPr>
        <w:t xml:space="preserve">coal </w:t>
      </w:r>
      <w:r>
        <w:rPr>
          <w:rFonts w:asciiTheme="minorHAnsi" w:hAnsiTheme="minorHAnsi" w:cstheme="minorHAnsi"/>
          <w:bCs/>
          <w:szCs w:val="20"/>
          <w:lang w:val="en-US"/>
        </w:rPr>
        <w:t>units in  the generation mix</w:t>
      </w:r>
      <w:r>
        <w:rPr>
          <w:rFonts w:asciiTheme="minorHAnsi" w:hAnsiTheme="minorHAnsi" w:cstheme="minorHAnsi"/>
          <w:bCs/>
          <w:szCs w:val="20"/>
          <w:lang w:val="en-GB"/>
        </w:rPr>
        <w:t xml:space="preserve"> combined with</w:t>
      </w:r>
      <w:r w:rsidR="00C2144A" w:rsidRPr="003E6958">
        <w:rPr>
          <w:rFonts w:asciiTheme="minorHAnsi" w:hAnsiTheme="minorHAnsi" w:cstheme="minorHAnsi"/>
          <w:bCs/>
          <w:szCs w:val="20"/>
          <w:lang w:val="en-GB"/>
        </w:rPr>
        <w:t xml:space="preserve"> the power demand slowdown are expected to</w:t>
      </w:r>
      <w:r>
        <w:rPr>
          <w:rFonts w:asciiTheme="minorHAnsi" w:hAnsiTheme="minorHAnsi" w:cstheme="minorHAnsi"/>
          <w:bCs/>
          <w:szCs w:val="20"/>
          <w:lang w:val="en-GB"/>
        </w:rPr>
        <w:t xml:space="preserve"> partially </w:t>
      </w:r>
      <w:r w:rsidR="00C2144A" w:rsidRPr="003E6958">
        <w:rPr>
          <w:rFonts w:asciiTheme="minorHAnsi" w:hAnsiTheme="minorHAnsi" w:cstheme="minorHAnsi"/>
          <w:bCs/>
          <w:szCs w:val="20"/>
          <w:lang w:val="en-GB"/>
        </w:rPr>
        <w:t xml:space="preserve">limit the day-ahead market operativity of gas power plants and </w:t>
      </w:r>
      <w:commentRangeStart w:id="35"/>
      <w:r w:rsidR="00C2144A" w:rsidRPr="003E6958">
        <w:rPr>
          <w:rFonts w:asciiTheme="minorHAnsi" w:hAnsiTheme="minorHAnsi" w:cstheme="minorHAnsi"/>
          <w:bCs/>
          <w:szCs w:val="20"/>
          <w:lang w:val="en-GB"/>
        </w:rPr>
        <w:t>to reduce their margins in the 202</w:t>
      </w:r>
      <w:r>
        <w:rPr>
          <w:rFonts w:asciiTheme="minorHAnsi" w:hAnsiTheme="minorHAnsi" w:cstheme="minorHAnsi"/>
          <w:bCs/>
          <w:szCs w:val="20"/>
          <w:lang w:val="en-GB"/>
        </w:rPr>
        <w:t>4</w:t>
      </w:r>
      <w:r w:rsidR="00C2144A" w:rsidRPr="003E6958">
        <w:rPr>
          <w:rFonts w:asciiTheme="minorHAnsi" w:hAnsiTheme="minorHAnsi" w:cstheme="minorHAnsi"/>
          <w:bCs/>
          <w:szCs w:val="20"/>
          <w:lang w:val="en-GB"/>
        </w:rPr>
        <w:t>-202</w:t>
      </w:r>
      <w:r>
        <w:rPr>
          <w:rFonts w:asciiTheme="minorHAnsi" w:hAnsiTheme="minorHAnsi" w:cstheme="minorHAnsi"/>
          <w:bCs/>
          <w:szCs w:val="20"/>
          <w:lang w:val="en-GB"/>
        </w:rPr>
        <w:t>5</w:t>
      </w:r>
      <w:r w:rsidR="00C2144A" w:rsidRPr="003E6958">
        <w:rPr>
          <w:rFonts w:asciiTheme="minorHAnsi" w:hAnsiTheme="minorHAnsi" w:cstheme="minorHAnsi"/>
          <w:bCs/>
          <w:szCs w:val="20"/>
          <w:lang w:val="en-GB"/>
        </w:rPr>
        <w:t xml:space="preserve"> period</w:t>
      </w:r>
      <w:commentRangeEnd w:id="35"/>
      <w:r w:rsidR="0020308D">
        <w:rPr>
          <w:rStyle w:val="Rimandocommento"/>
        </w:rPr>
        <w:commentReference w:id="35"/>
      </w:r>
      <w:r w:rsidR="0040782E">
        <w:rPr>
          <w:rFonts w:asciiTheme="minorHAnsi" w:hAnsiTheme="minorHAnsi" w:cstheme="minorHAnsi"/>
          <w:bCs/>
          <w:szCs w:val="20"/>
          <w:lang w:val="en-GB"/>
        </w:rPr>
        <w:t>, further</w:t>
      </w:r>
      <w:r w:rsidR="00FF4C0F">
        <w:rPr>
          <w:rFonts w:asciiTheme="minorHAnsi" w:hAnsiTheme="minorHAnsi" w:cstheme="minorHAnsi"/>
          <w:bCs/>
          <w:szCs w:val="20"/>
          <w:lang w:val="en-GB"/>
        </w:rPr>
        <w:t xml:space="preserve"> worsened</w:t>
      </w:r>
      <w:r w:rsidR="0040782E">
        <w:rPr>
          <w:rFonts w:asciiTheme="minorHAnsi" w:hAnsiTheme="minorHAnsi" w:cstheme="minorHAnsi"/>
          <w:bCs/>
          <w:szCs w:val="20"/>
          <w:lang w:val="en-GB"/>
        </w:rPr>
        <w:t xml:space="preserve"> by the structural and permanent reduction in ASM volumes</w:t>
      </w:r>
      <w:r w:rsidR="00C2144A" w:rsidRPr="003E6958">
        <w:rPr>
          <w:rFonts w:asciiTheme="minorHAnsi" w:hAnsiTheme="minorHAnsi" w:cstheme="minorHAnsi"/>
          <w:bCs/>
          <w:szCs w:val="20"/>
          <w:lang w:val="en-GB"/>
        </w:rPr>
        <w:t xml:space="preserve">. In the longer run, </w:t>
      </w:r>
      <w:r w:rsidR="00C2144A" w:rsidRPr="003E6958">
        <w:rPr>
          <w:rFonts w:asciiTheme="minorHAnsi" w:hAnsiTheme="minorHAnsi" w:cstheme="minorHAnsi"/>
          <w:bCs/>
          <w:szCs w:val="20"/>
          <w:lang w:val="en-GB"/>
        </w:rPr>
        <w:lastRenderedPageBreak/>
        <w:t>after 202</w:t>
      </w:r>
      <w:r w:rsidR="00CD3B14">
        <w:rPr>
          <w:rFonts w:asciiTheme="minorHAnsi" w:hAnsiTheme="minorHAnsi" w:cstheme="minorHAnsi"/>
          <w:bCs/>
          <w:szCs w:val="20"/>
          <w:lang w:val="en-GB"/>
        </w:rPr>
        <w:t>6</w:t>
      </w:r>
      <w:r w:rsidR="00C2144A" w:rsidRPr="003E6958">
        <w:rPr>
          <w:rFonts w:asciiTheme="minorHAnsi" w:hAnsiTheme="minorHAnsi" w:cstheme="minorHAnsi"/>
          <w:bCs/>
          <w:szCs w:val="20"/>
          <w:lang w:val="en-GB"/>
        </w:rPr>
        <w:t xml:space="preserve">, </w:t>
      </w:r>
      <w:r w:rsidR="005A28B3">
        <w:rPr>
          <w:rFonts w:asciiTheme="minorHAnsi" w:hAnsiTheme="minorHAnsi" w:cstheme="minorHAnsi"/>
          <w:bCs/>
          <w:szCs w:val="20"/>
          <w:lang w:val="en-GB"/>
        </w:rPr>
        <w:t xml:space="preserve">despite </w:t>
      </w:r>
      <w:r w:rsidR="00C2144A" w:rsidRPr="003E6958">
        <w:rPr>
          <w:rFonts w:asciiTheme="minorHAnsi" w:hAnsiTheme="minorHAnsi" w:cstheme="minorHAnsi"/>
          <w:bCs/>
          <w:szCs w:val="20"/>
          <w:lang w:val="en-GB"/>
        </w:rPr>
        <w:t xml:space="preserve">the entrance of </w:t>
      </w:r>
      <w:r w:rsidR="005A28B3">
        <w:rPr>
          <w:rFonts w:asciiTheme="minorHAnsi" w:hAnsiTheme="minorHAnsi" w:cstheme="minorHAnsi"/>
          <w:bCs/>
          <w:szCs w:val="20"/>
          <w:lang w:val="en-GB"/>
        </w:rPr>
        <w:t xml:space="preserve">less </w:t>
      </w:r>
      <w:r w:rsidR="00C2144A" w:rsidRPr="003E6958">
        <w:rPr>
          <w:rFonts w:asciiTheme="minorHAnsi" w:hAnsiTheme="minorHAnsi" w:cstheme="minorHAnsi"/>
          <w:bCs/>
          <w:szCs w:val="20"/>
          <w:lang w:val="en-GB"/>
        </w:rPr>
        <w:t>new generation CCGTs</w:t>
      </w:r>
      <w:r w:rsidR="005A28B3">
        <w:rPr>
          <w:rFonts w:asciiTheme="minorHAnsi" w:hAnsiTheme="minorHAnsi" w:cstheme="minorHAnsi"/>
          <w:bCs/>
          <w:szCs w:val="20"/>
          <w:lang w:val="en-GB"/>
        </w:rPr>
        <w:t xml:space="preserve"> through the capacity market</w:t>
      </w:r>
      <w:r w:rsidR="0020308D">
        <w:rPr>
          <w:rFonts w:asciiTheme="minorHAnsi" w:hAnsiTheme="minorHAnsi" w:cstheme="minorHAnsi"/>
          <w:bCs/>
          <w:szCs w:val="20"/>
          <w:lang w:val="en-GB"/>
        </w:rPr>
        <w:t xml:space="preserve">, </w:t>
      </w:r>
      <w:r w:rsidR="005A28B3">
        <w:rPr>
          <w:rFonts w:asciiTheme="minorHAnsi" w:hAnsiTheme="minorHAnsi" w:cstheme="minorHAnsi"/>
          <w:bCs/>
          <w:szCs w:val="20"/>
          <w:lang w:val="en-GB"/>
        </w:rPr>
        <w:t xml:space="preserve">competition for existing units should increase, further exacerbated by continuous </w:t>
      </w:r>
      <w:r w:rsidR="00C2144A" w:rsidRPr="003E6958">
        <w:rPr>
          <w:rFonts w:asciiTheme="minorHAnsi" w:hAnsiTheme="minorHAnsi" w:cstheme="minorHAnsi"/>
          <w:bCs/>
          <w:szCs w:val="20"/>
          <w:lang w:val="en-GB"/>
        </w:rPr>
        <w:t xml:space="preserve">acceleration </w:t>
      </w:r>
      <w:r w:rsidR="005A28B3">
        <w:rPr>
          <w:rFonts w:asciiTheme="minorHAnsi" w:hAnsiTheme="minorHAnsi" w:cstheme="minorHAnsi"/>
          <w:bCs/>
          <w:szCs w:val="20"/>
          <w:lang w:val="en-GB"/>
        </w:rPr>
        <w:t>in</w:t>
      </w:r>
      <w:r w:rsidR="00C2144A" w:rsidRPr="003E6958">
        <w:rPr>
          <w:rFonts w:asciiTheme="minorHAnsi" w:hAnsiTheme="minorHAnsi" w:cstheme="minorHAnsi"/>
          <w:bCs/>
          <w:szCs w:val="20"/>
          <w:lang w:val="en-GB"/>
        </w:rPr>
        <w:t xml:space="preserve"> renewables development, but to be also partially compensated by coal phase-out </w:t>
      </w:r>
      <w:r w:rsidR="00CD3B14">
        <w:rPr>
          <w:rFonts w:asciiTheme="minorHAnsi" w:hAnsiTheme="minorHAnsi" w:cstheme="minorHAnsi"/>
          <w:bCs/>
          <w:szCs w:val="20"/>
          <w:lang w:val="en-GB"/>
        </w:rPr>
        <w:t>of generation units in the Italian peninsula</w:t>
      </w:r>
      <w:r w:rsidR="00C2144A" w:rsidRPr="003E6958">
        <w:rPr>
          <w:rStyle w:val="Rimandonotaapidipagina"/>
          <w:rFonts w:asciiTheme="minorHAnsi" w:hAnsiTheme="minorHAnsi" w:cstheme="minorHAnsi"/>
          <w:bCs/>
          <w:szCs w:val="20"/>
          <w:lang w:val="en-GB"/>
        </w:rPr>
        <w:footnoteReference w:id="3"/>
      </w:r>
      <w:r w:rsidR="00C2144A" w:rsidRPr="003E6958">
        <w:rPr>
          <w:rFonts w:asciiTheme="minorHAnsi" w:hAnsiTheme="minorHAnsi" w:cstheme="minorHAnsi"/>
          <w:bCs/>
          <w:szCs w:val="20"/>
          <w:lang w:val="en-GB"/>
        </w:rPr>
        <w:t xml:space="preserve"> and by import reduction after 2030. The clean spark spread, which is strictly related to the evolution of existing CCGTs market share that </w:t>
      </w:r>
      <w:r w:rsidR="00FB50C1" w:rsidRPr="003E6958">
        <w:rPr>
          <w:rFonts w:asciiTheme="minorHAnsi" w:hAnsiTheme="minorHAnsi" w:cstheme="minorHAnsi"/>
          <w:bCs/>
          <w:szCs w:val="20"/>
          <w:lang w:val="en-GB"/>
        </w:rPr>
        <w:t>remain</w:t>
      </w:r>
      <w:r w:rsidR="00C2144A" w:rsidRPr="003E6958">
        <w:rPr>
          <w:rFonts w:asciiTheme="minorHAnsi" w:hAnsiTheme="minorHAnsi" w:cstheme="minorHAnsi"/>
          <w:bCs/>
          <w:szCs w:val="20"/>
          <w:lang w:val="en-GB"/>
        </w:rPr>
        <w:t xml:space="preserve"> the technology fixing the prices in most hours, remains negative on baseload basis, but the flexible operation of gas fired assets allows to optimise the actual captured value. Even though volatility and competitiveness increase, the day-ahead market remains the primary source of revenues for CCGTs. Missing money issues could arise for part of the existing CCGT fleet and the extension of a Capacity Remuneration Mechanism only for existing capacity could mitigate the risk of a non-adequate system.</w:t>
      </w:r>
    </w:p>
    <w:p w14:paraId="0215128A" w14:textId="6F560E68" w:rsidR="0039152A" w:rsidRPr="003E6958" w:rsidRDefault="0039152A" w:rsidP="00242230">
      <w:pPr>
        <w:autoSpaceDE w:val="0"/>
        <w:autoSpaceDN w:val="0"/>
        <w:adjustRightInd w:val="0"/>
        <w:spacing w:after="0" w:line="240" w:lineRule="auto"/>
        <w:rPr>
          <w:rFonts w:asciiTheme="minorHAnsi" w:hAnsiTheme="minorHAnsi" w:cstheme="minorHAnsi"/>
          <w:lang w:val="en-GB"/>
        </w:rPr>
      </w:pPr>
      <w:commentRangeStart w:id="36"/>
      <w:r w:rsidRPr="003E6958">
        <w:rPr>
          <w:rFonts w:asciiTheme="minorHAnsi" w:hAnsiTheme="minorHAnsi" w:cstheme="minorHAnsi"/>
          <w:color w:val="000000" w:themeColor="text1"/>
          <w:szCs w:val="20"/>
          <w:lang w:val="en-US"/>
        </w:rPr>
        <w:t xml:space="preserve">Market prices in the short-term will </w:t>
      </w:r>
      <w:r w:rsidR="00C501FB" w:rsidRPr="003E6958">
        <w:rPr>
          <w:rFonts w:asciiTheme="minorHAnsi" w:hAnsiTheme="minorHAnsi" w:cstheme="minorHAnsi"/>
          <w:color w:val="000000" w:themeColor="text1"/>
          <w:szCs w:val="20"/>
          <w:lang w:val="en-US"/>
        </w:rPr>
        <w:t xml:space="preserve">mainly </w:t>
      </w:r>
      <w:r w:rsidRPr="003E6958">
        <w:rPr>
          <w:rFonts w:asciiTheme="minorHAnsi" w:hAnsiTheme="minorHAnsi" w:cstheme="minorHAnsi"/>
          <w:color w:val="000000" w:themeColor="text1"/>
          <w:szCs w:val="20"/>
          <w:lang w:val="en-US"/>
        </w:rPr>
        <w:t xml:space="preserve">be guided by commodities prices dynamics. A gradual normalization of gas prices </w:t>
      </w:r>
      <w:r w:rsidR="000C0209" w:rsidRPr="003E6958">
        <w:rPr>
          <w:rFonts w:asciiTheme="minorHAnsi" w:hAnsiTheme="minorHAnsi" w:cstheme="minorHAnsi"/>
          <w:color w:val="000000" w:themeColor="text1"/>
          <w:szCs w:val="20"/>
          <w:lang w:val="en-US"/>
        </w:rPr>
        <w:t xml:space="preserve">can be reflected in the power prices </w:t>
      </w:r>
      <w:r w:rsidRPr="003E6958">
        <w:rPr>
          <w:rFonts w:asciiTheme="minorHAnsi" w:hAnsiTheme="minorHAnsi" w:cstheme="minorHAnsi"/>
          <w:color w:val="000000" w:themeColor="text1"/>
          <w:szCs w:val="20"/>
          <w:lang w:val="en-US"/>
        </w:rPr>
        <w:t xml:space="preserve">in the mid-term. In the long-term, </w:t>
      </w:r>
      <w:r w:rsidR="000C0209" w:rsidRPr="003E6958">
        <w:rPr>
          <w:rFonts w:asciiTheme="minorHAnsi" w:hAnsiTheme="minorHAnsi" w:cstheme="minorHAnsi"/>
          <w:color w:val="000000" w:themeColor="text1"/>
          <w:szCs w:val="20"/>
          <w:lang w:val="en-US"/>
        </w:rPr>
        <w:t xml:space="preserve">power </w:t>
      </w:r>
      <w:r w:rsidRPr="003E6958">
        <w:rPr>
          <w:rFonts w:asciiTheme="minorHAnsi" w:hAnsiTheme="minorHAnsi" w:cstheme="minorHAnsi"/>
          <w:color w:val="000000" w:themeColor="text1"/>
          <w:szCs w:val="20"/>
          <w:lang w:val="en-US"/>
        </w:rPr>
        <w:t xml:space="preserve">prices will be mainly driven by CO2 movements, while </w:t>
      </w:r>
      <w:r w:rsidR="000C0209" w:rsidRPr="003E6958">
        <w:rPr>
          <w:rFonts w:asciiTheme="minorHAnsi" w:hAnsiTheme="minorHAnsi" w:cstheme="minorHAnsi"/>
          <w:color w:val="000000" w:themeColor="text1"/>
          <w:szCs w:val="20"/>
          <w:lang w:val="en-US"/>
        </w:rPr>
        <w:t xml:space="preserve">the impact of </w:t>
      </w:r>
      <w:r w:rsidRPr="003E6958">
        <w:rPr>
          <w:rFonts w:asciiTheme="minorHAnsi" w:hAnsiTheme="minorHAnsi" w:cstheme="minorHAnsi"/>
          <w:color w:val="000000" w:themeColor="text1"/>
          <w:szCs w:val="20"/>
          <w:lang w:val="en-US"/>
        </w:rPr>
        <w:t>other commodities are expected to reach a stable equilibrium.</w:t>
      </w:r>
      <w:r w:rsidR="00A906B1" w:rsidRPr="003E6958">
        <w:rPr>
          <w:rFonts w:asciiTheme="minorHAnsi" w:hAnsiTheme="minorHAnsi" w:cstheme="minorHAnsi"/>
          <w:color w:val="000000" w:themeColor="text1"/>
          <w:szCs w:val="20"/>
          <w:lang w:val="en-US"/>
        </w:rPr>
        <w:t xml:space="preserve"> Renewables penetration, </w:t>
      </w:r>
      <w:r w:rsidR="000C0209" w:rsidRPr="003E6958">
        <w:rPr>
          <w:rFonts w:asciiTheme="minorHAnsi" w:hAnsiTheme="minorHAnsi" w:cstheme="minorHAnsi"/>
          <w:color w:val="000000" w:themeColor="text1"/>
          <w:szCs w:val="20"/>
          <w:lang w:val="en-US"/>
        </w:rPr>
        <w:t xml:space="preserve">mainly </w:t>
      </w:r>
      <w:r w:rsidR="00A906B1" w:rsidRPr="003E6958">
        <w:rPr>
          <w:rFonts w:asciiTheme="minorHAnsi" w:hAnsiTheme="minorHAnsi" w:cstheme="minorHAnsi"/>
          <w:color w:val="000000" w:themeColor="text1"/>
          <w:szCs w:val="20"/>
          <w:lang w:val="en-US"/>
        </w:rPr>
        <w:t xml:space="preserve">led by solar energy, is expected to strongly affect peak/off-peak dynamics after 2030, when the inversion of price spreads between time slots is expected to occur. Zonal spreads reflect the disruptive variations of the generation mix and grid in the three alternative views. </w:t>
      </w:r>
      <w:r w:rsidR="00242230" w:rsidRPr="003E6958">
        <w:rPr>
          <w:rFonts w:asciiTheme="minorHAnsi" w:hAnsiTheme="minorHAnsi" w:cstheme="minorHAnsi"/>
          <w:lang w:val="en-GB"/>
        </w:rPr>
        <w:t xml:space="preserve">In the short term, the </w:t>
      </w:r>
      <w:r w:rsidR="00073433" w:rsidRPr="003E6958">
        <w:rPr>
          <w:rFonts w:asciiTheme="minorHAnsi" w:hAnsiTheme="minorHAnsi" w:cstheme="minorHAnsi"/>
          <w:lang w:val="en-GB"/>
        </w:rPr>
        <w:t xml:space="preserve">REFERENCE </w:t>
      </w:r>
      <w:r w:rsidR="00242230" w:rsidRPr="003E6958">
        <w:rPr>
          <w:rFonts w:asciiTheme="minorHAnsi" w:hAnsiTheme="minorHAnsi" w:cstheme="minorHAnsi"/>
          <w:lang w:val="en-GB"/>
        </w:rPr>
        <w:t>case predicts that zonal prices will diverge due to the cost-effectiveness of coal production in specific areas. However, over the long term, the significant development of renewable energy sources in the southern macro-zone is expected to drive prices down through the cannibalization of solar technologies. Despite anticipated grid improvements, bottlenecks are still expected between the northern and southern zones, resulting in differing price levels in the 2030s. From 2035 onwards, further grid reinforcements are assumed to occur, resulting in a reduction of inter-zonal congestion issues on the mainland. However, criticalities are likely to remain evident in the islands.</w:t>
      </w:r>
      <w:commentRangeEnd w:id="36"/>
      <w:r w:rsidR="00913298">
        <w:rPr>
          <w:rStyle w:val="Rimandocommento"/>
        </w:rPr>
        <w:commentReference w:id="36"/>
      </w:r>
    </w:p>
    <w:p w14:paraId="13CAA983" w14:textId="77777777" w:rsidR="0039152A" w:rsidRPr="003E6958" w:rsidRDefault="0039152A" w:rsidP="00FD5441">
      <w:pPr>
        <w:autoSpaceDE w:val="0"/>
        <w:autoSpaceDN w:val="0"/>
        <w:adjustRightInd w:val="0"/>
        <w:spacing w:after="0" w:line="240" w:lineRule="auto"/>
        <w:rPr>
          <w:rFonts w:asciiTheme="minorHAnsi" w:hAnsiTheme="minorHAnsi" w:cstheme="minorHAnsi"/>
          <w:color w:val="000000" w:themeColor="text1"/>
          <w:szCs w:val="20"/>
          <w:lang w:val="en-US"/>
        </w:rPr>
      </w:pPr>
    </w:p>
    <w:p w14:paraId="199EBD7D" w14:textId="716780F6" w:rsidR="00686A42" w:rsidRDefault="0039152A" w:rsidP="00FD5441">
      <w:pPr>
        <w:autoSpaceDE w:val="0"/>
        <w:autoSpaceDN w:val="0"/>
        <w:adjustRightInd w:val="0"/>
        <w:spacing w:after="0" w:line="240" w:lineRule="auto"/>
        <w:rPr>
          <w:rFonts w:asciiTheme="minorHAnsi" w:hAnsiTheme="minorHAnsi" w:cstheme="minorHAnsi"/>
          <w:color w:val="000000" w:themeColor="text1"/>
          <w:szCs w:val="20"/>
          <w:lang w:val="en-GB"/>
        </w:rPr>
      </w:pPr>
      <w:r w:rsidRPr="003E6958">
        <w:rPr>
          <w:rFonts w:asciiTheme="minorHAnsi" w:hAnsiTheme="minorHAnsi" w:cstheme="minorHAnsi"/>
          <w:color w:val="000000" w:themeColor="text1"/>
          <w:szCs w:val="20"/>
          <w:lang w:val="en-US"/>
        </w:rPr>
        <w:t>Systematic and significant contraction of volumes exchanged on the ancillary services market has been observed since mid-2021 for both upward and downward operations. At the basis of the new trend there are multiple drivers that are expected to change the role and the perspective of the ancillary services market. The origin of the new trends is actually a combination of factors with less or more contingent nature such as:  available running reserve due to reversed switching conditions, evidence for changes in the network management criteria adopted by Terna potentially connected to the incentives for ASM cost reduction, feasibility intervals imposed to power plants in the new Intra-Day Market continuous structure. The traditional market phase for regulation services is expected to become riskier and tighter, and to offer only a marginal integration to the spot market profits. Limited room is expected to remain a permanent trend in the long run, further supported by the commissioning of additional flexible thermal and storage capacity.</w:t>
      </w:r>
      <w:r w:rsidR="000C0209" w:rsidRPr="003E6958">
        <w:rPr>
          <w:rFonts w:asciiTheme="minorHAnsi" w:hAnsiTheme="minorHAnsi" w:cstheme="minorHAnsi"/>
          <w:color w:val="000000" w:themeColor="text1"/>
          <w:szCs w:val="20"/>
          <w:lang w:val="en-US"/>
        </w:rPr>
        <w:t xml:space="preserve"> Delay of grid investments with respect to the renewable growth could impact on the security condition </w:t>
      </w:r>
      <w:r w:rsidR="00F55C38" w:rsidRPr="003E6958">
        <w:rPr>
          <w:rFonts w:asciiTheme="minorHAnsi" w:hAnsiTheme="minorHAnsi" w:cstheme="minorHAnsi"/>
          <w:color w:val="000000" w:themeColor="text1"/>
          <w:szCs w:val="20"/>
          <w:lang w:val="en-US"/>
        </w:rPr>
        <w:t xml:space="preserve">with a wide heterogeneity </w:t>
      </w:r>
      <w:r w:rsidR="000C0209" w:rsidRPr="003E6958">
        <w:rPr>
          <w:rFonts w:asciiTheme="minorHAnsi" w:hAnsiTheme="minorHAnsi" w:cstheme="minorHAnsi"/>
          <w:color w:val="000000" w:themeColor="text1"/>
          <w:szCs w:val="20"/>
          <w:lang w:val="en-US"/>
        </w:rPr>
        <w:t xml:space="preserve">at </w:t>
      </w:r>
      <w:r w:rsidR="00F55C38" w:rsidRPr="003E6958">
        <w:rPr>
          <w:rFonts w:asciiTheme="minorHAnsi" w:hAnsiTheme="minorHAnsi" w:cstheme="minorHAnsi"/>
          <w:color w:val="000000" w:themeColor="text1"/>
          <w:szCs w:val="20"/>
          <w:lang w:val="en-US"/>
        </w:rPr>
        <w:t>nodal</w:t>
      </w:r>
      <w:r w:rsidR="000C0209" w:rsidRPr="003E6958">
        <w:rPr>
          <w:rFonts w:asciiTheme="minorHAnsi" w:hAnsiTheme="minorHAnsi" w:cstheme="minorHAnsi"/>
          <w:color w:val="000000" w:themeColor="text1"/>
          <w:szCs w:val="20"/>
          <w:lang w:val="en-US"/>
        </w:rPr>
        <w:t xml:space="preserve"> level: </w:t>
      </w:r>
      <w:r w:rsidR="00F55C38" w:rsidRPr="003E6958">
        <w:rPr>
          <w:rFonts w:asciiTheme="minorHAnsi" w:hAnsiTheme="minorHAnsi" w:cstheme="minorHAnsi"/>
          <w:color w:val="000000" w:themeColor="text1"/>
          <w:szCs w:val="20"/>
          <w:lang w:val="en-US"/>
        </w:rPr>
        <w:t>local criticalities and limited renewable hosting capacity could be mitigated by storage waiting for structural network reinforcements.</w:t>
      </w:r>
    </w:p>
    <w:p w14:paraId="02BB4751" w14:textId="77777777" w:rsidR="00FF4C0F" w:rsidRPr="00FF4C0F" w:rsidRDefault="00FF4C0F" w:rsidP="00FF4C0F">
      <w:pPr>
        <w:spacing w:before="240" w:line="240" w:lineRule="auto"/>
        <w:rPr>
          <w:rFonts w:asciiTheme="minorHAnsi" w:hAnsiTheme="minorHAnsi" w:cstheme="minorHAnsi"/>
          <w:bCs/>
          <w:szCs w:val="20"/>
          <w:lang w:val="en-GB"/>
        </w:rPr>
      </w:pPr>
      <w:r w:rsidRPr="00FF4C0F">
        <w:rPr>
          <w:rFonts w:asciiTheme="minorHAnsi" w:hAnsiTheme="minorHAnsi" w:cstheme="minorHAnsi"/>
          <w:bCs/>
          <w:szCs w:val="20"/>
          <w:lang w:val="en-GB"/>
        </w:rPr>
        <w:t xml:space="preserve">The new long-term scenario analysis of MBS takes into consideration the latest trends of the Italian system evolution, it peers itself with the Fit-for-55 targets in 2030 and discusses the possible paths towards 2050.  Market simulations are extended beyond 2040 by explicitly modelling the market fundamentals through deterministic techniques and by assuming an inertial evolution, in line with the average 2030 – 2040 trajectory, for renewables installation sustained by BESS technologies, reduction in gas generation quota in the energy mix, electrification of consumptions and a proportional gird development on top of Terna development plan. All the elaborations are done considering the market structure and rules as known of today. </w:t>
      </w:r>
    </w:p>
    <w:p w14:paraId="65AB8F64" w14:textId="77777777" w:rsidR="00FF4C0F" w:rsidRPr="000918B7" w:rsidRDefault="00FF4C0F" w:rsidP="00FF4C0F">
      <w:pPr>
        <w:spacing w:before="240" w:line="240" w:lineRule="auto"/>
        <w:rPr>
          <w:rFonts w:asciiTheme="minorHAnsi" w:hAnsiTheme="minorHAnsi" w:cstheme="minorHAnsi"/>
          <w:bCs/>
          <w:szCs w:val="20"/>
          <w:lang w:val="en-GB"/>
        </w:rPr>
      </w:pPr>
      <w:r w:rsidRPr="00FF4C0F">
        <w:rPr>
          <w:rFonts w:asciiTheme="minorHAnsi" w:hAnsiTheme="minorHAnsi" w:cstheme="minorHAnsi"/>
          <w:bCs/>
          <w:szCs w:val="20"/>
          <w:lang w:val="en-GB"/>
        </w:rPr>
        <w:t>The resulting trajectory lacks behind the Net Zero targets: by 2050, only 85% of Italian electricity demand is expected to be met by renewable generation, while the residual demand would be covered by flexible and efficient gas generation, still needed by the system for adequacy reasons. Further contraction in operating hours (morning and evening peaks) impose the need of an explicit remuneration mechanism to support their economic viability. R</w:t>
      </w:r>
      <w:commentRangeStart w:id="37"/>
      <w:r w:rsidRPr="00FF4C0F">
        <w:rPr>
          <w:rFonts w:asciiTheme="minorHAnsi" w:hAnsiTheme="minorHAnsi" w:cstheme="minorHAnsi"/>
          <w:bCs/>
          <w:szCs w:val="20"/>
          <w:lang w:val="en-GB"/>
        </w:rPr>
        <w:t xml:space="preserve">enewables are expected to become the predominant marginal technology and market prices are expected to become less dependent on gas generation costs and more related to LCOE of renewable technologies as their marginal quota reach 40% of the yearly hours </w:t>
      </w:r>
      <w:commentRangeEnd w:id="37"/>
      <w:r w:rsidRPr="00FF4C0F">
        <w:rPr>
          <w:rStyle w:val="Rimandocommento"/>
          <w:bCs/>
        </w:rPr>
        <w:commentReference w:id="37"/>
      </w:r>
    </w:p>
    <w:p w14:paraId="416113B8" w14:textId="77777777" w:rsidR="00FF4C0F" w:rsidRDefault="00FF4C0F" w:rsidP="00FD5441">
      <w:pPr>
        <w:autoSpaceDE w:val="0"/>
        <w:autoSpaceDN w:val="0"/>
        <w:adjustRightInd w:val="0"/>
        <w:spacing w:after="0" w:line="240" w:lineRule="auto"/>
        <w:rPr>
          <w:rFonts w:asciiTheme="minorHAnsi" w:hAnsiTheme="minorHAnsi" w:cstheme="minorHAnsi"/>
          <w:color w:val="000000" w:themeColor="text1"/>
          <w:szCs w:val="20"/>
          <w:lang w:val="en-GB"/>
        </w:rPr>
      </w:pPr>
    </w:p>
    <w:p w14:paraId="6A2FA237" w14:textId="5A1790F0" w:rsidR="0070767A" w:rsidRPr="00326612" w:rsidRDefault="005E3121" w:rsidP="00FD5441">
      <w:pPr>
        <w:autoSpaceDE w:val="0"/>
        <w:autoSpaceDN w:val="0"/>
        <w:adjustRightInd w:val="0"/>
        <w:spacing w:after="0" w:line="240" w:lineRule="auto"/>
        <w:rPr>
          <w:rFonts w:asciiTheme="minorHAnsi" w:hAnsiTheme="minorHAnsi" w:cstheme="minorHAnsi"/>
          <w:color w:val="000000" w:themeColor="text1"/>
          <w:szCs w:val="20"/>
          <w:lang w:val="en-US"/>
        </w:rPr>
      </w:pPr>
      <w:r w:rsidRPr="003E6958">
        <w:rPr>
          <w:rFonts w:asciiTheme="minorHAnsi" w:hAnsiTheme="minorHAnsi" w:cstheme="minorHAnsi"/>
          <w:color w:val="000000" w:themeColor="text1"/>
          <w:szCs w:val="20"/>
          <w:lang w:val="en-GB"/>
        </w:rPr>
        <w:lastRenderedPageBreak/>
        <w:t>For evaluating price dynamics beyond 20</w:t>
      </w:r>
      <w:r w:rsidR="0032470F">
        <w:rPr>
          <w:rFonts w:asciiTheme="minorHAnsi" w:hAnsiTheme="minorHAnsi" w:cstheme="minorHAnsi"/>
          <w:color w:val="000000" w:themeColor="text1"/>
          <w:szCs w:val="20"/>
          <w:lang w:val="en-GB"/>
        </w:rPr>
        <w:t>5</w:t>
      </w:r>
      <w:r w:rsidRPr="003E6958">
        <w:rPr>
          <w:rFonts w:asciiTheme="minorHAnsi" w:hAnsiTheme="minorHAnsi" w:cstheme="minorHAnsi"/>
          <w:color w:val="000000" w:themeColor="text1"/>
          <w:szCs w:val="20"/>
          <w:lang w:val="en-GB"/>
        </w:rPr>
        <w:t>0 (20</w:t>
      </w:r>
      <w:r w:rsidR="00444B0E">
        <w:rPr>
          <w:rFonts w:asciiTheme="minorHAnsi" w:hAnsiTheme="minorHAnsi" w:cstheme="minorHAnsi"/>
          <w:color w:val="000000" w:themeColor="text1"/>
          <w:szCs w:val="20"/>
          <w:lang w:val="en-GB"/>
        </w:rPr>
        <w:t>5</w:t>
      </w:r>
      <w:r w:rsidRPr="003E6958">
        <w:rPr>
          <w:rFonts w:asciiTheme="minorHAnsi" w:hAnsiTheme="minorHAnsi" w:cstheme="minorHAnsi"/>
          <w:color w:val="000000" w:themeColor="text1"/>
          <w:szCs w:val="20"/>
          <w:lang w:val="en-GB"/>
        </w:rPr>
        <w:t>0-2060 horizon),we assume</w:t>
      </w:r>
      <w:r w:rsidR="00FF4C0F">
        <w:rPr>
          <w:rFonts w:asciiTheme="minorHAnsi" w:hAnsiTheme="minorHAnsi" w:cstheme="minorHAnsi"/>
          <w:color w:val="000000" w:themeColor="text1"/>
          <w:szCs w:val="20"/>
          <w:lang w:val="en-GB"/>
        </w:rPr>
        <w:t xml:space="preserve"> an extension of 2050 results taking into account the uncertainty of available information for an explicit evaluation of the very long-term. 2040 -2060 scenarios will be carefully evaluated in future updates in order to discuss the economic sustainability of policy scenarios implementing the net zero target.</w:t>
      </w:r>
      <w:r w:rsidR="00FF4C0F" w:rsidRPr="003E6958" w:rsidDel="00FF4C0F">
        <w:rPr>
          <w:rFonts w:asciiTheme="minorHAnsi" w:hAnsiTheme="minorHAnsi" w:cstheme="minorHAnsi"/>
          <w:color w:val="000000" w:themeColor="text1"/>
          <w:szCs w:val="20"/>
          <w:lang w:val="en-GB"/>
        </w:rPr>
        <w:t xml:space="preserve"> </w:t>
      </w:r>
    </w:p>
    <w:p w14:paraId="59F9FECC" w14:textId="77777777" w:rsidR="00460CCE" w:rsidRDefault="00460CCE" w:rsidP="00FD5441">
      <w:pPr>
        <w:autoSpaceDE w:val="0"/>
        <w:autoSpaceDN w:val="0"/>
        <w:adjustRightInd w:val="0"/>
        <w:spacing w:after="0" w:line="240" w:lineRule="auto"/>
        <w:rPr>
          <w:rFonts w:asciiTheme="minorHAnsi" w:hAnsiTheme="minorHAnsi" w:cstheme="minorHAnsi"/>
          <w:color w:val="000000" w:themeColor="text1"/>
          <w:szCs w:val="20"/>
          <w:lang w:val="en-GB"/>
        </w:rPr>
      </w:pPr>
    </w:p>
    <w:tbl>
      <w:tblPr>
        <w:tblStyle w:val="Tabellagriglia2"/>
        <w:tblW w:w="5000" w:type="pct"/>
        <w:tblLook w:val="04A0" w:firstRow="1" w:lastRow="0" w:firstColumn="1" w:lastColumn="0" w:noHBand="0" w:noVBand="1"/>
      </w:tblPr>
      <w:tblGrid>
        <w:gridCol w:w="688"/>
        <w:gridCol w:w="1014"/>
        <w:gridCol w:w="1656"/>
        <w:gridCol w:w="1429"/>
        <w:gridCol w:w="1429"/>
        <w:gridCol w:w="1428"/>
        <w:gridCol w:w="1426"/>
      </w:tblGrid>
      <w:tr w:rsidR="00AD61B2" w:rsidRPr="00FA6681" w14:paraId="1547EC00" w14:textId="3EFF32D8" w:rsidTr="00BD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4" w:type="pct"/>
            <w:gridSpan w:val="6"/>
          </w:tcPr>
          <w:p w14:paraId="2431604B" w14:textId="4D22B0E1" w:rsidR="00AD61B2" w:rsidRPr="003E6958" w:rsidRDefault="00AD61B2" w:rsidP="00447790">
            <w:pPr>
              <w:spacing w:before="120" w:line="240" w:lineRule="auto"/>
              <w:jc w:val="left"/>
              <w:rPr>
                <w:rFonts w:asciiTheme="minorHAnsi" w:hAnsiTheme="minorHAnsi" w:cstheme="minorHAnsi"/>
                <w:bCs w:val="0"/>
                <w:sz w:val="22"/>
                <w:lang w:val="en-GB"/>
              </w:rPr>
            </w:pPr>
            <w:commentRangeStart w:id="38"/>
            <w:r w:rsidRPr="003E6958">
              <w:rPr>
                <w:rFonts w:asciiTheme="minorHAnsi" w:hAnsiTheme="minorHAnsi" w:cstheme="minorHAnsi"/>
                <w:bCs w:val="0"/>
                <w:sz w:val="22"/>
                <w:lang w:val="en-GB"/>
              </w:rPr>
              <w:t xml:space="preserve">Key market trends in </w:t>
            </w:r>
            <w:commentRangeStart w:id="39"/>
            <w:r w:rsidRPr="003E6958">
              <w:rPr>
                <w:rFonts w:asciiTheme="minorHAnsi" w:hAnsiTheme="minorHAnsi" w:cstheme="minorHAnsi"/>
                <w:bCs w:val="0"/>
                <w:sz w:val="22"/>
                <w:lang w:val="en-GB"/>
              </w:rPr>
              <w:t>Italy</w:t>
            </w:r>
            <w:commentRangeEnd w:id="38"/>
            <w:r>
              <w:rPr>
                <w:rStyle w:val="Rimandocommento"/>
                <w:b w:val="0"/>
                <w:bCs w:val="0"/>
              </w:rPr>
              <w:commentReference w:id="38"/>
            </w:r>
            <w:commentRangeEnd w:id="39"/>
            <w:r w:rsidR="00913298">
              <w:rPr>
                <w:rStyle w:val="Rimandocommento"/>
                <w:b w:val="0"/>
                <w:bCs w:val="0"/>
              </w:rPr>
              <w:commentReference w:id="39"/>
            </w:r>
          </w:p>
        </w:tc>
        <w:tc>
          <w:tcPr>
            <w:tcW w:w="786" w:type="pct"/>
          </w:tcPr>
          <w:p w14:paraId="5F4E68AD" w14:textId="77777777" w:rsidR="00AD61B2" w:rsidRPr="003E6958" w:rsidRDefault="00AD61B2" w:rsidP="00447790">
            <w:pPr>
              <w:spacing w:before="120" w:line="240"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lang w:val="en-GB"/>
              </w:rPr>
            </w:pPr>
          </w:p>
        </w:tc>
      </w:tr>
      <w:tr w:rsidR="00325075" w:rsidRPr="003E6958" w14:paraId="357BEEF8" w14:textId="5E129760" w:rsidTr="00AD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pct"/>
            <w:gridSpan w:val="2"/>
            <w:shd w:val="clear" w:color="auto" w:fill="588364" w:themeFill="accent3" w:themeFillShade="80"/>
          </w:tcPr>
          <w:p w14:paraId="03356BCF" w14:textId="77777777" w:rsidR="00AD61B2" w:rsidRPr="003E6958" w:rsidRDefault="00AD61B2" w:rsidP="00447790">
            <w:pPr>
              <w:spacing w:before="120" w:line="240" w:lineRule="auto"/>
              <w:rPr>
                <w:rFonts w:asciiTheme="minorHAnsi" w:hAnsiTheme="minorHAnsi" w:cstheme="minorHAnsi"/>
                <w:bCs w:val="0"/>
                <w:color w:val="FFFFFF" w:themeColor="background1"/>
                <w:sz w:val="18"/>
                <w:szCs w:val="18"/>
                <w:lang w:val="en-GB"/>
              </w:rPr>
            </w:pPr>
          </w:p>
        </w:tc>
        <w:tc>
          <w:tcPr>
            <w:tcW w:w="913" w:type="pct"/>
            <w:shd w:val="clear" w:color="auto" w:fill="588364" w:themeFill="accent3" w:themeFillShade="80"/>
          </w:tcPr>
          <w:p w14:paraId="33759355" w14:textId="77777777" w:rsidR="00AD61B2" w:rsidRPr="003E6958" w:rsidRDefault="00AD61B2" w:rsidP="00447790">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FFFF" w:themeColor="background1"/>
                <w:sz w:val="18"/>
                <w:szCs w:val="18"/>
                <w:lang w:val="en-GB"/>
              </w:rPr>
            </w:pPr>
            <w:r w:rsidRPr="003E6958">
              <w:rPr>
                <w:rFonts w:asciiTheme="minorHAnsi" w:hAnsiTheme="minorHAnsi" w:cstheme="minorHAnsi"/>
                <w:b/>
                <w:color w:val="FFFFFF" w:themeColor="background1"/>
                <w:sz w:val="18"/>
                <w:szCs w:val="18"/>
                <w:lang w:val="en-GB"/>
              </w:rPr>
              <w:t>mid-2021 - 2022</w:t>
            </w:r>
          </w:p>
        </w:tc>
        <w:tc>
          <w:tcPr>
            <w:tcW w:w="788" w:type="pct"/>
            <w:shd w:val="clear" w:color="auto" w:fill="588364" w:themeFill="accent3" w:themeFillShade="80"/>
          </w:tcPr>
          <w:p w14:paraId="40A1E106" w14:textId="449EE434" w:rsidR="00AD61B2" w:rsidRPr="003E6958" w:rsidRDefault="00AD61B2" w:rsidP="00447790">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FFFF" w:themeColor="background1"/>
                <w:sz w:val="18"/>
                <w:szCs w:val="18"/>
                <w:lang w:val="en-GB"/>
              </w:rPr>
            </w:pPr>
            <w:r w:rsidRPr="003E6958">
              <w:rPr>
                <w:rFonts w:asciiTheme="minorHAnsi" w:hAnsiTheme="minorHAnsi" w:cstheme="minorHAnsi"/>
                <w:b/>
                <w:color w:val="FFFFFF" w:themeColor="background1"/>
                <w:sz w:val="18"/>
                <w:szCs w:val="18"/>
                <w:lang w:val="en-GB"/>
              </w:rPr>
              <w:t>202</w:t>
            </w:r>
            <w:r>
              <w:rPr>
                <w:rFonts w:asciiTheme="minorHAnsi" w:hAnsiTheme="minorHAnsi" w:cstheme="minorHAnsi"/>
                <w:b/>
                <w:color w:val="FFFFFF" w:themeColor="background1"/>
                <w:sz w:val="18"/>
                <w:szCs w:val="18"/>
                <w:lang w:val="en-GB"/>
              </w:rPr>
              <w:t>4</w:t>
            </w:r>
            <w:r w:rsidRPr="003E6958">
              <w:rPr>
                <w:rFonts w:asciiTheme="minorHAnsi" w:hAnsiTheme="minorHAnsi" w:cstheme="minorHAnsi"/>
                <w:b/>
                <w:color w:val="FFFFFF" w:themeColor="background1"/>
                <w:sz w:val="18"/>
                <w:szCs w:val="18"/>
                <w:lang w:val="en-GB"/>
              </w:rPr>
              <w:t xml:space="preserve"> - 202</w:t>
            </w:r>
            <w:r>
              <w:rPr>
                <w:rFonts w:asciiTheme="minorHAnsi" w:hAnsiTheme="minorHAnsi" w:cstheme="minorHAnsi"/>
                <w:b/>
                <w:color w:val="FFFFFF" w:themeColor="background1"/>
                <w:sz w:val="18"/>
                <w:szCs w:val="18"/>
                <w:lang w:val="en-GB"/>
              </w:rPr>
              <w:t>5</w:t>
            </w:r>
          </w:p>
        </w:tc>
        <w:tc>
          <w:tcPr>
            <w:tcW w:w="788" w:type="pct"/>
            <w:shd w:val="clear" w:color="auto" w:fill="588364" w:themeFill="accent3" w:themeFillShade="80"/>
          </w:tcPr>
          <w:p w14:paraId="1D42760E" w14:textId="4AAB6B69" w:rsidR="00AD61B2" w:rsidRPr="003E6958" w:rsidRDefault="00AD61B2" w:rsidP="00447790">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FFFF" w:themeColor="background1"/>
                <w:sz w:val="18"/>
                <w:szCs w:val="18"/>
                <w:lang w:val="en-GB"/>
              </w:rPr>
            </w:pPr>
            <w:r w:rsidRPr="003E6958">
              <w:rPr>
                <w:rFonts w:asciiTheme="minorHAnsi" w:hAnsiTheme="minorHAnsi" w:cstheme="minorHAnsi"/>
                <w:b/>
                <w:color w:val="FFFFFF" w:themeColor="background1"/>
                <w:sz w:val="18"/>
                <w:szCs w:val="18"/>
                <w:lang w:val="en-GB"/>
              </w:rPr>
              <w:t>202</w:t>
            </w:r>
            <w:r>
              <w:rPr>
                <w:rFonts w:asciiTheme="minorHAnsi" w:hAnsiTheme="minorHAnsi" w:cstheme="minorHAnsi"/>
                <w:b/>
                <w:color w:val="FFFFFF" w:themeColor="background1"/>
                <w:sz w:val="18"/>
                <w:szCs w:val="18"/>
                <w:lang w:val="en-GB"/>
              </w:rPr>
              <w:t>6</w:t>
            </w:r>
            <w:r w:rsidRPr="003E6958">
              <w:rPr>
                <w:rFonts w:asciiTheme="minorHAnsi" w:hAnsiTheme="minorHAnsi" w:cstheme="minorHAnsi"/>
                <w:b/>
                <w:color w:val="FFFFFF" w:themeColor="background1"/>
                <w:sz w:val="18"/>
                <w:szCs w:val="18"/>
                <w:lang w:val="en-GB"/>
              </w:rPr>
              <w:t xml:space="preserve"> - 2030</w:t>
            </w:r>
          </w:p>
        </w:tc>
        <w:tc>
          <w:tcPr>
            <w:tcW w:w="787" w:type="pct"/>
            <w:shd w:val="clear" w:color="auto" w:fill="588364" w:themeFill="accent3" w:themeFillShade="80"/>
          </w:tcPr>
          <w:p w14:paraId="19B7A685" w14:textId="77777777" w:rsidR="00AD61B2" w:rsidRPr="003E6958" w:rsidRDefault="00AD61B2" w:rsidP="00447790">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FFFF" w:themeColor="background1"/>
                <w:sz w:val="18"/>
                <w:szCs w:val="18"/>
                <w:lang w:val="en-GB"/>
              </w:rPr>
            </w:pPr>
            <w:r w:rsidRPr="003E6958">
              <w:rPr>
                <w:rFonts w:asciiTheme="minorHAnsi" w:hAnsiTheme="minorHAnsi" w:cstheme="minorHAnsi"/>
                <w:b/>
                <w:color w:val="FFFFFF" w:themeColor="background1"/>
                <w:sz w:val="18"/>
                <w:szCs w:val="18"/>
                <w:lang w:val="en-GB"/>
              </w:rPr>
              <w:t>2030 - 2040</w:t>
            </w:r>
          </w:p>
        </w:tc>
        <w:tc>
          <w:tcPr>
            <w:tcW w:w="786" w:type="pct"/>
            <w:shd w:val="clear" w:color="auto" w:fill="588364" w:themeFill="accent3" w:themeFillShade="80"/>
          </w:tcPr>
          <w:p w14:paraId="0A46389C" w14:textId="565EB9D7" w:rsidR="00AD61B2" w:rsidRPr="003E6958" w:rsidRDefault="00AD61B2" w:rsidP="00447790">
            <w:pPr>
              <w:spacing w:before="12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FFFF" w:themeColor="background1"/>
                <w:sz w:val="18"/>
                <w:szCs w:val="18"/>
                <w:lang w:val="en-GB"/>
              </w:rPr>
            </w:pPr>
            <w:r>
              <w:rPr>
                <w:rFonts w:asciiTheme="minorHAnsi" w:hAnsiTheme="minorHAnsi" w:cstheme="minorHAnsi"/>
                <w:b/>
                <w:color w:val="FFFFFF" w:themeColor="background1"/>
                <w:sz w:val="18"/>
                <w:szCs w:val="18"/>
                <w:lang w:val="en-GB"/>
              </w:rPr>
              <w:t>2040 - 2050</w:t>
            </w:r>
          </w:p>
        </w:tc>
      </w:tr>
      <w:tr w:rsidR="00325075" w:rsidRPr="003E6958" w14:paraId="3B7C0ED8" w14:textId="42F68061" w:rsidTr="00AD61B2">
        <w:tc>
          <w:tcPr>
            <w:cnfStyle w:val="001000000000" w:firstRow="0" w:lastRow="0" w:firstColumn="1" w:lastColumn="0" w:oddVBand="0" w:evenVBand="0" w:oddHBand="0" w:evenHBand="0" w:firstRowFirstColumn="0" w:firstRowLastColumn="0" w:lastRowFirstColumn="0" w:lastRowLastColumn="0"/>
            <w:tcW w:w="379" w:type="pct"/>
            <w:vMerge w:val="restart"/>
            <w:shd w:val="clear" w:color="auto" w:fill="FFFFFF" w:themeFill="background1"/>
            <w:textDirection w:val="btLr"/>
          </w:tcPr>
          <w:p w14:paraId="6E8B71D7" w14:textId="77777777" w:rsidR="00AD61B2" w:rsidRPr="003E6958" w:rsidRDefault="00AD61B2" w:rsidP="00AD61B2">
            <w:pPr>
              <w:spacing w:before="120" w:line="240" w:lineRule="auto"/>
              <w:ind w:left="113" w:right="113"/>
              <w:jc w:val="center"/>
              <w:rPr>
                <w:rFonts w:asciiTheme="minorHAnsi" w:hAnsiTheme="minorHAnsi" w:cstheme="minorHAnsi"/>
                <w:bCs w:val="0"/>
                <w:sz w:val="18"/>
                <w:szCs w:val="18"/>
                <w:lang w:val="en-GB"/>
              </w:rPr>
            </w:pPr>
            <w:r w:rsidRPr="003E6958">
              <w:rPr>
                <w:rFonts w:asciiTheme="minorHAnsi" w:hAnsiTheme="minorHAnsi" w:cstheme="minorHAnsi"/>
                <w:bCs w:val="0"/>
                <w:sz w:val="18"/>
                <w:szCs w:val="18"/>
                <w:lang w:val="en-GB"/>
              </w:rPr>
              <w:t>Main market drivers</w:t>
            </w:r>
          </w:p>
        </w:tc>
        <w:tc>
          <w:tcPr>
            <w:tcW w:w="559" w:type="pct"/>
            <w:shd w:val="clear" w:color="auto" w:fill="FFFFFF" w:themeFill="background1"/>
          </w:tcPr>
          <w:p w14:paraId="769B2576" w14:textId="77777777" w:rsidR="00AD61B2" w:rsidRPr="003E6958" w:rsidRDefault="00AD61B2" w:rsidP="00AD61B2">
            <w:pPr>
              <w:spacing w:before="1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Demand</w:t>
            </w:r>
          </w:p>
        </w:tc>
        <w:tc>
          <w:tcPr>
            <w:tcW w:w="913" w:type="pct"/>
            <w:shd w:val="clear" w:color="auto" w:fill="FFFFFF" w:themeFill="background1"/>
            <w:vAlign w:val="center"/>
          </w:tcPr>
          <w:p w14:paraId="38F9107C"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0B2EEC56" wp14:editId="222D6587">
                  <wp:extent cx="180000" cy="180000"/>
                  <wp:effectExtent l="0" t="0" r="0" b="0"/>
                  <wp:docPr id="49" name="Elemento grafico 49"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8" w:type="pct"/>
            <w:shd w:val="clear" w:color="auto" w:fill="FFFFFF" w:themeFill="background1"/>
            <w:vAlign w:val="center"/>
          </w:tcPr>
          <w:p w14:paraId="45FA3F30"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429CAE0E" wp14:editId="0FCE29E7">
                  <wp:extent cx="180000" cy="180000"/>
                  <wp:effectExtent l="0" t="0" r="0" b="0"/>
                  <wp:docPr id="46" name="Elemento grafico 46" descr="Freccia GIÙ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lemento grafico 46" descr="Freccia GIÙ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p>
        </w:tc>
        <w:tc>
          <w:tcPr>
            <w:tcW w:w="788" w:type="pct"/>
            <w:shd w:val="clear" w:color="auto" w:fill="FFFFFF" w:themeFill="background1"/>
            <w:vAlign w:val="center"/>
          </w:tcPr>
          <w:p w14:paraId="2C56DB9F"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732A3C16" wp14:editId="36500889">
                  <wp:extent cx="180000" cy="180000"/>
                  <wp:effectExtent l="0" t="0" r="0" b="0"/>
                  <wp:docPr id="45" name="Elemento grafico 45"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7" w:type="pct"/>
            <w:shd w:val="clear" w:color="auto" w:fill="FFFFFF" w:themeFill="background1"/>
            <w:vAlign w:val="center"/>
          </w:tcPr>
          <w:p w14:paraId="1B342BAB"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37644304" wp14:editId="1C6BC2BA">
                  <wp:extent cx="180000" cy="180000"/>
                  <wp:effectExtent l="0" t="0" r="0" b="0"/>
                  <wp:docPr id="54" name="Elemento grafico 54"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6" w:type="pct"/>
            <w:shd w:val="clear" w:color="auto" w:fill="FFFFFF" w:themeFill="background1"/>
            <w:vAlign w:val="center"/>
          </w:tcPr>
          <w:p w14:paraId="05A7DC90" w14:textId="4EFE746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noProof/>
                <w:sz w:val="18"/>
                <w:szCs w:val="18"/>
                <w:lang w:val="en-GB"/>
              </w:rPr>
            </w:pPr>
            <w:r w:rsidRPr="003E6958">
              <w:rPr>
                <w:rFonts w:asciiTheme="minorHAnsi" w:hAnsiTheme="minorHAnsi" w:cstheme="minorHAnsi"/>
                <w:bCs/>
                <w:noProof/>
                <w:sz w:val="18"/>
                <w:szCs w:val="18"/>
                <w:lang w:val="en-GB"/>
              </w:rPr>
              <w:drawing>
                <wp:inline distT="0" distB="0" distL="0" distR="0" wp14:anchorId="12C480AB" wp14:editId="1788CD28">
                  <wp:extent cx="180000" cy="180000"/>
                  <wp:effectExtent l="0" t="0" r="0" b="0"/>
                  <wp:docPr id="1753879845" name="Elemento grafico 1753879845"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r>
      <w:tr w:rsidR="00325075" w:rsidRPr="003E6958" w14:paraId="55DA432B" w14:textId="13C53331" w:rsidTr="00AD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pct"/>
            <w:vMerge/>
            <w:shd w:val="clear" w:color="auto" w:fill="E7E6E6" w:themeFill="background2"/>
          </w:tcPr>
          <w:p w14:paraId="21525880" w14:textId="77777777" w:rsidR="00AD61B2" w:rsidRPr="003E6958" w:rsidRDefault="00AD61B2" w:rsidP="00AD61B2">
            <w:pPr>
              <w:spacing w:before="120" w:line="240" w:lineRule="auto"/>
              <w:rPr>
                <w:rFonts w:asciiTheme="minorHAnsi" w:hAnsiTheme="minorHAnsi" w:cstheme="minorHAnsi"/>
                <w:bCs w:val="0"/>
                <w:sz w:val="18"/>
                <w:szCs w:val="18"/>
                <w:lang w:val="en-GB"/>
              </w:rPr>
            </w:pPr>
          </w:p>
        </w:tc>
        <w:tc>
          <w:tcPr>
            <w:tcW w:w="559" w:type="pct"/>
            <w:shd w:val="clear" w:color="auto" w:fill="D4E2D8" w:themeFill="accent3"/>
          </w:tcPr>
          <w:p w14:paraId="6F19ECC8" w14:textId="77777777" w:rsidR="00AD61B2" w:rsidRPr="003E6958" w:rsidRDefault="00AD61B2" w:rsidP="00AD61B2">
            <w:pPr>
              <w:spacing w:before="1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Coal share</w:t>
            </w:r>
          </w:p>
        </w:tc>
        <w:tc>
          <w:tcPr>
            <w:tcW w:w="913" w:type="pct"/>
            <w:shd w:val="clear" w:color="auto" w:fill="D4E2D8" w:themeFill="accent3"/>
            <w:vAlign w:val="center"/>
          </w:tcPr>
          <w:p w14:paraId="509D9D08"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6D1A1DFA" wp14:editId="1DFCF9CE">
                  <wp:extent cx="180000" cy="180000"/>
                  <wp:effectExtent l="0" t="0" r="0" b="0"/>
                  <wp:docPr id="55" name="Elemento grafico 55"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8" w:type="pct"/>
            <w:shd w:val="clear" w:color="auto" w:fill="D4E2D8" w:themeFill="accent3"/>
            <w:vAlign w:val="center"/>
          </w:tcPr>
          <w:p w14:paraId="499E16CB"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0D082297" wp14:editId="0C23AAAA">
                  <wp:extent cx="180000" cy="180000"/>
                  <wp:effectExtent l="0" t="0" r="0" b="0"/>
                  <wp:docPr id="57" name="Elemento grafico 57"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8" w:type="pct"/>
            <w:shd w:val="clear" w:color="auto" w:fill="D4E2D8" w:themeFill="accent3"/>
            <w:vAlign w:val="center"/>
          </w:tcPr>
          <w:p w14:paraId="50DD503F"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4F56EAE3" wp14:editId="547DE9F8">
                  <wp:extent cx="180000" cy="180000"/>
                  <wp:effectExtent l="0" t="0" r="0" b="0"/>
                  <wp:docPr id="478" name="Elemento grafico 478" descr="Freccia GIÙ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lemento grafico 46" descr="Freccia GIÙ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p>
        </w:tc>
        <w:tc>
          <w:tcPr>
            <w:tcW w:w="787" w:type="pct"/>
            <w:shd w:val="clear" w:color="auto" w:fill="D4E2D8" w:themeFill="accent3"/>
            <w:vAlign w:val="center"/>
          </w:tcPr>
          <w:p w14:paraId="555C6D4F"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7D85B152" wp14:editId="0CF09C04">
                  <wp:extent cx="180000" cy="180000"/>
                  <wp:effectExtent l="0" t="0" r="0" b="0"/>
                  <wp:docPr id="479" name="Elemento grafico 479" descr="Freccia GIÙ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lemento grafico 46" descr="Freccia GIÙ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p>
        </w:tc>
        <w:tc>
          <w:tcPr>
            <w:tcW w:w="786" w:type="pct"/>
            <w:shd w:val="clear" w:color="auto" w:fill="D4E2D8" w:themeFill="accent3"/>
            <w:vAlign w:val="center"/>
          </w:tcPr>
          <w:p w14:paraId="0F499F18" w14:textId="7633315F"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noProof/>
                <w:sz w:val="18"/>
                <w:szCs w:val="18"/>
                <w:lang w:val="en-GB"/>
              </w:rPr>
            </w:pPr>
            <w:r w:rsidRPr="003E6958">
              <w:rPr>
                <w:rFonts w:asciiTheme="minorHAnsi" w:hAnsiTheme="minorHAnsi" w:cstheme="minorHAnsi"/>
                <w:bCs/>
                <w:noProof/>
                <w:sz w:val="18"/>
                <w:szCs w:val="18"/>
                <w:lang w:val="en-GB"/>
              </w:rPr>
              <w:drawing>
                <wp:inline distT="0" distB="0" distL="0" distR="0" wp14:anchorId="24FA1268" wp14:editId="28A0F43A">
                  <wp:extent cx="180000" cy="180000"/>
                  <wp:effectExtent l="0" t="0" r="0" b="0"/>
                  <wp:docPr id="1511942631" name="Elemento grafico 1511942631" descr="Freccia GIÙ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lemento grafico 46" descr="Freccia GIÙ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p>
        </w:tc>
      </w:tr>
      <w:tr w:rsidR="00325075" w:rsidRPr="003E6958" w14:paraId="34556143" w14:textId="1669095A" w:rsidTr="00AD61B2">
        <w:tc>
          <w:tcPr>
            <w:cnfStyle w:val="001000000000" w:firstRow="0" w:lastRow="0" w:firstColumn="1" w:lastColumn="0" w:oddVBand="0" w:evenVBand="0" w:oddHBand="0" w:evenHBand="0" w:firstRowFirstColumn="0" w:firstRowLastColumn="0" w:lastRowFirstColumn="0" w:lastRowLastColumn="0"/>
            <w:tcW w:w="379" w:type="pct"/>
            <w:vMerge/>
            <w:shd w:val="clear" w:color="auto" w:fill="FFFFFF" w:themeFill="background1"/>
          </w:tcPr>
          <w:p w14:paraId="314FAFCC" w14:textId="77777777" w:rsidR="00AD61B2" w:rsidRPr="003E6958" w:rsidRDefault="00AD61B2" w:rsidP="00AD61B2">
            <w:pPr>
              <w:spacing w:before="120" w:line="240" w:lineRule="auto"/>
              <w:rPr>
                <w:rFonts w:asciiTheme="minorHAnsi" w:hAnsiTheme="minorHAnsi" w:cstheme="minorHAnsi"/>
                <w:bCs w:val="0"/>
                <w:sz w:val="18"/>
                <w:szCs w:val="18"/>
                <w:lang w:val="en-GB"/>
              </w:rPr>
            </w:pPr>
          </w:p>
        </w:tc>
        <w:tc>
          <w:tcPr>
            <w:tcW w:w="559" w:type="pct"/>
            <w:shd w:val="clear" w:color="auto" w:fill="FFFFFF" w:themeFill="background1"/>
          </w:tcPr>
          <w:p w14:paraId="59180385" w14:textId="77777777" w:rsidR="00AD61B2" w:rsidRPr="003E6958" w:rsidRDefault="00AD61B2" w:rsidP="00AD61B2">
            <w:pPr>
              <w:spacing w:before="1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Import</w:t>
            </w:r>
          </w:p>
        </w:tc>
        <w:tc>
          <w:tcPr>
            <w:tcW w:w="913" w:type="pct"/>
            <w:shd w:val="clear" w:color="auto" w:fill="FFFFFF" w:themeFill="background1"/>
            <w:vAlign w:val="center"/>
          </w:tcPr>
          <w:p w14:paraId="094BDA10"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059DF76F" wp14:editId="182A16B9">
                  <wp:extent cx="180000" cy="180000"/>
                  <wp:effectExtent l="0" t="0" r="0" b="0"/>
                  <wp:docPr id="59" name="Elemento grafico 59" descr="Trasferimen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lemento grafico 59" descr="Trasferimento con riempimento a tinta unit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c>
          <w:tcPr>
            <w:tcW w:w="788" w:type="pct"/>
            <w:shd w:val="clear" w:color="auto" w:fill="FFFFFF" w:themeFill="background1"/>
            <w:vAlign w:val="center"/>
          </w:tcPr>
          <w:p w14:paraId="3DF95BFF"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21B66FEE" wp14:editId="6EF0C431">
                  <wp:extent cx="180000" cy="180000"/>
                  <wp:effectExtent l="0" t="0" r="0" b="0"/>
                  <wp:docPr id="60" name="Elemento grafico 60" descr="Trasferimen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lemento grafico 59" descr="Trasferimento con riempimento a tinta unit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c>
          <w:tcPr>
            <w:tcW w:w="788" w:type="pct"/>
            <w:shd w:val="clear" w:color="auto" w:fill="FFFFFF" w:themeFill="background1"/>
            <w:vAlign w:val="center"/>
          </w:tcPr>
          <w:p w14:paraId="224B2AB8"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25A377A0" wp14:editId="0B30F74A">
                  <wp:extent cx="180000" cy="180000"/>
                  <wp:effectExtent l="0" t="0" r="0" b="0"/>
                  <wp:docPr id="458" name="Elemento grafico 458" descr="Freccia GIÙ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lemento grafico 46" descr="Freccia GIÙ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p>
        </w:tc>
        <w:tc>
          <w:tcPr>
            <w:tcW w:w="787" w:type="pct"/>
            <w:shd w:val="clear" w:color="auto" w:fill="FFFFFF" w:themeFill="background1"/>
            <w:vAlign w:val="center"/>
          </w:tcPr>
          <w:p w14:paraId="38B28998"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708B9444" wp14:editId="35C3F25C">
                  <wp:extent cx="180000" cy="180000"/>
                  <wp:effectExtent l="0" t="0" r="0" b="0"/>
                  <wp:docPr id="63" name="Elemento grafico 63" descr="Freccia GIÙ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lemento grafico 46" descr="Freccia GIÙ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r w:rsidRPr="003E6958">
              <w:rPr>
                <w:rFonts w:asciiTheme="minorHAnsi" w:hAnsiTheme="minorHAnsi" w:cstheme="minorHAnsi"/>
                <w:bCs/>
                <w:noProof/>
                <w:sz w:val="18"/>
                <w:szCs w:val="18"/>
                <w:lang w:val="en-GB"/>
              </w:rPr>
              <w:drawing>
                <wp:inline distT="0" distB="0" distL="0" distR="0" wp14:anchorId="39357E6D" wp14:editId="543FEE9E">
                  <wp:extent cx="180000" cy="180000"/>
                  <wp:effectExtent l="0" t="0" r="0" b="0"/>
                  <wp:docPr id="465" name="Elemento grafico 465" descr="Freccia GIÙ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lemento grafico 46" descr="Freccia GIÙ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p>
        </w:tc>
        <w:tc>
          <w:tcPr>
            <w:tcW w:w="786" w:type="pct"/>
            <w:shd w:val="clear" w:color="auto" w:fill="FFFFFF" w:themeFill="background1"/>
            <w:vAlign w:val="center"/>
          </w:tcPr>
          <w:p w14:paraId="56988CEC" w14:textId="21729502"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noProof/>
                <w:sz w:val="18"/>
                <w:szCs w:val="18"/>
                <w:lang w:val="en-GB"/>
              </w:rPr>
            </w:pPr>
            <w:r w:rsidRPr="003E6958">
              <w:rPr>
                <w:rFonts w:asciiTheme="minorHAnsi" w:hAnsiTheme="minorHAnsi" w:cstheme="minorHAnsi"/>
                <w:bCs/>
                <w:noProof/>
                <w:sz w:val="18"/>
                <w:szCs w:val="18"/>
                <w:lang w:val="en-GB"/>
              </w:rPr>
              <w:drawing>
                <wp:inline distT="0" distB="0" distL="0" distR="0" wp14:anchorId="43CB27A5" wp14:editId="63BCCE70">
                  <wp:extent cx="180000" cy="180000"/>
                  <wp:effectExtent l="0" t="0" r="0" b="0"/>
                  <wp:docPr id="1642442032" name="Elemento grafico 1642442032" descr="Trasferimen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lemento grafico 59" descr="Trasferimento con riempimento a tinta unit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r>
      <w:tr w:rsidR="00325075" w:rsidRPr="003E6958" w14:paraId="2A04F28F" w14:textId="356321A9" w:rsidTr="00AD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pct"/>
            <w:vMerge/>
            <w:shd w:val="clear" w:color="auto" w:fill="E7E6E6" w:themeFill="background2"/>
          </w:tcPr>
          <w:p w14:paraId="4A812766" w14:textId="77777777" w:rsidR="00AD61B2" w:rsidRPr="003E6958" w:rsidRDefault="00AD61B2" w:rsidP="00AD61B2">
            <w:pPr>
              <w:spacing w:before="120" w:line="240" w:lineRule="auto"/>
              <w:rPr>
                <w:rFonts w:asciiTheme="minorHAnsi" w:hAnsiTheme="minorHAnsi" w:cstheme="minorHAnsi"/>
                <w:bCs w:val="0"/>
                <w:sz w:val="18"/>
                <w:szCs w:val="18"/>
                <w:lang w:val="en-GB"/>
              </w:rPr>
            </w:pPr>
          </w:p>
        </w:tc>
        <w:tc>
          <w:tcPr>
            <w:tcW w:w="559" w:type="pct"/>
            <w:shd w:val="clear" w:color="auto" w:fill="D4E2D8" w:themeFill="accent3"/>
          </w:tcPr>
          <w:p w14:paraId="57D148A6" w14:textId="77777777" w:rsidR="00AD61B2" w:rsidRPr="003E6958" w:rsidRDefault="00AD61B2" w:rsidP="00AD61B2">
            <w:pPr>
              <w:spacing w:before="1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RES-E</w:t>
            </w:r>
          </w:p>
        </w:tc>
        <w:tc>
          <w:tcPr>
            <w:tcW w:w="913" w:type="pct"/>
            <w:shd w:val="clear" w:color="auto" w:fill="D4E2D8" w:themeFill="accent3"/>
            <w:vAlign w:val="center"/>
          </w:tcPr>
          <w:p w14:paraId="12DCE4EB"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33B20721" wp14:editId="4FC84DC3">
                  <wp:extent cx="180000" cy="180000"/>
                  <wp:effectExtent l="0" t="0" r="0" b="0"/>
                  <wp:docPr id="1" name="Elemento grafico 1"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8" w:type="pct"/>
            <w:shd w:val="clear" w:color="auto" w:fill="D4E2D8" w:themeFill="accent3"/>
            <w:vAlign w:val="center"/>
          </w:tcPr>
          <w:p w14:paraId="3F46D254"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525C0456" wp14:editId="2F1F308F">
                  <wp:extent cx="180000" cy="180000"/>
                  <wp:effectExtent l="0" t="0" r="0" b="0"/>
                  <wp:docPr id="2" name="Elemento grafico 2"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8" w:type="pct"/>
            <w:shd w:val="clear" w:color="auto" w:fill="D4E2D8" w:themeFill="accent3"/>
            <w:vAlign w:val="center"/>
          </w:tcPr>
          <w:p w14:paraId="1AFFBAE2"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5A96A534" wp14:editId="604CB220">
                  <wp:extent cx="180000" cy="180000"/>
                  <wp:effectExtent l="0" t="0" r="0" b="0"/>
                  <wp:docPr id="467" name="Elemento grafico 467"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7" w:type="pct"/>
            <w:shd w:val="clear" w:color="auto" w:fill="D4E2D8" w:themeFill="accent3"/>
            <w:vAlign w:val="center"/>
          </w:tcPr>
          <w:p w14:paraId="5FB125D3" w14:textId="7777777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795A6796" wp14:editId="1C44F043">
                  <wp:extent cx="180000" cy="180000"/>
                  <wp:effectExtent l="0" t="0" r="0" b="0"/>
                  <wp:docPr id="4" name="Elemento grafico 4"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r w:rsidRPr="003E6958">
              <w:rPr>
                <w:rFonts w:asciiTheme="minorHAnsi" w:hAnsiTheme="minorHAnsi" w:cstheme="minorHAnsi"/>
                <w:bCs/>
                <w:noProof/>
                <w:sz w:val="18"/>
                <w:szCs w:val="18"/>
                <w:lang w:val="en-GB"/>
              </w:rPr>
              <w:drawing>
                <wp:inline distT="0" distB="0" distL="0" distR="0" wp14:anchorId="1BC1FD1A" wp14:editId="7C17A236">
                  <wp:extent cx="180000" cy="180000"/>
                  <wp:effectExtent l="0" t="0" r="0" b="0"/>
                  <wp:docPr id="5" name="Elemento grafico 5"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6" w:type="pct"/>
            <w:shd w:val="clear" w:color="auto" w:fill="D4E2D8" w:themeFill="accent3"/>
            <w:vAlign w:val="center"/>
          </w:tcPr>
          <w:p w14:paraId="370F27C3" w14:textId="34218DA7" w:rsidR="00AD61B2" w:rsidRPr="003E6958"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noProof/>
                <w:sz w:val="18"/>
                <w:szCs w:val="18"/>
                <w:lang w:val="en-GB"/>
              </w:rPr>
            </w:pPr>
            <w:r w:rsidRPr="003E6958">
              <w:rPr>
                <w:rFonts w:asciiTheme="minorHAnsi" w:hAnsiTheme="minorHAnsi" w:cstheme="minorHAnsi"/>
                <w:bCs/>
                <w:noProof/>
                <w:sz w:val="18"/>
                <w:szCs w:val="18"/>
                <w:lang w:val="en-GB"/>
              </w:rPr>
              <w:drawing>
                <wp:inline distT="0" distB="0" distL="0" distR="0" wp14:anchorId="064415FD" wp14:editId="7D0C47F9">
                  <wp:extent cx="180000" cy="180000"/>
                  <wp:effectExtent l="0" t="0" r="0" b="0"/>
                  <wp:docPr id="2098874390" name="Elemento grafico 2098874390"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r w:rsidRPr="003E6958">
              <w:rPr>
                <w:rFonts w:asciiTheme="minorHAnsi" w:hAnsiTheme="minorHAnsi" w:cstheme="minorHAnsi"/>
                <w:bCs/>
                <w:noProof/>
                <w:sz w:val="18"/>
                <w:szCs w:val="18"/>
                <w:lang w:val="en-GB"/>
              </w:rPr>
              <w:drawing>
                <wp:inline distT="0" distB="0" distL="0" distR="0" wp14:anchorId="5B321D15" wp14:editId="2C9291C3">
                  <wp:extent cx="180000" cy="180000"/>
                  <wp:effectExtent l="0" t="0" r="0" b="0"/>
                  <wp:docPr id="185307591" name="Elemento grafico 185307591"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r>
      <w:tr w:rsidR="00325075" w:rsidRPr="003E6958" w14:paraId="37CDF270" w14:textId="5B7535BC" w:rsidTr="00AD61B2">
        <w:tc>
          <w:tcPr>
            <w:cnfStyle w:val="001000000000" w:firstRow="0" w:lastRow="0" w:firstColumn="1" w:lastColumn="0" w:oddVBand="0" w:evenVBand="0" w:oddHBand="0" w:evenHBand="0" w:firstRowFirstColumn="0" w:firstRowLastColumn="0" w:lastRowFirstColumn="0" w:lastRowLastColumn="0"/>
            <w:tcW w:w="379" w:type="pct"/>
            <w:vMerge/>
            <w:tcBorders>
              <w:bottom w:val="single" w:sz="12" w:space="0" w:color="666666" w:themeColor="text1" w:themeTint="99"/>
            </w:tcBorders>
            <w:shd w:val="clear" w:color="auto" w:fill="FFFFFF" w:themeFill="background1"/>
          </w:tcPr>
          <w:p w14:paraId="1ADA28CD" w14:textId="77777777" w:rsidR="00AD61B2" w:rsidRPr="003E6958" w:rsidRDefault="00AD61B2" w:rsidP="00AD61B2">
            <w:pPr>
              <w:spacing w:before="120" w:line="240" w:lineRule="auto"/>
              <w:rPr>
                <w:rFonts w:asciiTheme="minorHAnsi" w:hAnsiTheme="minorHAnsi" w:cstheme="minorHAnsi"/>
                <w:bCs w:val="0"/>
                <w:sz w:val="18"/>
                <w:szCs w:val="18"/>
                <w:lang w:val="en-GB"/>
              </w:rPr>
            </w:pPr>
          </w:p>
        </w:tc>
        <w:tc>
          <w:tcPr>
            <w:tcW w:w="559" w:type="pct"/>
            <w:tcBorders>
              <w:bottom w:val="single" w:sz="12" w:space="0" w:color="666666" w:themeColor="text1" w:themeTint="99"/>
            </w:tcBorders>
            <w:shd w:val="clear" w:color="auto" w:fill="FFFFFF" w:themeFill="background1"/>
          </w:tcPr>
          <w:p w14:paraId="3E5BF393" w14:textId="77777777" w:rsidR="00AD61B2" w:rsidRPr="003E6958" w:rsidRDefault="00AD61B2" w:rsidP="00AD61B2">
            <w:pPr>
              <w:spacing w:before="1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New CCGT</w:t>
            </w:r>
          </w:p>
        </w:tc>
        <w:tc>
          <w:tcPr>
            <w:tcW w:w="913" w:type="pct"/>
            <w:tcBorders>
              <w:bottom w:val="single" w:sz="12" w:space="0" w:color="666666" w:themeColor="text1" w:themeTint="99"/>
            </w:tcBorders>
            <w:shd w:val="clear" w:color="auto" w:fill="FFFFFF" w:themeFill="background1"/>
            <w:vAlign w:val="center"/>
          </w:tcPr>
          <w:p w14:paraId="689C2398"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31B6F4AB" wp14:editId="52D5121F">
                  <wp:extent cx="180000" cy="180000"/>
                  <wp:effectExtent l="0" t="0" r="0" b="0"/>
                  <wp:docPr id="450" name="Elemento grafico 450"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8" w:type="pct"/>
            <w:tcBorders>
              <w:bottom w:val="single" w:sz="12" w:space="0" w:color="666666" w:themeColor="text1" w:themeTint="99"/>
            </w:tcBorders>
            <w:shd w:val="clear" w:color="auto" w:fill="FFFFFF" w:themeFill="background1"/>
            <w:vAlign w:val="center"/>
          </w:tcPr>
          <w:p w14:paraId="490E6C37"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53250C79" wp14:editId="4F5C564C">
                  <wp:extent cx="180000" cy="180000"/>
                  <wp:effectExtent l="0" t="0" r="0" b="0"/>
                  <wp:docPr id="451" name="Elemento grafico 451" descr="Freccia in su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lemento grafico 45" descr="Freccia in su con riempimento a tinta unita"/>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c>
          <w:tcPr>
            <w:tcW w:w="788" w:type="pct"/>
            <w:tcBorders>
              <w:bottom w:val="single" w:sz="12" w:space="0" w:color="666666" w:themeColor="text1" w:themeTint="99"/>
            </w:tcBorders>
            <w:shd w:val="clear" w:color="auto" w:fill="FFFFFF" w:themeFill="background1"/>
            <w:vAlign w:val="center"/>
          </w:tcPr>
          <w:p w14:paraId="495A4655"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2467815F" wp14:editId="31DAD23C">
                  <wp:extent cx="180000" cy="180000"/>
                  <wp:effectExtent l="0" t="0" r="0" b="0"/>
                  <wp:docPr id="476" name="Elemento grafico 476" descr="Trasferimen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lemento grafico 59" descr="Trasferimento con riempimento a tinta unit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c>
          <w:tcPr>
            <w:tcW w:w="787" w:type="pct"/>
            <w:tcBorders>
              <w:bottom w:val="single" w:sz="12" w:space="0" w:color="666666" w:themeColor="text1" w:themeTint="99"/>
            </w:tcBorders>
            <w:shd w:val="clear" w:color="auto" w:fill="FFFFFF" w:themeFill="background1"/>
            <w:vAlign w:val="center"/>
          </w:tcPr>
          <w:p w14:paraId="2749083E" w14:textId="77777777"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noProof/>
                <w:sz w:val="18"/>
                <w:szCs w:val="18"/>
                <w:lang w:val="en-GB"/>
              </w:rPr>
              <w:drawing>
                <wp:inline distT="0" distB="0" distL="0" distR="0" wp14:anchorId="32C00E88" wp14:editId="0CFA3CDE">
                  <wp:extent cx="180000" cy="180000"/>
                  <wp:effectExtent l="0" t="0" r="0" b="0"/>
                  <wp:docPr id="477" name="Elemento grafico 477" descr="Trasferimen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lemento grafico 59" descr="Trasferimento con riempimento a tinta unit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c>
          <w:tcPr>
            <w:tcW w:w="786" w:type="pct"/>
            <w:tcBorders>
              <w:bottom w:val="single" w:sz="12" w:space="0" w:color="666666" w:themeColor="text1" w:themeTint="99"/>
            </w:tcBorders>
            <w:shd w:val="clear" w:color="auto" w:fill="FFFFFF" w:themeFill="background1"/>
            <w:vAlign w:val="center"/>
          </w:tcPr>
          <w:p w14:paraId="3A9B5B98" w14:textId="0DEEA53C" w:rsidR="00AD61B2" w:rsidRPr="003E6958" w:rsidRDefault="00AD61B2"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noProof/>
                <w:sz w:val="18"/>
                <w:szCs w:val="18"/>
                <w:lang w:val="en-GB"/>
              </w:rPr>
            </w:pPr>
            <w:r w:rsidRPr="003E6958">
              <w:rPr>
                <w:rFonts w:asciiTheme="minorHAnsi" w:hAnsiTheme="minorHAnsi" w:cstheme="minorHAnsi"/>
                <w:bCs/>
                <w:noProof/>
                <w:sz w:val="18"/>
                <w:szCs w:val="18"/>
                <w:lang w:val="en-GB"/>
              </w:rPr>
              <w:drawing>
                <wp:inline distT="0" distB="0" distL="0" distR="0" wp14:anchorId="1745958A" wp14:editId="63867F16">
                  <wp:extent cx="180000" cy="180000"/>
                  <wp:effectExtent l="0" t="0" r="0" b="0"/>
                  <wp:docPr id="1316848828" name="Elemento grafico 1316848828" descr="Trasferimen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lemento grafico 59" descr="Trasferimento con riempimento a tinta unit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r>
      <w:tr w:rsidR="00325075" w:rsidRPr="00FA6681" w14:paraId="0725D7F2" w14:textId="75159814" w:rsidTr="00741E3F">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379" w:type="pct"/>
            <w:vMerge w:val="restart"/>
            <w:tcBorders>
              <w:top w:val="single" w:sz="12" w:space="0" w:color="666666" w:themeColor="text1" w:themeTint="99"/>
            </w:tcBorders>
            <w:shd w:val="clear" w:color="auto" w:fill="FFFFFF" w:themeFill="background1"/>
            <w:textDirection w:val="btLr"/>
            <w:vAlign w:val="center"/>
          </w:tcPr>
          <w:p w14:paraId="72DA8A33" w14:textId="77777777" w:rsidR="00AD61B2" w:rsidRPr="003E6958" w:rsidRDefault="00AD61B2" w:rsidP="00AD61B2">
            <w:pPr>
              <w:spacing w:before="120" w:line="240" w:lineRule="auto"/>
              <w:ind w:left="113" w:right="113"/>
              <w:jc w:val="center"/>
              <w:rPr>
                <w:rFonts w:asciiTheme="minorHAnsi" w:hAnsiTheme="minorHAnsi" w:cstheme="minorHAnsi"/>
                <w:b w:val="0"/>
                <w:sz w:val="18"/>
                <w:szCs w:val="18"/>
                <w:lang w:val="en-GB"/>
              </w:rPr>
            </w:pPr>
            <w:r w:rsidRPr="003E6958">
              <w:rPr>
                <w:rFonts w:asciiTheme="minorHAnsi" w:hAnsiTheme="minorHAnsi" w:cstheme="minorHAnsi"/>
                <w:bCs w:val="0"/>
                <w:sz w:val="18"/>
                <w:szCs w:val="18"/>
                <w:lang w:val="en-GB"/>
              </w:rPr>
              <w:t>Main market trends</w:t>
            </w:r>
          </w:p>
        </w:tc>
        <w:tc>
          <w:tcPr>
            <w:tcW w:w="559" w:type="pct"/>
            <w:tcBorders>
              <w:top w:val="single" w:sz="12" w:space="0" w:color="666666" w:themeColor="text1" w:themeTint="99"/>
            </w:tcBorders>
            <w:shd w:val="clear" w:color="auto" w:fill="D4E2D8" w:themeFill="accent3"/>
            <w:vAlign w:val="center"/>
          </w:tcPr>
          <w:p w14:paraId="44F4CCB9" w14:textId="77777777" w:rsidR="00AD61B2" w:rsidRPr="003E6958" w:rsidRDefault="00AD61B2" w:rsidP="00AD61B2">
            <w:pPr>
              <w:spacing w:before="12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DAM</w:t>
            </w:r>
          </w:p>
        </w:tc>
        <w:tc>
          <w:tcPr>
            <w:tcW w:w="913" w:type="pct"/>
            <w:tcBorders>
              <w:top w:val="single" w:sz="12" w:space="0" w:color="666666" w:themeColor="text1" w:themeTint="99"/>
            </w:tcBorders>
            <w:shd w:val="clear" w:color="auto" w:fill="D4E2D8" w:themeFill="accent3"/>
            <w:vAlign w:val="center"/>
          </w:tcPr>
          <w:p w14:paraId="7E5EBB55" w14:textId="77777777" w:rsidR="00AD61B2" w:rsidRPr="00741E3F"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 xml:space="preserve">High price volatility and low hydro availability supported the DAM results despite coal/oil competition </w:t>
            </w:r>
          </w:p>
        </w:tc>
        <w:tc>
          <w:tcPr>
            <w:tcW w:w="788" w:type="pct"/>
            <w:tcBorders>
              <w:top w:val="single" w:sz="12" w:space="0" w:color="666666" w:themeColor="text1" w:themeTint="99"/>
            </w:tcBorders>
            <w:shd w:val="clear" w:color="auto" w:fill="D4E2D8" w:themeFill="accent3"/>
            <w:vAlign w:val="center"/>
          </w:tcPr>
          <w:p w14:paraId="13459BD3" w14:textId="5894A954" w:rsidR="00AD61B2" w:rsidRPr="00741E3F"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Competitive conditions persist driven by market tensions and demand reduction</w:t>
            </w:r>
          </w:p>
        </w:tc>
        <w:tc>
          <w:tcPr>
            <w:tcW w:w="788" w:type="pct"/>
            <w:tcBorders>
              <w:top w:val="single" w:sz="12" w:space="0" w:color="666666" w:themeColor="text1" w:themeTint="99"/>
            </w:tcBorders>
            <w:shd w:val="clear" w:color="auto" w:fill="D4E2D8" w:themeFill="accent3"/>
            <w:vAlign w:val="center"/>
          </w:tcPr>
          <w:p w14:paraId="7077AF83" w14:textId="77777777" w:rsidR="00AD61B2" w:rsidRPr="00741E3F"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Load factors improve slightly with coal phase-out</w:t>
            </w:r>
          </w:p>
        </w:tc>
        <w:tc>
          <w:tcPr>
            <w:tcW w:w="787" w:type="pct"/>
            <w:tcBorders>
              <w:top w:val="single" w:sz="12" w:space="0" w:color="666666" w:themeColor="text1" w:themeTint="99"/>
            </w:tcBorders>
            <w:shd w:val="clear" w:color="auto" w:fill="D4E2D8" w:themeFill="accent3"/>
            <w:vAlign w:val="center"/>
          </w:tcPr>
          <w:p w14:paraId="3A9527D5" w14:textId="77777777" w:rsidR="00AD61B2" w:rsidRPr="00741E3F"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 xml:space="preserve">Despite the RES-E acceleration, operation of gas-fired plants maintains its share supported by reduction of import from the Northern border </w:t>
            </w:r>
          </w:p>
        </w:tc>
        <w:tc>
          <w:tcPr>
            <w:tcW w:w="786" w:type="pct"/>
            <w:tcBorders>
              <w:top w:val="single" w:sz="12" w:space="0" w:color="666666" w:themeColor="text1" w:themeTint="99"/>
            </w:tcBorders>
            <w:shd w:val="clear" w:color="auto" w:fill="D4E2D8" w:themeFill="accent3"/>
          </w:tcPr>
          <w:p w14:paraId="58782A81" w14:textId="20FD753F" w:rsidR="00AD61B2" w:rsidRPr="00741E3F" w:rsidRDefault="00325075"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US"/>
              </w:rPr>
            </w:pPr>
            <w:r w:rsidRPr="00741E3F">
              <w:rPr>
                <w:rFonts w:asciiTheme="minorHAnsi" w:hAnsiTheme="minorHAnsi" w:cstheme="minorHAnsi"/>
                <w:bCs/>
                <w:sz w:val="16"/>
                <w:szCs w:val="16"/>
                <w:lang w:val="en-US"/>
              </w:rPr>
              <w:t>RES quota in the energy mix overcome 80%, only the most efficient CCGTs remain active, with operativity condensed during peak demand hour</w:t>
            </w:r>
            <w:r w:rsidR="00C81172" w:rsidRPr="00741E3F">
              <w:rPr>
                <w:rFonts w:asciiTheme="minorHAnsi" w:hAnsiTheme="minorHAnsi" w:cstheme="minorHAnsi"/>
                <w:bCs/>
                <w:sz w:val="16"/>
                <w:szCs w:val="16"/>
                <w:lang w:val="en-US"/>
              </w:rPr>
              <w:t>s</w:t>
            </w:r>
          </w:p>
        </w:tc>
      </w:tr>
      <w:tr w:rsidR="00F14FDC" w:rsidRPr="00FA6681" w14:paraId="3487CB2A" w14:textId="15037ECB" w:rsidTr="00F14FDC">
        <w:tc>
          <w:tcPr>
            <w:cnfStyle w:val="001000000000" w:firstRow="0" w:lastRow="0" w:firstColumn="1" w:lastColumn="0" w:oddVBand="0" w:evenVBand="0" w:oddHBand="0" w:evenHBand="0" w:firstRowFirstColumn="0" w:firstRowLastColumn="0" w:lastRowFirstColumn="0" w:lastRowLastColumn="0"/>
            <w:tcW w:w="379" w:type="pct"/>
            <w:vMerge/>
            <w:shd w:val="clear" w:color="auto" w:fill="FFFFFF" w:themeFill="background1"/>
            <w:vAlign w:val="center"/>
          </w:tcPr>
          <w:p w14:paraId="51DA0FEB" w14:textId="77777777" w:rsidR="00F14FDC" w:rsidRPr="00BD5F88" w:rsidRDefault="00F14FDC" w:rsidP="00AD61B2">
            <w:pPr>
              <w:spacing w:before="120" w:line="240" w:lineRule="auto"/>
              <w:jc w:val="left"/>
              <w:rPr>
                <w:rFonts w:asciiTheme="minorHAnsi" w:hAnsiTheme="minorHAnsi" w:cstheme="minorHAnsi"/>
                <w:b w:val="0"/>
                <w:sz w:val="18"/>
                <w:szCs w:val="18"/>
                <w:lang w:val="en-US"/>
              </w:rPr>
            </w:pPr>
          </w:p>
        </w:tc>
        <w:tc>
          <w:tcPr>
            <w:tcW w:w="559" w:type="pct"/>
            <w:shd w:val="clear" w:color="auto" w:fill="FFFFFF" w:themeFill="background1"/>
            <w:vAlign w:val="center"/>
          </w:tcPr>
          <w:p w14:paraId="35A17C45" w14:textId="77777777" w:rsidR="00F14FDC" w:rsidRPr="003E6958" w:rsidRDefault="00F14FDC" w:rsidP="00AD61B2">
            <w:pPr>
              <w:spacing w:before="120"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ASM</w:t>
            </w:r>
          </w:p>
        </w:tc>
        <w:tc>
          <w:tcPr>
            <w:tcW w:w="913" w:type="pct"/>
            <w:shd w:val="clear" w:color="auto" w:fill="FFFFFF" w:themeFill="background1"/>
            <w:vAlign w:val="center"/>
          </w:tcPr>
          <w:p w14:paraId="0F292B00" w14:textId="77777777" w:rsidR="00F14FDC" w:rsidRPr="00741E3F" w:rsidRDefault="00F14FDC"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Reduced ex-ante volumes caused a drop of profits from ancillary services sales and energy shifted to the day-ahead session</w:t>
            </w:r>
          </w:p>
        </w:tc>
        <w:tc>
          <w:tcPr>
            <w:tcW w:w="3149" w:type="pct"/>
            <w:gridSpan w:val="4"/>
            <w:shd w:val="clear" w:color="auto" w:fill="FFFFFF" w:themeFill="background1"/>
            <w:vAlign w:val="center"/>
          </w:tcPr>
          <w:p w14:paraId="4223E2C0" w14:textId="4BE11AB9" w:rsidR="00F14FDC" w:rsidRPr="00741E3F" w:rsidRDefault="00F14FDC" w:rsidP="00AD61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Opportunities for gas-fired capacity remain limited as overall volumes remain low and new flexible assets (new CCGTs and BESS) join the market</w:t>
            </w:r>
          </w:p>
        </w:tc>
      </w:tr>
      <w:tr w:rsidR="00325075" w:rsidRPr="00FA6681" w14:paraId="484B48A6" w14:textId="75BEB1A5" w:rsidTr="00AD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pct"/>
            <w:vMerge/>
            <w:shd w:val="clear" w:color="auto" w:fill="FFFFFF" w:themeFill="background1"/>
            <w:vAlign w:val="center"/>
          </w:tcPr>
          <w:p w14:paraId="5889CBAB" w14:textId="77777777" w:rsidR="00AD61B2" w:rsidRPr="003E6958" w:rsidRDefault="00AD61B2" w:rsidP="00AD61B2">
            <w:pPr>
              <w:spacing w:before="120" w:line="240" w:lineRule="auto"/>
              <w:jc w:val="left"/>
              <w:rPr>
                <w:rFonts w:asciiTheme="minorHAnsi" w:hAnsiTheme="minorHAnsi" w:cstheme="minorHAnsi"/>
                <w:b w:val="0"/>
                <w:sz w:val="18"/>
                <w:szCs w:val="18"/>
                <w:lang w:val="en-GB"/>
              </w:rPr>
            </w:pPr>
          </w:p>
        </w:tc>
        <w:tc>
          <w:tcPr>
            <w:tcW w:w="559" w:type="pct"/>
            <w:shd w:val="clear" w:color="auto" w:fill="D4E2D8" w:themeFill="accent3"/>
            <w:vAlign w:val="center"/>
          </w:tcPr>
          <w:p w14:paraId="39574EEA" w14:textId="77777777" w:rsidR="00AD61B2" w:rsidRPr="003E6958" w:rsidRDefault="00AD61B2" w:rsidP="00AD61B2">
            <w:pPr>
              <w:spacing w:before="12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GB"/>
              </w:rPr>
            </w:pPr>
            <w:r w:rsidRPr="003E6958">
              <w:rPr>
                <w:rFonts w:asciiTheme="minorHAnsi" w:hAnsiTheme="minorHAnsi" w:cstheme="minorHAnsi"/>
                <w:bCs/>
                <w:sz w:val="18"/>
                <w:szCs w:val="18"/>
                <w:lang w:val="en-GB"/>
              </w:rPr>
              <w:t>CRM</w:t>
            </w:r>
          </w:p>
        </w:tc>
        <w:tc>
          <w:tcPr>
            <w:tcW w:w="913" w:type="pct"/>
            <w:shd w:val="clear" w:color="auto" w:fill="D4E2D8" w:themeFill="accent3"/>
            <w:vAlign w:val="center"/>
          </w:tcPr>
          <w:p w14:paraId="657B4125" w14:textId="77777777" w:rsidR="00AD61B2" w:rsidRPr="00741E3F"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2022 as the first year of operation for the CRM</w:t>
            </w:r>
          </w:p>
        </w:tc>
        <w:tc>
          <w:tcPr>
            <w:tcW w:w="788" w:type="pct"/>
            <w:shd w:val="clear" w:color="auto" w:fill="D4E2D8" w:themeFill="accent3"/>
            <w:vAlign w:val="center"/>
          </w:tcPr>
          <w:p w14:paraId="447F15FD" w14:textId="77777777" w:rsidR="00AD61B2" w:rsidRPr="00741E3F"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2023-2024 CRM premium should partially compensate limited revenues on the spot market</w:t>
            </w:r>
          </w:p>
        </w:tc>
        <w:tc>
          <w:tcPr>
            <w:tcW w:w="1575" w:type="pct"/>
            <w:gridSpan w:val="2"/>
            <w:shd w:val="clear" w:color="auto" w:fill="D4E2D8" w:themeFill="accent3"/>
            <w:vAlign w:val="center"/>
          </w:tcPr>
          <w:p w14:paraId="5A7B53D0" w14:textId="77777777" w:rsidR="00AD61B2" w:rsidRPr="00741E3F" w:rsidRDefault="00AD61B2"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Missing money issues could arise for part of the existing fleet, extension of CRM only for existing capacity could mitigate the risk</w:t>
            </w:r>
          </w:p>
        </w:tc>
        <w:tc>
          <w:tcPr>
            <w:tcW w:w="786" w:type="pct"/>
            <w:shd w:val="clear" w:color="auto" w:fill="D4E2D8" w:themeFill="accent3"/>
          </w:tcPr>
          <w:p w14:paraId="2FB1F53D" w14:textId="0B10F168" w:rsidR="00AD61B2" w:rsidRPr="00741E3F" w:rsidRDefault="00F14FDC" w:rsidP="00AD61B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6"/>
                <w:szCs w:val="16"/>
                <w:lang w:val="en-GB"/>
              </w:rPr>
            </w:pPr>
            <w:r w:rsidRPr="00741E3F">
              <w:rPr>
                <w:rFonts w:asciiTheme="minorHAnsi" w:hAnsiTheme="minorHAnsi" w:cstheme="minorHAnsi"/>
                <w:bCs/>
                <w:sz w:val="16"/>
                <w:szCs w:val="16"/>
                <w:lang w:val="en-GB"/>
              </w:rPr>
              <w:t xml:space="preserve">Reduced participation in the energy market drastically affect plants marginality, CRM is needed to maintain the units active </w:t>
            </w:r>
          </w:p>
        </w:tc>
      </w:tr>
    </w:tbl>
    <w:p w14:paraId="1E8E1AC0" w14:textId="77777777" w:rsidR="00E22E24" w:rsidRDefault="00E22E24" w:rsidP="00FD5441">
      <w:pPr>
        <w:autoSpaceDE w:val="0"/>
        <w:autoSpaceDN w:val="0"/>
        <w:adjustRightInd w:val="0"/>
        <w:spacing w:after="0" w:line="240" w:lineRule="auto"/>
        <w:rPr>
          <w:rFonts w:asciiTheme="minorHAnsi" w:hAnsiTheme="minorHAnsi" w:cstheme="minorHAnsi"/>
          <w:color w:val="000000"/>
          <w:szCs w:val="20"/>
          <w:lang w:val="en-GB"/>
        </w:rPr>
      </w:pPr>
    </w:p>
    <w:p w14:paraId="4E72F04D"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61419A2"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181043A"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7C0203CB"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B75E27B"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C685AF5"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3980CEA"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0804F3A"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DF71C46"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25D613A9"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9903BFE"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DE47C51"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8BF7DDB"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214AB679"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8ED7143"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E8DD3DA"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3444981"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00E9012"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4E8E767"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79E4291A"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5B87769"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3FE9381"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0FA0C50"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4017D06"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8AFF06C"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0342984"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C961EB4"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7979BD9"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C0D1D86"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1E9F554"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E9266E5"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20B9ED8"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2BE6A42A"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AE648ED"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13BFCA8"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B37CAF1"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F4203F5"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E850E1B"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4000D319"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3396D99"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FA653BE"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F7AF5F3"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491B3B8D"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60628A5"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44A0F418"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4E6A8068"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48143B00"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5047BE1E"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5E706F4"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7767F23"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75F40EF6"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302A679"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65E8761"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18678148"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0105CBFA"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26B74A4D" w14:textId="77777777" w:rsidR="00FA6681"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3EDD383C" w14:textId="77777777" w:rsidR="00FA6681" w:rsidRPr="003E6958" w:rsidRDefault="00FA6681" w:rsidP="00FD5441">
      <w:pPr>
        <w:autoSpaceDE w:val="0"/>
        <w:autoSpaceDN w:val="0"/>
        <w:adjustRightInd w:val="0"/>
        <w:spacing w:after="0" w:line="240" w:lineRule="auto"/>
        <w:rPr>
          <w:rFonts w:asciiTheme="minorHAnsi" w:hAnsiTheme="minorHAnsi" w:cstheme="minorHAnsi"/>
          <w:color w:val="000000"/>
          <w:szCs w:val="20"/>
          <w:lang w:val="en-GB"/>
        </w:rPr>
      </w:pPr>
    </w:p>
    <w:p w14:paraId="6F4DF151" w14:textId="34D1E09E" w:rsidR="00E22E24" w:rsidRPr="003E6958" w:rsidRDefault="003417D6" w:rsidP="00E22E24">
      <w:pPr>
        <w:pStyle w:val="Titolo1"/>
        <w:rPr>
          <w:rStyle w:val="Enfasigrassetto"/>
          <w:color w:val="252423"/>
          <w:shd w:val="clear" w:color="auto" w:fill="FFFFFF"/>
        </w:rPr>
      </w:pPr>
      <w:bookmarkStart w:id="40" w:name="_Toc164185860"/>
      <w:r w:rsidRPr="003E6958">
        <w:rPr>
          <w:rStyle w:val="Enfasigrassetto"/>
          <w:color w:val="252423"/>
          <w:shd w:val="clear" w:color="auto" w:fill="FFFFFF"/>
        </w:rPr>
        <w:t>KEY FIGURES</w:t>
      </w:r>
      <w:bookmarkEnd w:id="40"/>
    </w:p>
    <w:p w14:paraId="2AB776BF" w14:textId="77777777" w:rsidR="00E22E24" w:rsidRPr="003E6958" w:rsidRDefault="00E22E24" w:rsidP="00E22E24">
      <w:pPr>
        <w:rPr>
          <w:rFonts w:asciiTheme="minorHAnsi" w:hAnsiTheme="minorHAnsi" w:cstheme="minorHAnsi"/>
          <w:lang w:val="en-GB"/>
        </w:rPr>
      </w:pPr>
    </w:p>
    <w:p w14:paraId="25DECDE9" w14:textId="77777777" w:rsidR="00E22E24" w:rsidRPr="003E6958" w:rsidRDefault="00E22E24" w:rsidP="00E22E24">
      <w:pPr>
        <w:rPr>
          <w:rFonts w:asciiTheme="minorHAnsi" w:hAnsiTheme="minorHAnsi" w:cstheme="minorHAnsi"/>
          <w:lang w:val="en-GB"/>
        </w:rPr>
      </w:pPr>
    </w:p>
    <w:p w14:paraId="3B7E1663" w14:textId="77777777" w:rsidR="00E22E24" w:rsidRPr="003E6958" w:rsidRDefault="00E22E24" w:rsidP="00E22E24">
      <w:pPr>
        <w:rPr>
          <w:rFonts w:asciiTheme="minorHAnsi" w:hAnsiTheme="minorHAnsi" w:cstheme="minorHAnsi"/>
          <w:lang w:val="en-GB"/>
        </w:rPr>
      </w:pPr>
    </w:p>
    <w:p w14:paraId="47128244" w14:textId="77777777" w:rsidR="00E22E24" w:rsidRPr="003E6958" w:rsidRDefault="00E22E24" w:rsidP="00E22E24">
      <w:pPr>
        <w:rPr>
          <w:rFonts w:asciiTheme="minorHAnsi" w:hAnsiTheme="minorHAnsi" w:cstheme="minorHAnsi"/>
          <w:lang w:val="en-GB"/>
        </w:rPr>
      </w:pPr>
    </w:p>
    <w:p w14:paraId="535BDBB8" w14:textId="77777777" w:rsidR="00E22E24" w:rsidRPr="003E6958" w:rsidRDefault="00E22E24" w:rsidP="00E22E24">
      <w:pPr>
        <w:rPr>
          <w:rFonts w:asciiTheme="minorHAnsi" w:hAnsiTheme="minorHAnsi" w:cstheme="minorHAnsi"/>
          <w:lang w:val="en-GB"/>
        </w:rPr>
      </w:pPr>
    </w:p>
    <w:p w14:paraId="234467E2" w14:textId="77777777" w:rsidR="00E22E24" w:rsidRPr="003E6958" w:rsidRDefault="00E22E24" w:rsidP="00E22E24">
      <w:pPr>
        <w:rPr>
          <w:rFonts w:asciiTheme="minorHAnsi" w:hAnsiTheme="minorHAnsi" w:cstheme="minorHAnsi"/>
          <w:lang w:val="en-GB"/>
        </w:rPr>
      </w:pPr>
    </w:p>
    <w:p w14:paraId="728C5ACF" w14:textId="77777777" w:rsidR="00E22E24" w:rsidRPr="003E6958" w:rsidRDefault="00E22E24" w:rsidP="00E22E24">
      <w:pPr>
        <w:rPr>
          <w:rFonts w:asciiTheme="minorHAnsi" w:hAnsiTheme="minorHAnsi" w:cstheme="minorHAnsi"/>
          <w:lang w:val="en-GB"/>
        </w:rPr>
      </w:pPr>
    </w:p>
    <w:p w14:paraId="352C96CF" w14:textId="77777777" w:rsidR="00E22E24" w:rsidRPr="003E6958" w:rsidRDefault="00E22E24" w:rsidP="00E22E24">
      <w:pPr>
        <w:rPr>
          <w:rFonts w:asciiTheme="minorHAnsi" w:hAnsiTheme="minorHAnsi" w:cstheme="minorHAnsi"/>
          <w:lang w:val="en-GB"/>
        </w:rPr>
      </w:pPr>
    </w:p>
    <w:p w14:paraId="0DD028BC" w14:textId="77777777" w:rsidR="00E22E24" w:rsidRPr="003E6958" w:rsidRDefault="00E22E24" w:rsidP="00E22E24">
      <w:pPr>
        <w:rPr>
          <w:rFonts w:asciiTheme="minorHAnsi" w:hAnsiTheme="minorHAnsi" w:cstheme="minorHAnsi"/>
          <w:lang w:val="en-GB"/>
        </w:rPr>
      </w:pPr>
    </w:p>
    <w:p w14:paraId="6B426400" w14:textId="77777777" w:rsidR="00E22E24" w:rsidRPr="003E6958" w:rsidRDefault="00E22E24" w:rsidP="00E22E24">
      <w:pPr>
        <w:rPr>
          <w:rFonts w:asciiTheme="minorHAnsi" w:hAnsiTheme="minorHAnsi" w:cstheme="minorHAnsi"/>
          <w:lang w:val="en-GB"/>
        </w:rPr>
      </w:pPr>
    </w:p>
    <w:p w14:paraId="31639BDA" w14:textId="77777777" w:rsidR="00E22E24" w:rsidRPr="003E6958" w:rsidRDefault="00E22E24" w:rsidP="00E22E24">
      <w:pPr>
        <w:rPr>
          <w:rFonts w:asciiTheme="minorHAnsi" w:hAnsiTheme="minorHAnsi" w:cstheme="minorHAnsi"/>
          <w:lang w:val="en-GB"/>
        </w:rPr>
      </w:pPr>
    </w:p>
    <w:p w14:paraId="2FFF45B4" w14:textId="77777777" w:rsidR="00E22E24" w:rsidRPr="003E6958" w:rsidRDefault="00E22E24" w:rsidP="00E22E24">
      <w:pPr>
        <w:rPr>
          <w:rFonts w:asciiTheme="minorHAnsi" w:hAnsiTheme="minorHAnsi" w:cstheme="minorHAnsi"/>
          <w:lang w:val="en-GB"/>
        </w:rPr>
      </w:pPr>
    </w:p>
    <w:p w14:paraId="01A24418" w14:textId="77777777" w:rsidR="00E22E24" w:rsidRPr="003E6958" w:rsidRDefault="00E22E24" w:rsidP="00E22E24">
      <w:pPr>
        <w:rPr>
          <w:rFonts w:asciiTheme="minorHAnsi" w:hAnsiTheme="minorHAnsi" w:cstheme="minorHAnsi"/>
          <w:lang w:val="en-GB"/>
        </w:rPr>
      </w:pPr>
    </w:p>
    <w:p w14:paraId="2AACDDCE" w14:textId="77777777" w:rsidR="00E22E24" w:rsidRPr="003E6958" w:rsidRDefault="00E22E24" w:rsidP="00E22E24">
      <w:pPr>
        <w:rPr>
          <w:rFonts w:asciiTheme="minorHAnsi" w:hAnsiTheme="minorHAnsi" w:cstheme="minorHAnsi"/>
          <w:lang w:val="en-GB"/>
        </w:rPr>
      </w:pPr>
    </w:p>
    <w:p w14:paraId="7A9742E3" w14:textId="77777777" w:rsidR="00E22E24" w:rsidRPr="003E6958" w:rsidRDefault="00E22E24" w:rsidP="00E22E24">
      <w:pPr>
        <w:rPr>
          <w:rFonts w:asciiTheme="minorHAnsi" w:hAnsiTheme="minorHAnsi" w:cstheme="minorHAnsi"/>
          <w:lang w:val="en-GB"/>
        </w:rPr>
      </w:pPr>
    </w:p>
    <w:p w14:paraId="20F3906C" w14:textId="77777777" w:rsidR="00E22E24" w:rsidRPr="003E6958" w:rsidRDefault="00E22E24" w:rsidP="00E22E24">
      <w:pPr>
        <w:rPr>
          <w:rFonts w:asciiTheme="minorHAnsi" w:hAnsiTheme="minorHAnsi" w:cstheme="minorHAnsi"/>
          <w:lang w:val="en-GB"/>
        </w:rPr>
      </w:pPr>
    </w:p>
    <w:p w14:paraId="63B7A87F" w14:textId="77777777" w:rsidR="00E22E24" w:rsidRPr="003E6958" w:rsidRDefault="00E22E24" w:rsidP="00E22E24">
      <w:pPr>
        <w:rPr>
          <w:rFonts w:asciiTheme="minorHAnsi" w:hAnsiTheme="minorHAnsi" w:cstheme="minorHAnsi"/>
          <w:lang w:val="en-GB"/>
        </w:rPr>
      </w:pPr>
    </w:p>
    <w:p w14:paraId="6DB532FA" w14:textId="77777777" w:rsidR="00E22E24" w:rsidRPr="003E6958" w:rsidRDefault="00E22E24" w:rsidP="00E22E24">
      <w:pPr>
        <w:rPr>
          <w:rFonts w:asciiTheme="minorHAnsi" w:hAnsiTheme="minorHAnsi" w:cstheme="minorHAnsi"/>
          <w:lang w:val="en-GB"/>
        </w:rPr>
      </w:pPr>
    </w:p>
    <w:p w14:paraId="310A5733" w14:textId="77777777" w:rsidR="00E22E24" w:rsidRPr="003E6958" w:rsidRDefault="00E22E24" w:rsidP="00E22E24">
      <w:pPr>
        <w:rPr>
          <w:rFonts w:asciiTheme="minorHAnsi" w:hAnsiTheme="minorHAnsi" w:cstheme="minorHAnsi"/>
          <w:lang w:val="en-GB"/>
        </w:rPr>
      </w:pPr>
    </w:p>
    <w:p w14:paraId="099F910E" w14:textId="77777777" w:rsidR="00E22E24" w:rsidRPr="003E6958" w:rsidRDefault="00E22E24" w:rsidP="00E22E24">
      <w:pPr>
        <w:rPr>
          <w:rFonts w:asciiTheme="minorHAnsi" w:hAnsiTheme="minorHAnsi" w:cstheme="minorHAnsi"/>
          <w:lang w:val="en-GB"/>
        </w:rPr>
      </w:pPr>
    </w:p>
    <w:p w14:paraId="2E5C8CC3" w14:textId="77777777" w:rsidR="00E22E24" w:rsidRPr="003E6958" w:rsidRDefault="00E22E24" w:rsidP="00E22E24">
      <w:pPr>
        <w:rPr>
          <w:rFonts w:asciiTheme="minorHAnsi" w:hAnsiTheme="minorHAnsi" w:cstheme="minorHAnsi"/>
          <w:lang w:val="en-GB"/>
        </w:rPr>
      </w:pPr>
    </w:p>
    <w:p w14:paraId="615E91B7" w14:textId="77777777" w:rsidR="00E22E24" w:rsidRPr="003E6958" w:rsidRDefault="00E22E24" w:rsidP="00E22E24">
      <w:pPr>
        <w:rPr>
          <w:rFonts w:asciiTheme="minorHAnsi" w:hAnsiTheme="minorHAnsi" w:cstheme="minorHAnsi"/>
          <w:lang w:val="en-GB"/>
        </w:rPr>
      </w:pPr>
    </w:p>
    <w:p w14:paraId="697EFF06" w14:textId="77777777" w:rsidR="00E22E24" w:rsidRPr="003E6958" w:rsidRDefault="00E22E24" w:rsidP="00E22E24">
      <w:pPr>
        <w:rPr>
          <w:rFonts w:asciiTheme="minorHAnsi" w:hAnsiTheme="minorHAnsi" w:cstheme="minorHAnsi"/>
          <w:lang w:val="en-GB"/>
        </w:rPr>
      </w:pPr>
    </w:p>
    <w:p w14:paraId="54B5E3C2" w14:textId="77777777" w:rsidR="00E22E24" w:rsidRPr="003E6958" w:rsidRDefault="00E22E24" w:rsidP="00E22E24">
      <w:pPr>
        <w:rPr>
          <w:rFonts w:asciiTheme="minorHAnsi" w:hAnsiTheme="minorHAnsi" w:cstheme="minorHAnsi"/>
          <w:lang w:val="en-GB"/>
        </w:rPr>
      </w:pPr>
    </w:p>
    <w:p w14:paraId="5D850C48" w14:textId="77777777" w:rsidR="00E22E24" w:rsidRPr="003E6958" w:rsidRDefault="00E22E24" w:rsidP="00E22E24">
      <w:pPr>
        <w:rPr>
          <w:rFonts w:asciiTheme="minorHAnsi" w:hAnsiTheme="minorHAnsi" w:cstheme="minorHAnsi"/>
          <w:lang w:val="en-GB"/>
        </w:rPr>
      </w:pPr>
    </w:p>
    <w:p w14:paraId="13898611" w14:textId="77777777" w:rsidR="00E22E24" w:rsidRPr="003E6958" w:rsidRDefault="00E22E24" w:rsidP="00E22E24">
      <w:pPr>
        <w:rPr>
          <w:rFonts w:asciiTheme="minorHAnsi" w:hAnsiTheme="minorHAnsi" w:cstheme="minorHAnsi"/>
          <w:lang w:val="en-GB"/>
        </w:rPr>
      </w:pPr>
    </w:p>
    <w:p w14:paraId="0C3CADFB" w14:textId="77777777" w:rsidR="00E22E24" w:rsidRPr="003E6958" w:rsidRDefault="00E22E24" w:rsidP="00E22E24">
      <w:pPr>
        <w:rPr>
          <w:rFonts w:asciiTheme="minorHAnsi" w:hAnsiTheme="minorHAnsi" w:cstheme="minorHAnsi"/>
          <w:lang w:val="en-GB"/>
        </w:rPr>
      </w:pPr>
    </w:p>
    <w:p w14:paraId="6FC97D22" w14:textId="77777777" w:rsidR="00E22E24" w:rsidRPr="003E6958" w:rsidRDefault="00E22E24" w:rsidP="00E22E24">
      <w:pPr>
        <w:rPr>
          <w:rFonts w:asciiTheme="minorHAnsi" w:hAnsiTheme="minorHAnsi" w:cstheme="minorHAnsi"/>
          <w:lang w:val="en-GB"/>
        </w:rPr>
      </w:pPr>
    </w:p>
    <w:p w14:paraId="656B6840" w14:textId="77777777" w:rsidR="00E22E24" w:rsidRPr="003E6958" w:rsidRDefault="00E22E24" w:rsidP="00E22E24">
      <w:pPr>
        <w:rPr>
          <w:rFonts w:asciiTheme="minorHAnsi" w:hAnsiTheme="minorHAnsi" w:cstheme="minorHAnsi"/>
          <w:lang w:val="en-GB"/>
        </w:rPr>
      </w:pPr>
    </w:p>
    <w:p w14:paraId="4FC02EFF" w14:textId="77777777" w:rsidR="00E22E24" w:rsidRPr="003E6958" w:rsidRDefault="00E22E24" w:rsidP="00E22E24">
      <w:pPr>
        <w:rPr>
          <w:rFonts w:asciiTheme="minorHAnsi" w:hAnsiTheme="minorHAnsi" w:cstheme="minorHAnsi"/>
          <w:lang w:val="en-GB"/>
        </w:rPr>
      </w:pPr>
    </w:p>
    <w:p w14:paraId="635622F2" w14:textId="77777777" w:rsidR="00E22E24" w:rsidRPr="003E6958" w:rsidRDefault="00E22E24" w:rsidP="00E22E24">
      <w:pPr>
        <w:rPr>
          <w:rFonts w:asciiTheme="minorHAnsi" w:hAnsiTheme="minorHAnsi" w:cstheme="minorHAnsi"/>
          <w:lang w:val="en-GB"/>
        </w:rPr>
      </w:pPr>
    </w:p>
    <w:p w14:paraId="3EA1A3E4" w14:textId="77777777" w:rsidR="00E22E24" w:rsidRPr="003E6958" w:rsidRDefault="00E22E24" w:rsidP="00E22E24">
      <w:pPr>
        <w:rPr>
          <w:rFonts w:asciiTheme="minorHAnsi" w:hAnsiTheme="minorHAnsi" w:cstheme="minorHAnsi"/>
          <w:lang w:val="en-GB"/>
        </w:rPr>
      </w:pPr>
    </w:p>
    <w:p w14:paraId="7A54F2DC" w14:textId="77777777" w:rsidR="00E22E24" w:rsidRPr="003E6958" w:rsidRDefault="00E22E24" w:rsidP="00E22E24">
      <w:pPr>
        <w:rPr>
          <w:rFonts w:asciiTheme="minorHAnsi" w:hAnsiTheme="minorHAnsi" w:cstheme="minorHAnsi"/>
          <w:lang w:val="en-GB"/>
        </w:rPr>
      </w:pPr>
    </w:p>
    <w:p w14:paraId="520DD81C" w14:textId="77777777" w:rsidR="00A660CA" w:rsidRDefault="00A660CA" w:rsidP="00E22E24">
      <w:pPr>
        <w:rPr>
          <w:rFonts w:asciiTheme="minorHAnsi" w:hAnsiTheme="minorHAnsi" w:cstheme="minorHAnsi"/>
          <w:lang w:val="en-GB"/>
        </w:rPr>
      </w:pPr>
    </w:p>
    <w:p w14:paraId="17FA0E05" w14:textId="77777777" w:rsidR="004555D2" w:rsidRDefault="004555D2" w:rsidP="00E22E24">
      <w:pPr>
        <w:rPr>
          <w:rFonts w:asciiTheme="minorHAnsi" w:hAnsiTheme="minorHAnsi" w:cstheme="minorHAnsi"/>
          <w:lang w:val="en-GB"/>
        </w:rPr>
      </w:pPr>
    </w:p>
    <w:p w14:paraId="53A5E6A7" w14:textId="77777777" w:rsidR="004555D2" w:rsidRDefault="004555D2" w:rsidP="00E22E24">
      <w:pPr>
        <w:rPr>
          <w:rFonts w:asciiTheme="minorHAnsi" w:hAnsiTheme="minorHAnsi" w:cstheme="minorHAnsi"/>
          <w:lang w:val="en-GB"/>
        </w:rPr>
      </w:pPr>
    </w:p>
    <w:p w14:paraId="760F9CB1" w14:textId="77777777" w:rsidR="004555D2" w:rsidRDefault="004555D2" w:rsidP="00E22E24">
      <w:pPr>
        <w:rPr>
          <w:rFonts w:asciiTheme="minorHAnsi" w:hAnsiTheme="minorHAnsi" w:cstheme="minorHAnsi"/>
          <w:lang w:val="en-GB"/>
        </w:rPr>
      </w:pPr>
    </w:p>
    <w:p w14:paraId="753EDEBA" w14:textId="77777777" w:rsidR="004555D2" w:rsidRDefault="004555D2" w:rsidP="00E22E24">
      <w:pPr>
        <w:rPr>
          <w:rFonts w:asciiTheme="minorHAnsi" w:hAnsiTheme="minorHAnsi" w:cstheme="minorHAnsi"/>
          <w:lang w:val="en-GB"/>
        </w:rPr>
      </w:pPr>
    </w:p>
    <w:p w14:paraId="29BD1C45" w14:textId="77777777" w:rsidR="004555D2" w:rsidRDefault="004555D2" w:rsidP="00E22E24">
      <w:pPr>
        <w:rPr>
          <w:rFonts w:asciiTheme="minorHAnsi" w:hAnsiTheme="minorHAnsi" w:cstheme="minorHAnsi"/>
          <w:lang w:val="en-GB"/>
        </w:rPr>
      </w:pPr>
    </w:p>
    <w:p w14:paraId="60321DE1" w14:textId="77777777" w:rsidR="004555D2" w:rsidRDefault="004555D2" w:rsidP="00E22E24">
      <w:pPr>
        <w:rPr>
          <w:rFonts w:asciiTheme="minorHAnsi" w:hAnsiTheme="minorHAnsi" w:cstheme="minorHAnsi"/>
          <w:lang w:val="en-GB"/>
        </w:rPr>
      </w:pPr>
    </w:p>
    <w:p w14:paraId="5EB3E4EA" w14:textId="77777777" w:rsidR="004555D2" w:rsidRDefault="004555D2" w:rsidP="00E22E24">
      <w:pPr>
        <w:rPr>
          <w:rFonts w:asciiTheme="minorHAnsi" w:hAnsiTheme="minorHAnsi" w:cstheme="minorHAnsi"/>
          <w:lang w:val="en-GB"/>
        </w:rPr>
      </w:pPr>
    </w:p>
    <w:p w14:paraId="5B99F763" w14:textId="77777777" w:rsidR="004555D2" w:rsidRDefault="004555D2" w:rsidP="00E22E24">
      <w:pPr>
        <w:rPr>
          <w:rFonts w:asciiTheme="minorHAnsi" w:hAnsiTheme="minorHAnsi" w:cstheme="minorHAnsi"/>
          <w:lang w:val="en-GB"/>
        </w:rPr>
      </w:pPr>
    </w:p>
    <w:p w14:paraId="1910E898" w14:textId="77777777" w:rsidR="004555D2" w:rsidRDefault="004555D2" w:rsidP="00E22E24">
      <w:pPr>
        <w:rPr>
          <w:rFonts w:asciiTheme="minorHAnsi" w:hAnsiTheme="minorHAnsi" w:cstheme="minorHAnsi"/>
          <w:lang w:val="en-GB"/>
        </w:rPr>
      </w:pPr>
    </w:p>
    <w:p w14:paraId="6568510F" w14:textId="77777777" w:rsidR="004555D2" w:rsidRDefault="004555D2" w:rsidP="00E22E24">
      <w:pPr>
        <w:rPr>
          <w:rFonts w:asciiTheme="minorHAnsi" w:hAnsiTheme="minorHAnsi" w:cstheme="minorHAnsi"/>
          <w:lang w:val="en-GB"/>
        </w:rPr>
      </w:pPr>
    </w:p>
    <w:p w14:paraId="2AF3C1E4" w14:textId="77777777" w:rsidR="004555D2" w:rsidRDefault="004555D2" w:rsidP="00E22E24">
      <w:pPr>
        <w:rPr>
          <w:rFonts w:asciiTheme="minorHAnsi" w:hAnsiTheme="minorHAnsi" w:cstheme="minorHAnsi"/>
          <w:lang w:val="en-GB"/>
        </w:rPr>
      </w:pPr>
    </w:p>
    <w:p w14:paraId="70B26053" w14:textId="77777777" w:rsidR="004555D2" w:rsidRDefault="004555D2" w:rsidP="00E22E24">
      <w:pPr>
        <w:rPr>
          <w:rFonts w:asciiTheme="minorHAnsi" w:hAnsiTheme="minorHAnsi" w:cstheme="minorHAnsi"/>
          <w:lang w:val="en-GB"/>
        </w:rPr>
      </w:pPr>
    </w:p>
    <w:p w14:paraId="512687EE" w14:textId="77777777" w:rsidR="004555D2" w:rsidRDefault="004555D2" w:rsidP="00E22E24">
      <w:pPr>
        <w:rPr>
          <w:rFonts w:asciiTheme="minorHAnsi" w:hAnsiTheme="minorHAnsi" w:cstheme="minorHAnsi"/>
          <w:lang w:val="en-GB"/>
        </w:rPr>
      </w:pPr>
    </w:p>
    <w:p w14:paraId="07948EF2" w14:textId="77777777" w:rsidR="004555D2" w:rsidRDefault="004555D2" w:rsidP="00E22E24">
      <w:pPr>
        <w:rPr>
          <w:rFonts w:asciiTheme="minorHAnsi" w:hAnsiTheme="minorHAnsi" w:cstheme="minorHAnsi"/>
          <w:lang w:val="en-GB"/>
        </w:rPr>
      </w:pPr>
    </w:p>
    <w:p w14:paraId="3E86BAF6" w14:textId="77777777" w:rsidR="004555D2" w:rsidRDefault="004555D2" w:rsidP="00E22E24">
      <w:pPr>
        <w:rPr>
          <w:rFonts w:asciiTheme="minorHAnsi" w:hAnsiTheme="minorHAnsi" w:cstheme="minorHAnsi"/>
          <w:lang w:val="en-GB"/>
        </w:rPr>
      </w:pPr>
    </w:p>
    <w:p w14:paraId="1B3EE0F9" w14:textId="77777777" w:rsidR="004555D2" w:rsidRDefault="004555D2" w:rsidP="00E22E24">
      <w:pPr>
        <w:rPr>
          <w:rFonts w:asciiTheme="minorHAnsi" w:hAnsiTheme="minorHAnsi" w:cstheme="minorHAnsi"/>
          <w:lang w:val="en-GB"/>
        </w:rPr>
      </w:pPr>
    </w:p>
    <w:p w14:paraId="4F066C35" w14:textId="77777777" w:rsidR="004555D2" w:rsidRDefault="004555D2" w:rsidP="00E22E24">
      <w:pPr>
        <w:rPr>
          <w:rFonts w:asciiTheme="minorHAnsi" w:hAnsiTheme="minorHAnsi" w:cstheme="minorHAnsi"/>
          <w:lang w:val="en-GB"/>
        </w:rPr>
      </w:pPr>
    </w:p>
    <w:p w14:paraId="031DCADF" w14:textId="77777777" w:rsidR="004555D2" w:rsidRDefault="004555D2" w:rsidP="00E22E24">
      <w:pPr>
        <w:rPr>
          <w:rFonts w:asciiTheme="minorHAnsi" w:hAnsiTheme="minorHAnsi" w:cstheme="minorHAnsi"/>
          <w:lang w:val="en-GB"/>
        </w:rPr>
      </w:pPr>
    </w:p>
    <w:p w14:paraId="64278A0F" w14:textId="77777777" w:rsidR="004555D2" w:rsidRDefault="004555D2" w:rsidP="00E22E24">
      <w:pPr>
        <w:rPr>
          <w:rFonts w:asciiTheme="minorHAnsi" w:hAnsiTheme="minorHAnsi" w:cstheme="minorHAnsi"/>
          <w:lang w:val="en-GB"/>
        </w:rPr>
      </w:pPr>
    </w:p>
    <w:p w14:paraId="664FFAA0" w14:textId="77777777" w:rsidR="004555D2" w:rsidRDefault="004555D2" w:rsidP="00E22E24">
      <w:pPr>
        <w:rPr>
          <w:rFonts w:asciiTheme="minorHAnsi" w:hAnsiTheme="minorHAnsi" w:cstheme="minorHAnsi"/>
          <w:lang w:val="en-GB"/>
        </w:rPr>
      </w:pPr>
    </w:p>
    <w:p w14:paraId="406E4EA4" w14:textId="77777777" w:rsidR="004555D2" w:rsidRDefault="004555D2" w:rsidP="00E22E24">
      <w:pPr>
        <w:rPr>
          <w:rFonts w:asciiTheme="minorHAnsi" w:hAnsiTheme="minorHAnsi" w:cstheme="minorHAnsi"/>
          <w:lang w:val="en-GB"/>
        </w:rPr>
      </w:pPr>
    </w:p>
    <w:p w14:paraId="1BC2A586" w14:textId="77777777" w:rsidR="004555D2" w:rsidRDefault="004555D2" w:rsidP="00E22E24">
      <w:pPr>
        <w:rPr>
          <w:rFonts w:asciiTheme="minorHAnsi" w:hAnsiTheme="minorHAnsi" w:cstheme="minorHAnsi"/>
          <w:lang w:val="en-GB"/>
        </w:rPr>
      </w:pPr>
    </w:p>
    <w:p w14:paraId="07D69B15" w14:textId="77777777" w:rsidR="004555D2" w:rsidRDefault="004555D2" w:rsidP="00E22E24">
      <w:pPr>
        <w:rPr>
          <w:rFonts w:asciiTheme="minorHAnsi" w:hAnsiTheme="minorHAnsi" w:cstheme="minorHAnsi"/>
          <w:lang w:val="en-GB"/>
        </w:rPr>
      </w:pPr>
    </w:p>
    <w:p w14:paraId="395EE298" w14:textId="77777777" w:rsidR="004555D2" w:rsidRDefault="004555D2" w:rsidP="00E22E24">
      <w:pPr>
        <w:rPr>
          <w:rFonts w:asciiTheme="minorHAnsi" w:hAnsiTheme="minorHAnsi" w:cstheme="minorHAnsi"/>
          <w:lang w:val="en-GB"/>
        </w:rPr>
      </w:pPr>
    </w:p>
    <w:p w14:paraId="3122D7C8" w14:textId="77777777" w:rsidR="004555D2" w:rsidRDefault="004555D2" w:rsidP="00E22E24">
      <w:pPr>
        <w:rPr>
          <w:rFonts w:asciiTheme="minorHAnsi" w:hAnsiTheme="minorHAnsi" w:cstheme="minorHAnsi"/>
          <w:lang w:val="en-GB"/>
        </w:rPr>
      </w:pPr>
    </w:p>
    <w:p w14:paraId="081527E6" w14:textId="77777777" w:rsidR="004555D2" w:rsidRDefault="004555D2" w:rsidP="00E22E24">
      <w:pPr>
        <w:rPr>
          <w:rFonts w:asciiTheme="minorHAnsi" w:hAnsiTheme="minorHAnsi" w:cstheme="minorHAnsi"/>
          <w:lang w:val="en-GB"/>
        </w:rPr>
      </w:pPr>
    </w:p>
    <w:p w14:paraId="77F047C8" w14:textId="77777777" w:rsidR="004555D2" w:rsidRDefault="004555D2" w:rsidP="00E22E24">
      <w:pPr>
        <w:rPr>
          <w:rFonts w:asciiTheme="minorHAnsi" w:hAnsiTheme="minorHAnsi" w:cstheme="minorHAnsi"/>
          <w:lang w:val="en-GB"/>
        </w:rPr>
      </w:pPr>
    </w:p>
    <w:p w14:paraId="57BEDD63" w14:textId="77777777" w:rsidR="004555D2" w:rsidRDefault="004555D2" w:rsidP="00E22E24">
      <w:pPr>
        <w:rPr>
          <w:rFonts w:asciiTheme="minorHAnsi" w:hAnsiTheme="minorHAnsi" w:cstheme="minorHAnsi"/>
          <w:lang w:val="en-GB"/>
        </w:rPr>
      </w:pPr>
    </w:p>
    <w:p w14:paraId="0702B5D7" w14:textId="77777777" w:rsidR="004555D2" w:rsidRDefault="004555D2" w:rsidP="00E22E24">
      <w:pPr>
        <w:rPr>
          <w:rFonts w:asciiTheme="minorHAnsi" w:hAnsiTheme="minorHAnsi" w:cstheme="minorHAnsi"/>
          <w:lang w:val="en-GB"/>
        </w:rPr>
      </w:pPr>
    </w:p>
    <w:p w14:paraId="4216CDD9" w14:textId="77777777" w:rsidR="004555D2" w:rsidRDefault="004555D2" w:rsidP="00E22E24">
      <w:pPr>
        <w:rPr>
          <w:rFonts w:asciiTheme="minorHAnsi" w:hAnsiTheme="minorHAnsi" w:cstheme="minorHAnsi"/>
          <w:lang w:val="en-GB"/>
        </w:rPr>
      </w:pPr>
    </w:p>
    <w:p w14:paraId="78D8A744" w14:textId="77777777" w:rsidR="004555D2" w:rsidRDefault="004555D2" w:rsidP="00E22E24">
      <w:pPr>
        <w:rPr>
          <w:rFonts w:asciiTheme="minorHAnsi" w:hAnsiTheme="minorHAnsi" w:cstheme="minorHAnsi"/>
          <w:lang w:val="en-GB"/>
        </w:rPr>
      </w:pPr>
    </w:p>
    <w:p w14:paraId="56D62262" w14:textId="77777777" w:rsidR="004555D2" w:rsidRDefault="004555D2" w:rsidP="00E22E24">
      <w:pPr>
        <w:rPr>
          <w:rFonts w:asciiTheme="minorHAnsi" w:hAnsiTheme="minorHAnsi" w:cstheme="minorHAnsi"/>
          <w:lang w:val="en-GB"/>
        </w:rPr>
      </w:pPr>
    </w:p>
    <w:p w14:paraId="41694339" w14:textId="77777777" w:rsidR="004555D2" w:rsidRDefault="004555D2" w:rsidP="00E22E24">
      <w:pPr>
        <w:rPr>
          <w:rFonts w:asciiTheme="minorHAnsi" w:hAnsiTheme="minorHAnsi" w:cstheme="minorHAnsi"/>
          <w:lang w:val="en-GB"/>
        </w:rPr>
      </w:pPr>
    </w:p>
    <w:p w14:paraId="540650A7" w14:textId="77777777" w:rsidR="004555D2" w:rsidRDefault="004555D2" w:rsidP="00E22E24">
      <w:pPr>
        <w:rPr>
          <w:rFonts w:asciiTheme="minorHAnsi" w:hAnsiTheme="minorHAnsi" w:cstheme="minorHAnsi"/>
          <w:lang w:val="en-GB"/>
        </w:rPr>
      </w:pPr>
    </w:p>
    <w:p w14:paraId="3BCD7E24" w14:textId="77777777" w:rsidR="004555D2" w:rsidRDefault="004555D2" w:rsidP="00E22E24">
      <w:pPr>
        <w:rPr>
          <w:rFonts w:asciiTheme="minorHAnsi" w:hAnsiTheme="minorHAnsi" w:cstheme="minorHAnsi"/>
          <w:lang w:val="en-GB"/>
        </w:rPr>
      </w:pPr>
    </w:p>
    <w:p w14:paraId="52CC0612" w14:textId="77777777" w:rsidR="004555D2" w:rsidRDefault="004555D2" w:rsidP="00E22E24">
      <w:pPr>
        <w:rPr>
          <w:rFonts w:asciiTheme="minorHAnsi" w:hAnsiTheme="minorHAnsi" w:cstheme="minorHAnsi"/>
          <w:lang w:val="en-GB"/>
        </w:rPr>
      </w:pPr>
    </w:p>
    <w:p w14:paraId="7968DBE1" w14:textId="77777777" w:rsidR="004555D2" w:rsidRDefault="004555D2" w:rsidP="00E22E24">
      <w:pPr>
        <w:rPr>
          <w:rFonts w:asciiTheme="minorHAnsi" w:hAnsiTheme="minorHAnsi" w:cstheme="minorHAnsi"/>
          <w:lang w:val="en-GB"/>
        </w:rPr>
      </w:pPr>
    </w:p>
    <w:p w14:paraId="5547F9D1" w14:textId="77777777" w:rsidR="001D31A9" w:rsidRDefault="001D31A9" w:rsidP="00E22E24">
      <w:pPr>
        <w:rPr>
          <w:rFonts w:asciiTheme="minorHAnsi" w:hAnsiTheme="minorHAnsi" w:cstheme="minorHAnsi"/>
          <w:lang w:val="en-GB"/>
        </w:rPr>
      </w:pPr>
    </w:p>
    <w:p w14:paraId="689049A1" w14:textId="77777777" w:rsidR="001D31A9" w:rsidRDefault="001D31A9" w:rsidP="00E22E24">
      <w:pPr>
        <w:rPr>
          <w:rFonts w:asciiTheme="minorHAnsi" w:hAnsiTheme="minorHAnsi" w:cstheme="minorHAnsi"/>
          <w:lang w:val="en-GB"/>
        </w:rPr>
      </w:pPr>
    </w:p>
    <w:p w14:paraId="48417C55" w14:textId="77777777" w:rsidR="001D31A9" w:rsidRDefault="001D31A9" w:rsidP="00E22E24">
      <w:pPr>
        <w:rPr>
          <w:rFonts w:asciiTheme="minorHAnsi" w:hAnsiTheme="minorHAnsi" w:cstheme="minorHAnsi"/>
          <w:lang w:val="en-GB"/>
        </w:rPr>
      </w:pPr>
    </w:p>
    <w:p w14:paraId="245994DE" w14:textId="77777777" w:rsidR="001D31A9" w:rsidRDefault="001D31A9" w:rsidP="00E22E24">
      <w:pPr>
        <w:rPr>
          <w:rFonts w:asciiTheme="minorHAnsi" w:hAnsiTheme="minorHAnsi" w:cstheme="minorHAnsi"/>
          <w:lang w:val="en-GB"/>
        </w:rPr>
      </w:pPr>
    </w:p>
    <w:p w14:paraId="658F8441" w14:textId="77777777" w:rsidR="001D31A9" w:rsidRDefault="001D31A9" w:rsidP="00E22E24">
      <w:pPr>
        <w:rPr>
          <w:rFonts w:asciiTheme="minorHAnsi" w:hAnsiTheme="minorHAnsi" w:cstheme="minorHAnsi"/>
          <w:lang w:val="en-GB"/>
        </w:rPr>
      </w:pPr>
    </w:p>
    <w:p w14:paraId="197E99A9" w14:textId="77777777" w:rsidR="001D31A9" w:rsidRDefault="001D31A9" w:rsidP="00E22E24">
      <w:pPr>
        <w:rPr>
          <w:rFonts w:asciiTheme="minorHAnsi" w:hAnsiTheme="minorHAnsi" w:cstheme="minorHAnsi"/>
          <w:lang w:val="en-GB"/>
        </w:rPr>
      </w:pPr>
    </w:p>
    <w:p w14:paraId="0559245D" w14:textId="77777777" w:rsidR="001D31A9" w:rsidRDefault="001D31A9" w:rsidP="00E22E24">
      <w:pPr>
        <w:rPr>
          <w:rFonts w:asciiTheme="minorHAnsi" w:hAnsiTheme="minorHAnsi" w:cstheme="minorHAnsi"/>
          <w:lang w:val="en-GB"/>
        </w:rPr>
      </w:pPr>
    </w:p>
    <w:p w14:paraId="6363C9F4" w14:textId="77777777" w:rsidR="001D31A9" w:rsidRDefault="001D31A9" w:rsidP="00E22E24">
      <w:pPr>
        <w:rPr>
          <w:rFonts w:asciiTheme="minorHAnsi" w:hAnsiTheme="minorHAnsi" w:cstheme="minorHAnsi"/>
          <w:lang w:val="en-GB"/>
        </w:rPr>
      </w:pPr>
    </w:p>
    <w:p w14:paraId="68FC617D" w14:textId="77777777" w:rsidR="001D31A9" w:rsidRDefault="001D31A9" w:rsidP="00E22E24">
      <w:pPr>
        <w:rPr>
          <w:rFonts w:asciiTheme="minorHAnsi" w:hAnsiTheme="minorHAnsi" w:cstheme="minorHAnsi"/>
          <w:lang w:val="en-GB"/>
        </w:rPr>
      </w:pPr>
    </w:p>
    <w:p w14:paraId="4C548E4A" w14:textId="77777777" w:rsidR="001D31A9" w:rsidRDefault="001D31A9" w:rsidP="00E22E24">
      <w:pPr>
        <w:rPr>
          <w:rFonts w:asciiTheme="minorHAnsi" w:hAnsiTheme="minorHAnsi" w:cstheme="minorHAnsi"/>
          <w:lang w:val="en-GB"/>
        </w:rPr>
      </w:pPr>
    </w:p>
    <w:p w14:paraId="3B155A02" w14:textId="77777777" w:rsidR="001D31A9" w:rsidRDefault="001D31A9" w:rsidP="00E22E24">
      <w:pPr>
        <w:rPr>
          <w:rFonts w:asciiTheme="minorHAnsi" w:hAnsiTheme="minorHAnsi" w:cstheme="minorHAnsi"/>
          <w:lang w:val="en-GB"/>
        </w:rPr>
      </w:pPr>
    </w:p>
    <w:p w14:paraId="280EE611" w14:textId="77777777" w:rsidR="001D31A9" w:rsidRDefault="001D31A9" w:rsidP="00E22E24">
      <w:pPr>
        <w:rPr>
          <w:rFonts w:asciiTheme="minorHAnsi" w:hAnsiTheme="minorHAnsi" w:cstheme="minorHAnsi"/>
          <w:lang w:val="en-GB"/>
        </w:rPr>
      </w:pPr>
    </w:p>
    <w:p w14:paraId="300E6306" w14:textId="77777777" w:rsidR="001D31A9" w:rsidRDefault="001D31A9" w:rsidP="00E22E24">
      <w:pPr>
        <w:rPr>
          <w:rFonts w:asciiTheme="minorHAnsi" w:hAnsiTheme="minorHAnsi" w:cstheme="minorHAnsi"/>
          <w:lang w:val="en-GB"/>
        </w:rPr>
      </w:pPr>
    </w:p>
    <w:p w14:paraId="7F41A401" w14:textId="77777777" w:rsidR="001D31A9" w:rsidRDefault="001D31A9" w:rsidP="00E22E24">
      <w:pPr>
        <w:rPr>
          <w:rFonts w:asciiTheme="minorHAnsi" w:hAnsiTheme="minorHAnsi" w:cstheme="minorHAnsi"/>
          <w:lang w:val="en-GB"/>
        </w:rPr>
      </w:pPr>
    </w:p>
    <w:p w14:paraId="579796CE" w14:textId="77777777" w:rsidR="001D31A9" w:rsidRDefault="001D31A9" w:rsidP="00E22E24">
      <w:pPr>
        <w:rPr>
          <w:rFonts w:asciiTheme="minorHAnsi" w:hAnsiTheme="minorHAnsi" w:cstheme="minorHAnsi"/>
          <w:lang w:val="en-GB"/>
        </w:rPr>
      </w:pPr>
    </w:p>
    <w:p w14:paraId="2B814FD2" w14:textId="77777777" w:rsidR="001D31A9" w:rsidRDefault="001D31A9" w:rsidP="00E22E24">
      <w:pPr>
        <w:rPr>
          <w:rFonts w:asciiTheme="minorHAnsi" w:hAnsiTheme="minorHAnsi" w:cstheme="minorHAnsi"/>
          <w:lang w:val="en-GB"/>
        </w:rPr>
      </w:pPr>
    </w:p>
    <w:p w14:paraId="1C7C271B" w14:textId="77777777" w:rsidR="001D31A9" w:rsidRDefault="001D31A9" w:rsidP="00E22E24">
      <w:pPr>
        <w:rPr>
          <w:rFonts w:asciiTheme="minorHAnsi" w:hAnsiTheme="minorHAnsi" w:cstheme="minorHAnsi"/>
          <w:lang w:val="en-GB"/>
        </w:rPr>
      </w:pPr>
    </w:p>
    <w:p w14:paraId="20D672A9" w14:textId="77777777" w:rsidR="001D31A9" w:rsidRDefault="001D31A9" w:rsidP="00E22E24">
      <w:pPr>
        <w:rPr>
          <w:rFonts w:asciiTheme="minorHAnsi" w:hAnsiTheme="minorHAnsi" w:cstheme="minorHAnsi"/>
          <w:lang w:val="en-GB"/>
        </w:rPr>
      </w:pPr>
    </w:p>
    <w:p w14:paraId="545B6B91" w14:textId="77777777" w:rsidR="001D31A9" w:rsidRDefault="001D31A9" w:rsidP="00E22E24">
      <w:pPr>
        <w:rPr>
          <w:rFonts w:asciiTheme="minorHAnsi" w:hAnsiTheme="minorHAnsi" w:cstheme="minorHAnsi"/>
          <w:lang w:val="en-GB"/>
        </w:rPr>
      </w:pPr>
    </w:p>
    <w:p w14:paraId="00CBC5AE" w14:textId="77777777" w:rsidR="001D31A9" w:rsidRDefault="001D31A9" w:rsidP="00E22E24">
      <w:pPr>
        <w:rPr>
          <w:rFonts w:asciiTheme="minorHAnsi" w:hAnsiTheme="minorHAnsi" w:cstheme="minorHAnsi"/>
          <w:lang w:val="en-GB"/>
        </w:rPr>
      </w:pPr>
    </w:p>
    <w:p w14:paraId="7D48F542" w14:textId="77777777" w:rsidR="001D31A9" w:rsidRDefault="001D31A9" w:rsidP="00E22E24">
      <w:pPr>
        <w:rPr>
          <w:rFonts w:asciiTheme="minorHAnsi" w:hAnsiTheme="minorHAnsi" w:cstheme="minorHAnsi"/>
          <w:lang w:val="en-GB"/>
        </w:rPr>
      </w:pPr>
    </w:p>
    <w:p w14:paraId="3A44A0CB" w14:textId="77777777" w:rsidR="001D31A9" w:rsidRDefault="001D31A9" w:rsidP="00E22E24">
      <w:pPr>
        <w:rPr>
          <w:rFonts w:asciiTheme="minorHAnsi" w:hAnsiTheme="minorHAnsi" w:cstheme="minorHAnsi"/>
          <w:lang w:val="en-GB"/>
        </w:rPr>
      </w:pPr>
    </w:p>
    <w:p w14:paraId="635D45E8" w14:textId="77777777" w:rsidR="001D31A9" w:rsidRDefault="001D31A9" w:rsidP="00E22E24">
      <w:pPr>
        <w:rPr>
          <w:rFonts w:asciiTheme="minorHAnsi" w:hAnsiTheme="minorHAnsi" w:cstheme="minorHAnsi"/>
          <w:lang w:val="en-GB"/>
        </w:rPr>
      </w:pPr>
    </w:p>
    <w:p w14:paraId="3CE80FCF" w14:textId="77777777" w:rsidR="001D31A9" w:rsidRDefault="001D31A9" w:rsidP="00E22E24">
      <w:pPr>
        <w:rPr>
          <w:rFonts w:asciiTheme="minorHAnsi" w:hAnsiTheme="minorHAnsi" w:cstheme="minorHAnsi"/>
          <w:lang w:val="en-GB"/>
        </w:rPr>
      </w:pPr>
    </w:p>
    <w:p w14:paraId="6D6D5A16" w14:textId="77777777" w:rsidR="001D31A9" w:rsidRDefault="001D31A9" w:rsidP="00E22E24">
      <w:pPr>
        <w:rPr>
          <w:rFonts w:asciiTheme="minorHAnsi" w:hAnsiTheme="minorHAnsi" w:cstheme="minorHAnsi"/>
          <w:lang w:val="en-GB"/>
        </w:rPr>
      </w:pPr>
    </w:p>
    <w:p w14:paraId="4A1AD6AF" w14:textId="77777777" w:rsidR="001D31A9" w:rsidRDefault="001D31A9" w:rsidP="00E22E24">
      <w:pPr>
        <w:rPr>
          <w:rFonts w:asciiTheme="minorHAnsi" w:hAnsiTheme="minorHAnsi" w:cstheme="minorHAnsi"/>
          <w:lang w:val="en-GB"/>
        </w:rPr>
      </w:pPr>
    </w:p>
    <w:p w14:paraId="5EEEB197" w14:textId="77777777" w:rsidR="001D31A9" w:rsidRDefault="001D31A9" w:rsidP="00E22E24">
      <w:pPr>
        <w:rPr>
          <w:rFonts w:asciiTheme="minorHAnsi" w:hAnsiTheme="minorHAnsi" w:cstheme="minorHAnsi"/>
          <w:lang w:val="en-GB"/>
        </w:rPr>
      </w:pPr>
    </w:p>
    <w:p w14:paraId="3CF9E0D4" w14:textId="77777777" w:rsidR="001D31A9" w:rsidRDefault="001D31A9" w:rsidP="00E22E24">
      <w:pPr>
        <w:rPr>
          <w:rFonts w:asciiTheme="minorHAnsi" w:hAnsiTheme="minorHAnsi" w:cstheme="minorHAnsi"/>
          <w:lang w:val="en-GB"/>
        </w:rPr>
      </w:pPr>
    </w:p>
    <w:p w14:paraId="01D415CF" w14:textId="77777777" w:rsidR="001D31A9" w:rsidRDefault="001D31A9" w:rsidP="00E22E24">
      <w:pPr>
        <w:rPr>
          <w:rFonts w:asciiTheme="minorHAnsi" w:hAnsiTheme="minorHAnsi" w:cstheme="minorHAnsi"/>
          <w:lang w:val="en-GB"/>
        </w:rPr>
      </w:pPr>
    </w:p>
    <w:p w14:paraId="402D5874" w14:textId="77777777" w:rsidR="001D31A9" w:rsidRDefault="001D31A9" w:rsidP="00E22E24">
      <w:pPr>
        <w:rPr>
          <w:rFonts w:asciiTheme="minorHAnsi" w:hAnsiTheme="minorHAnsi" w:cstheme="minorHAnsi"/>
          <w:lang w:val="en-GB"/>
        </w:rPr>
      </w:pPr>
    </w:p>
    <w:p w14:paraId="516CC3DF" w14:textId="77777777" w:rsidR="001D31A9" w:rsidRDefault="001D31A9" w:rsidP="00E22E24">
      <w:pPr>
        <w:rPr>
          <w:rFonts w:asciiTheme="minorHAnsi" w:hAnsiTheme="minorHAnsi" w:cstheme="minorHAnsi"/>
          <w:lang w:val="en-GB"/>
        </w:rPr>
      </w:pPr>
    </w:p>
    <w:p w14:paraId="6C664EFC" w14:textId="77777777" w:rsidR="001D31A9" w:rsidRDefault="001D31A9" w:rsidP="00E22E24">
      <w:pPr>
        <w:rPr>
          <w:rFonts w:asciiTheme="minorHAnsi" w:hAnsiTheme="minorHAnsi" w:cstheme="minorHAnsi"/>
          <w:lang w:val="en-GB"/>
        </w:rPr>
      </w:pPr>
    </w:p>
    <w:p w14:paraId="53C5AEA5" w14:textId="77777777" w:rsidR="001D31A9" w:rsidRDefault="001D31A9" w:rsidP="00E22E24">
      <w:pPr>
        <w:rPr>
          <w:rFonts w:asciiTheme="minorHAnsi" w:hAnsiTheme="minorHAnsi" w:cstheme="minorHAnsi"/>
          <w:lang w:val="en-GB"/>
        </w:rPr>
      </w:pPr>
    </w:p>
    <w:p w14:paraId="03657801" w14:textId="77777777" w:rsidR="001D31A9" w:rsidRDefault="001D31A9" w:rsidP="00E22E24">
      <w:pPr>
        <w:rPr>
          <w:rFonts w:asciiTheme="minorHAnsi" w:hAnsiTheme="minorHAnsi" w:cstheme="minorHAnsi"/>
          <w:lang w:val="en-GB"/>
        </w:rPr>
      </w:pPr>
    </w:p>
    <w:p w14:paraId="0F5D4A1C" w14:textId="77777777" w:rsidR="001D31A9" w:rsidRDefault="001D31A9" w:rsidP="00E22E24">
      <w:pPr>
        <w:rPr>
          <w:rFonts w:asciiTheme="minorHAnsi" w:hAnsiTheme="minorHAnsi" w:cstheme="minorHAnsi"/>
          <w:lang w:val="en-GB"/>
        </w:rPr>
      </w:pPr>
    </w:p>
    <w:p w14:paraId="099622F2" w14:textId="77777777" w:rsidR="001D31A9" w:rsidRDefault="001D31A9" w:rsidP="00E22E24">
      <w:pPr>
        <w:rPr>
          <w:rFonts w:asciiTheme="minorHAnsi" w:hAnsiTheme="minorHAnsi" w:cstheme="minorHAnsi"/>
          <w:lang w:val="en-GB"/>
        </w:rPr>
      </w:pPr>
    </w:p>
    <w:p w14:paraId="79D487AE" w14:textId="77777777" w:rsidR="001D31A9" w:rsidRPr="003E6958" w:rsidRDefault="001D31A9" w:rsidP="00E22E24">
      <w:pPr>
        <w:rPr>
          <w:rFonts w:asciiTheme="minorHAnsi" w:hAnsiTheme="minorHAnsi" w:cstheme="minorHAnsi"/>
          <w:lang w:val="en-GB"/>
        </w:rPr>
      </w:pPr>
    </w:p>
    <w:p w14:paraId="0416C5EE" w14:textId="67AF0F44" w:rsidR="00E22E24" w:rsidRPr="003E6958" w:rsidRDefault="00E22E24" w:rsidP="00E22E24">
      <w:pPr>
        <w:pStyle w:val="Titolo1"/>
        <w:rPr>
          <w:szCs w:val="20"/>
          <w:lang w:eastAsia="en-GB"/>
        </w:rPr>
      </w:pPr>
      <w:bookmarkStart w:id="41" w:name="_Toc164185861"/>
      <w:r w:rsidRPr="003E6958">
        <w:rPr>
          <w:lang w:eastAsia="en-GB"/>
        </w:rPr>
        <w:t>MACROECONOMIC CONTEXT</w:t>
      </w:r>
      <w:bookmarkEnd w:id="41"/>
    </w:p>
    <w:p w14:paraId="78B3F1B5" w14:textId="226500D9" w:rsidR="00E22E24" w:rsidRPr="003E6958" w:rsidRDefault="00E22E24" w:rsidP="002E12A3">
      <w:pPr>
        <w:pStyle w:val="Titolo2"/>
        <w:rPr>
          <w:szCs w:val="20"/>
          <w:lang w:eastAsia="en-GB"/>
        </w:rPr>
      </w:pPr>
      <w:bookmarkStart w:id="42" w:name="_Toc164185862"/>
      <w:r w:rsidRPr="003E6958">
        <w:rPr>
          <w:lang w:eastAsia="en-GB"/>
        </w:rPr>
        <w:t>GDP</w:t>
      </w:r>
      <w:bookmarkEnd w:id="42"/>
    </w:p>
    <w:p w14:paraId="28C611C7" w14:textId="77777777" w:rsidR="00E22E24" w:rsidRPr="003E6958" w:rsidRDefault="00E22E24" w:rsidP="00E22E24">
      <w:pPr>
        <w:rPr>
          <w:rFonts w:asciiTheme="minorHAnsi" w:hAnsiTheme="minorHAnsi" w:cstheme="minorHAnsi"/>
          <w:lang w:val="en-GB"/>
        </w:rPr>
      </w:pPr>
    </w:p>
    <w:p w14:paraId="7668FC86" w14:textId="77777777" w:rsidR="00E22E24" w:rsidRPr="003E6958" w:rsidRDefault="00E22E24" w:rsidP="00E22E24">
      <w:pPr>
        <w:rPr>
          <w:rFonts w:asciiTheme="minorHAnsi" w:hAnsiTheme="minorHAnsi" w:cstheme="minorHAnsi"/>
          <w:lang w:val="en-GB"/>
        </w:rPr>
      </w:pPr>
    </w:p>
    <w:p w14:paraId="5C23A12D" w14:textId="77777777" w:rsidR="00E22E24" w:rsidRPr="003E6958" w:rsidRDefault="00E22E24" w:rsidP="00E22E24">
      <w:pPr>
        <w:rPr>
          <w:rFonts w:asciiTheme="minorHAnsi" w:hAnsiTheme="minorHAnsi" w:cstheme="minorHAnsi"/>
          <w:lang w:val="en-GB"/>
        </w:rPr>
      </w:pPr>
    </w:p>
    <w:p w14:paraId="21D75EBD" w14:textId="77777777" w:rsidR="00E22E24" w:rsidRPr="003E6958" w:rsidRDefault="00E22E24" w:rsidP="00E22E24">
      <w:pPr>
        <w:rPr>
          <w:rFonts w:asciiTheme="minorHAnsi" w:hAnsiTheme="minorHAnsi" w:cstheme="minorHAnsi"/>
          <w:lang w:val="en-GB"/>
        </w:rPr>
      </w:pPr>
    </w:p>
    <w:p w14:paraId="4408B023" w14:textId="77777777" w:rsidR="00E22E24" w:rsidRPr="003E6958" w:rsidRDefault="00E22E24" w:rsidP="00E22E24">
      <w:pPr>
        <w:rPr>
          <w:rFonts w:asciiTheme="minorHAnsi" w:hAnsiTheme="minorHAnsi" w:cstheme="minorHAnsi"/>
          <w:lang w:val="en-GB"/>
        </w:rPr>
      </w:pPr>
    </w:p>
    <w:p w14:paraId="459F5A67" w14:textId="77777777" w:rsidR="00E22E24" w:rsidRPr="003E6958" w:rsidRDefault="00E22E24" w:rsidP="00E22E24">
      <w:pPr>
        <w:rPr>
          <w:rFonts w:asciiTheme="minorHAnsi" w:hAnsiTheme="minorHAnsi" w:cstheme="minorHAnsi"/>
          <w:lang w:val="en-GB"/>
        </w:rPr>
      </w:pPr>
    </w:p>
    <w:p w14:paraId="1E74F11F" w14:textId="77777777" w:rsidR="00E22E24" w:rsidRPr="003E6958" w:rsidRDefault="00E22E24" w:rsidP="00E22E24">
      <w:pPr>
        <w:rPr>
          <w:rFonts w:asciiTheme="minorHAnsi" w:hAnsiTheme="minorHAnsi" w:cstheme="minorHAnsi"/>
          <w:lang w:val="en-GB"/>
        </w:rPr>
      </w:pPr>
    </w:p>
    <w:p w14:paraId="16AE0283" w14:textId="77777777" w:rsidR="00E22E24" w:rsidRPr="003E6958" w:rsidRDefault="00E22E24" w:rsidP="00E22E24">
      <w:pPr>
        <w:rPr>
          <w:rFonts w:asciiTheme="minorHAnsi" w:hAnsiTheme="minorHAnsi" w:cstheme="minorHAnsi"/>
          <w:lang w:val="en-GB"/>
        </w:rPr>
      </w:pPr>
    </w:p>
    <w:p w14:paraId="05357FFC" w14:textId="77777777" w:rsidR="00E22E24" w:rsidRPr="003E6958" w:rsidRDefault="00E22E24" w:rsidP="00E22E24">
      <w:pPr>
        <w:rPr>
          <w:rFonts w:asciiTheme="minorHAnsi" w:hAnsiTheme="minorHAnsi" w:cstheme="minorHAnsi"/>
          <w:lang w:val="en-GB"/>
        </w:rPr>
      </w:pPr>
    </w:p>
    <w:p w14:paraId="4E442735" w14:textId="77777777" w:rsidR="00E22E24" w:rsidRPr="003E6958" w:rsidRDefault="00E22E24" w:rsidP="00E22E24">
      <w:pPr>
        <w:rPr>
          <w:rFonts w:asciiTheme="minorHAnsi" w:hAnsiTheme="minorHAnsi" w:cstheme="minorHAnsi"/>
          <w:lang w:val="en-GB"/>
        </w:rPr>
      </w:pPr>
    </w:p>
    <w:p w14:paraId="6735AF8F" w14:textId="77777777" w:rsidR="00E22E24" w:rsidRPr="003E6958" w:rsidRDefault="00E22E24" w:rsidP="00E22E24">
      <w:pPr>
        <w:rPr>
          <w:rFonts w:asciiTheme="minorHAnsi" w:hAnsiTheme="minorHAnsi" w:cstheme="minorHAnsi"/>
          <w:lang w:val="en-GB"/>
        </w:rPr>
      </w:pPr>
    </w:p>
    <w:p w14:paraId="4B98F100" w14:textId="77777777" w:rsidR="00E22E24" w:rsidRPr="003E6958" w:rsidRDefault="00E22E24" w:rsidP="00E22E24">
      <w:pPr>
        <w:rPr>
          <w:rFonts w:asciiTheme="minorHAnsi" w:hAnsiTheme="minorHAnsi" w:cstheme="minorHAnsi"/>
          <w:lang w:val="en-GB"/>
        </w:rPr>
      </w:pPr>
    </w:p>
    <w:p w14:paraId="6B1B9742" w14:textId="77777777" w:rsidR="00E22E24" w:rsidRPr="003E6958" w:rsidRDefault="00E22E24" w:rsidP="00E22E24">
      <w:pPr>
        <w:rPr>
          <w:rFonts w:asciiTheme="minorHAnsi" w:hAnsiTheme="minorHAnsi" w:cstheme="minorHAnsi"/>
          <w:lang w:val="en-GB"/>
        </w:rPr>
      </w:pPr>
    </w:p>
    <w:p w14:paraId="75D776AF" w14:textId="77777777" w:rsidR="00E22E24" w:rsidRPr="003E6958" w:rsidRDefault="00E22E24" w:rsidP="00E22E24">
      <w:pPr>
        <w:rPr>
          <w:rFonts w:asciiTheme="minorHAnsi" w:hAnsiTheme="minorHAnsi" w:cstheme="minorHAnsi"/>
          <w:lang w:val="en-GB"/>
        </w:rPr>
      </w:pPr>
    </w:p>
    <w:p w14:paraId="69FC8390" w14:textId="77777777" w:rsidR="00E22E24" w:rsidRPr="003E6958" w:rsidRDefault="00E22E24" w:rsidP="00E22E24">
      <w:pPr>
        <w:rPr>
          <w:rFonts w:asciiTheme="minorHAnsi" w:hAnsiTheme="minorHAnsi" w:cstheme="minorHAnsi"/>
          <w:lang w:val="en-GB"/>
        </w:rPr>
      </w:pPr>
    </w:p>
    <w:p w14:paraId="761E811A" w14:textId="77777777" w:rsidR="00E22E24" w:rsidRPr="003E6958" w:rsidRDefault="00E22E24" w:rsidP="00E22E24">
      <w:pPr>
        <w:rPr>
          <w:rFonts w:asciiTheme="minorHAnsi" w:hAnsiTheme="minorHAnsi" w:cstheme="minorHAnsi"/>
          <w:lang w:val="en-GB"/>
        </w:rPr>
      </w:pPr>
    </w:p>
    <w:p w14:paraId="723B25B6" w14:textId="77777777" w:rsidR="00E22E24" w:rsidRPr="003E6958" w:rsidRDefault="00E22E24" w:rsidP="00E22E24">
      <w:pPr>
        <w:rPr>
          <w:rFonts w:asciiTheme="minorHAnsi" w:hAnsiTheme="minorHAnsi" w:cstheme="minorHAnsi"/>
          <w:lang w:val="en-GB"/>
        </w:rPr>
      </w:pPr>
    </w:p>
    <w:p w14:paraId="653960A4" w14:textId="77777777" w:rsidR="00E22E24" w:rsidRPr="003E6958" w:rsidRDefault="00E22E24" w:rsidP="00E22E24">
      <w:pPr>
        <w:rPr>
          <w:rFonts w:asciiTheme="minorHAnsi" w:hAnsiTheme="minorHAnsi" w:cstheme="minorHAnsi"/>
          <w:lang w:val="en-GB"/>
        </w:rPr>
      </w:pPr>
    </w:p>
    <w:p w14:paraId="7D53E215" w14:textId="77777777" w:rsidR="00E22E24" w:rsidRPr="003E6958" w:rsidRDefault="00E22E24" w:rsidP="00E22E24">
      <w:pPr>
        <w:rPr>
          <w:rFonts w:asciiTheme="minorHAnsi" w:hAnsiTheme="minorHAnsi" w:cstheme="minorHAnsi"/>
          <w:lang w:val="en-GB"/>
        </w:rPr>
      </w:pPr>
    </w:p>
    <w:p w14:paraId="454AA210" w14:textId="77777777" w:rsidR="00E22E24" w:rsidRPr="003E6958" w:rsidRDefault="00E22E24" w:rsidP="00E22E24">
      <w:pPr>
        <w:rPr>
          <w:rFonts w:asciiTheme="minorHAnsi" w:hAnsiTheme="minorHAnsi" w:cstheme="minorHAnsi"/>
          <w:lang w:val="en-GB"/>
        </w:rPr>
      </w:pPr>
    </w:p>
    <w:p w14:paraId="139E7D70" w14:textId="77777777" w:rsidR="00E22E24" w:rsidRPr="003E6958" w:rsidRDefault="00E22E24" w:rsidP="00E22E24">
      <w:pPr>
        <w:rPr>
          <w:rFonts w:asciiTheme="minorHAnsi" w:hAnsiTheme="minorHAnsi" w:cstheme="minorHAnsi"/>
          <w:lang w:val="en-GB"/>
        </w:rPr>
      </w:pPr>
    </w:p>
    <w:p w14:paraId="009FBCCE" w14:textId="77777777" w:rsidR="00E22E24" w:rsidRPr="003E6958" w:rsidRDefault="00E22E24" w:rsidP="00E22E24">
      <w:pPr>
        <w:rPr>
          <w:rFonts w:asciiTheme="minorHAnsi" w:hAnsiTheme="minorHAnsi" w:cstheme="minorHAnsi"/>
          <w:lang w:val="en-GB"/>
        </w:rPr>
      </w:pPr>
    </w:p>
    <w:p w14:paraId="22C67E1B" w14:textId="77777777" w:rsidR="00E22E24" w:rsidRPr="003E6958" w:rsidRDefault="00E22E24" w:rsidP="00E22E24">
      <w:pPr>
        <w:rPr>
          <w:rFonts w:asciiTheme="minorHAnsi" w:hAnsiTheme="minorHAnsi" w:cstheme="minorHAnsi"/>
          <w:lang w:val="en-GB"/>
        </w:rPr>
      </w:pPr>
    </w:p>
    <w:p w14:paraId="4A3622CC" w14:textId="77777777" w:rsidR="00E22E24" w:rsidRPr="003E6958" w:rsidRDefault="00E22E24" w:rsidP="00E22E24">
      <w:pPr>
        <w:rPr>
          <w:rFonts w:asciiTheme="minorHAnsi" w:hAnsiTheme="minorHAnsi" w:cstheme="minorHAnsi"/>
          <w:lang w:val="en-GB"/>
        </w:rPr>
      </w:pPr>
    </w:p>
    <w:p w14:paraId="030858C9" w14:textId="77777777" w:rsidR="00E22E24" w:rsidRPr="003E6958" w:rsidRDefault="00E22E24" w:rsidP="00E22E24">
      <w:pPr>
        <w:rPr>
          <w:rFonts w:asciiTheme="minorHAnsi" w:hAnsiTheme="minorHAnsi" w:cstheme="minorHAnsi"/>
          <w:lang w:val="en-GB"/>
        </w:rPr>
      </w:pPr>
    </w:p>
    <w:p w14:paraId="07A438B6" w14:textId="77777777" w:rsidR="00E22E24" w:rsidRPr="003E6958" w:rsidRDefault="00E22E24" w:rsidP="00E22E24">
      <w:pPr>
        <w:rPr>
          <w:rFonts w:asciiTheme="minorHAnsi" w:hAnsiTheme="minorHAnsi" w:cstheme="minorHAnsi"/>
          <w:lang w:val="en-GB"/>
        </w:rPr>
      </w:pPr>
    </w:p>
    <w:p w14:paraId="6CF8451D" w14:textId="77777777" w:rsidR="00E22E24" w:rsidRPr="003E6958" w:rsidRDefault="00E22E24" w:rsidP="00E22E24">
      <w:pPr>
        <w:rPr>
          <w:rFonts w:asciiTheme="minorHAnsi" w:hAnsiTheme="minorHAnsi" w:cstheme="minorHAnsi"/>
          <w:lang w:val="en-GB"/>
        </w:rPr>
      </w:pPr>
    </w:p>
    <w:p w14:paraId="549F74DC" w14:textId="77777777" w:rsidR="00E22E24" w:rsidRPr="003E6958" w:rsidRDefault="00E22E24" w:rsidP="00E22E24">
      <w:pPr>
        <w:rPr>
          <w:rFonts w:asciiTheme="minorHAnsi" w:hAnsiTheme="minorHAnsi" w:cstheme="minorHAnsi"/>
          <w:lang w:val="en-GB"/>
        </w:rPr>
      </w:pPr>
    </w:p>
    <w:p w14:paraId="7F2F1A0D" w14:textId="77777777" w:rsidR="00E22E24" w:rsidRPr="003E6958" w:rsidRDefault="00E22E24" w:rsidP="00E22E24">
      <w:pPr>
        <w:rPr>
          <w:rFonts w:asciiTheme="minorHAnsi" w:hAnsiTheme="minorHAnsi" w:cstheme="minorHAnsi"/>
          <w:lang w:val="en-GB"/>
        </w:rPr>
      </w:pPr>
    </w:p>
    <w:p w14:paraId="2CC3ABC9" w14:textId="77777777" w:rsidR="00E22E24" w:rsidRPr="003E6958" w:rsidRDefault="00E22E24" w:rsidP="00E22E24">
      <w:pPr>
        <w:rPr>
          <w:rFonts w:asciiTheme="minorHAnsi" w:hAnsiTheme="minorHAnsi" w:cstheme="minorHAnsi"/>
          <w:lang w:val="en-GB"/>
        </w:rPr>
      </w:pPr>
    </w:p>
    <w:p w14:paraId="061BF6E8" w14:textId="77777777" w:rsidR="00E22E24" w:rsidRPr="003E6958" w:rsidRDefault="00E22E24" w:rsidP="00E22E24">
      <w:pPr>
        <w:rPr>
          <w:rFonts w:asciiTheme="minorHAnsi" w:hAnsiTheme="minorHAnsi" w:cstheme="minorHAnsi"/>
          <w:lang w:val="en-GB"/>
        </w:rPr>
      </w:pPr>
    </w:p>
    <w:p w14:paraId="0059B406" w14:textId="77777777" w:rsidR="00E22E24" w:rsidRPr="003E6958" w:rsidRDefault="00E22E24" w:rsidP="00E22E24">
      <w:pPr>
        <w:rPr>
          <w:rFonts w:asciiTheme="minorHAnsi" w:hAnsiTheme="minorHAnsi" w:cstheme="minorHAnsi"/>
          <w:lang w:val="en-GB"/>
        </w:rPr>
      </w:pPr>
    </w:p>
    <w:p w14:paraId="4218D0F2" w14:textId="77777777" w:rsidR="00E22E24" w:rsidRPr="003E6958" w:rsidRDefault="00E22E24" w:rsidP="00E22E24">
      <w:pPr>
        <w:rPr>
          <w:rFonts w:asciiTheme="minorHAnsi" w:hAnsiTheme="minorHAnsi" w:cstheme="minorHAnsi"/>
          <w:lang w:val="en-GB"/>
        </w:rPr>
      </w:pPr>
    </w:p>
    <w:p w14:paraId="2A3B1EBA" w14:textId="77777777" w:rsidR="00E22E24" w:rsidRPr="003E6958" w:rsidRDefault="00E22E24" w:rsidP="00E22E24">
      <w:pPr>
        <w:rPr>
          <w:rFonts w:asciiTheme="minorHAnsi" w:hAnsiTheme="minorHAnsi" w:cstheme="minorHAnsi"/>
          <w:lang w:val="en-GB"/>
        </w:rPr>
      </w:pPr>
    </w:p>
    <w:p w14:paraId="18B2CB91" w14:textId="230EDB65" w:rsidR="00E22E24" w:rsidRPr="003E6958" w:rsidRDefault="00E22E24" w:rsidP="002E12A3">
      <w:pPr>
        <w:pStyle w:val="Titolo2"/>
        <w:rPr>
          <w:rStyle w:val="Enfasigrassetto"/>
          <w:color w:val="252423"/>
          <w:sz w:val="28"/>
          <w:shd w:val="clear" w:color="auto" w:fill="FFFFFF"/>
        </w:rPr>
      </w:pPr>
      <w:bookmarkStart w:id="43" w:name="_Toc164185863"/>
      <w:r w:rsidRPr="003E6958">
        <w:rPr>
          <w:rStyle w:val="Enfasigrassetto"/>
          <w:color w:val="252423"/>
          <w:sz w:val="28"/>
          <w:shd w:val="clear" w:color="auto" w:fill="FFFFFF"/>
        </w:rPr>
        <w:t>Inflation Rate</w:t>
      </w:r>
      <w:bookmarkEnd w:id="43"/>
    </w:p>
    <w:p w14:paraId="44223394" w14:textId="77777777" w:rsidR="00E22E24" w:rsidRPr="003E6958" w:rsidRDefault="00E22E24" w:rsidP="00E22E24">
      <w:pPr>
        <w:rPr>
          <w:rFonts w:asciiTheme="minorHAnsi" w:hAnsiTheme="minorHAnsi" w:cstheme="minorHAnsi"/>
          <w:lang w:val="en-US"/>
        </w:rPr>
      </w:pPr>
    </w:p>
    <w:p w14:paraId="73607063" w14:textId="77777777" w:rsidR="00E22E24" w:rsidRPr="003E6958" w:rsidRDefault="00E22E24" w:rsidP="00E22E24">
      <w:pPr>
        <w:rPr>
          <w:rFonts w:asciiTheme="minorHAnsi" w:hAnsiTheme="minorHAnsi" w:cstheme="minorHAnsi"/>
          <w:lang w:val="en-US"/>
        </w:rPr>
      </w:pPr>
    </w:p>
    <w:p w14:paraId="707B646F" w14:textId="77777777" w:rsidR="00E22E24" w:rsidRPr="003E6958" w:rsidRDefault="00E22E24" w:rsidP="00E22E24">
      <w:pPr>
        <w:rPr>
          <w:rFonts w:asciiTheme="minorHAnsi" w:hAnsiTheme="minorHAnsi" w:cstheme="minorHAnsi"/>
          <w:lang w:val="en-US"/>
        </w:rPr>
      </w:pPr>
    </w:p>
    <w:p w14:paraId="5D5C30C1" w14:textId="77777777" w:rsidR="00E22E24" w:rsidRPr="003E6958" w:rsidRDefault="00E22E24" w:rsidP="00E22E24">
      <w:pPr>
        <w:rPr>
          <w:rFonts w:asciiTheme="minorHAnsi" w:hAnsiTheme="minorHAnsi" w:cstheme="minorHAnsi"/>
          <w:lang w:val="en-US"/>
        </w:rPr>
      </w:pPr>
    </w:p>
    <w:p w14:paraId="5E2D8C9B" w14:textId="77777777" w:rsidR="00E22E24" w:rsidRPr="003E6958" w:rsidRDefault="00E22E24" w:rsidP="00E22E24">
      <w:pPr>
        <w:rPr>
          <w:rFonts w:asciiTheme="minorHAnsi" w:hAnsiTheme="minorHAnsi" w:cstheme="minorHAnsi"/>
          <w:lang w:val="en-US"/>
        </w:rPr>
      </w:pPr>
    </w:p>
    <w:p w14:paraId="5B6C6F22" w14:textId="77777777" w:rsidR="00E22E24" w:rsidRPr="003E6958" w:rsidRDefault="00E22E24" w:rsidP="00E22E24">
      <w:pPr>
        <w:rPr>
          <w:rFonts w:asciiTheme="minorHAnsi" w:hAnsiTheme="minorHAnsi" w:cstheme="minorHAnsi"/>
          <w:lang w:val="en-US"/>
        </w:rPr>
      </w:pPr>
    </w:p>
    <w:p w14:paraId="4638A552" w14:textId="77777777" w:rsidR="00E22E24" w:rsidRPr="003E6958" w:rsidRDefault="00E22E24" w:rsidP="00E22E24">
      <w:pPr>
        <w:rPr>
          <w:rFonts w:asciiTheme="minorHAnsi" w:hAnsiTheme="minorHAnsi" w:cstheme="minorHAnsi"/>
          <w:lang w:val="en-US"/>
        </w:rPr>
      </w:pPr>
    </w:p>
    <w:p w14:paraId="3CD4A0E5" w14:textId="77777777" w:rsidR="00E22E24" w:rsidRPr="003E6958" w:rsidRDefault="00E22E24" w:rsidP="00E22E24">
      <w:pPr>
        <w:rPr>
          <w:rFonts w:asciiTheme="minorHAnsi" w:hAnsiTheme="minorHAnsi" w:cstheme="minorHAnsi"/>
          <w:lang w:val="en-US"/>
        </w:rPr>
      </w:pPr>
    </w:p>
    <w:p w14:paraId="181769EB" w14:textId="77777777" w:rsidR="00E22E24" w:rsidRPr="003E6958" w:rsidRDefault="00E22E24" w:rsidP="00E22E24">
      <w:pPr>
        <w:rPr>
          <w:rFonts w:asciiTheme="minorHAnsi" w:hAnsiTheme="minorHAnsi" w:cstheme="minorHAnsi"/>
          <w:lang w:val="en-US"/>
        </w:rPr>
      </w:pPr>
    </w:p>
    <w:p w14:paraId="23AA98D3" w14:textId="77777777" w:rsidR="00E22E24" w:rsidRPr="003E6958" w:rsidRDefault="00E22E24" w:rsidP="00E22E24">
      <w:pPr>
        <w:rPr>
          <w:rFonts w:asciiTheme="minorHAnsi" w:hAnsiTheme="minorHAnsi" w:cstheme="minorHAnsi"/>
          <w:lang w:val="en-US"/>
        </w:rPr>
      </w:pPr>
    </w:p>
    <w:p w14:paraId="6A417CFE" w14:textId="77777777" w:rsidR="00E22E24" w:rsidRPr="003E6958" w:rsidRDefault="00E22E24" w:rsidP="00E22E24">
      <w:pPr>
        <w:rPr>
          <w:rFonts w:asciiTheme="minorHAnsi" w:hAnsiTheme="minorHAnsi" w:cstheme="minorHAnsi"/>
          <w:lang w:val="en-US"/>
        </w:rPr>
      </w:pPr>
    </w:p>
    <w:p w14:paraId="59CEB3D4" w14:textId="77777777" w:rsidR="00E22E24" w:rsidRPr="003E6958" w:rsidRDefault="00E22E24" w:rsidP="00E22E24">
      <w:pPr>
        <w:rPr>
          <w:rFonts w:asciiTheme="minorHAnsi" w:hAnsiTheme="minorHAnsi" w:cstheme="minorHAnsi"/>
          <w:lang w:val="en-US"/>
        </w:rPr>
      </w:pPr>
    </w:p>
    <w:p w14:paraId="47117428" w14:textId="77777777" w:rsidR="00E22E24" w:rsidRPr="003E6958" w:rsidRDefault="00E22E24" w:rsidP="00E22E24">
      <w:pPr>
        <w:rPr>
          <w:rFonts w:asciiTheme="minorHAnsi" w:hAnsiTheme="minorHAnsi" w:cstheme="minorHAnsi"/>
          <w:lang w:val="en-US"/>
        </w:rPr>
      </w:pPr>
    </w:p>
    <w:p w14:paraId="7A5B4329" w14:textId="77777777" w:rsidR="00E22E24" w:rsidRPr="003E6958" w:rsidRDefault="00E22E24" w:rsidP="00E22E24">
      <w:pPr>
        <w:rPr>
          <w:rFonts w:asciiTheme="minorHAnsi" w:hAnsiTheme="minorHAnsi" w:cstheme="minorHAnsi"/>
          <w:lang w:val="en-US"/>
        </w:rPr>
      </w:pPr>
    </w:p>
    <w:p w14:paraId="36DE25A0" w14:textId="77777777" w:rsidR="00E22E24" w:rsidRPr="003E6958" w:rsidRDefault="00E22E24" w:rsidP="00E22E24">
      <w:pPr>
        <w:rPr>
          <w:rFonts w:asciiTheme="minorHAnsi" w:hAnsiTheme="minorHAnsi" w:cstheme="minorHAnsi"/>
          <w:lang w:val="en-US"/>
        </w:rPr>
      </w:pPr>
    </w:p>
    <w:p w14:paraId="1C9B4C32" w14:textId="77777777" w:rsidR="00E22E24" w:rsidRPr="003E6958" w:rsidRDefault="00E22E24" w:rsidP="00E22E24">
      <w:pPr>
        <w:rPr>
          <w:rFonts w:asciiTheme="minorHAnsi" w:hAnsiTheme="minorHAnsi" w:cstheme="minorHAnsi"/>
          <w:lang w:val="en-US"/>
        </w:rPr>
      </w:pPr>
    </w:p>
    <w:p w14:paraId="412245E1" w14:textId="77777777" w:rsidR="00E22E24" w:rsidRPr="003E6958" w:rsidRDefault="00E22E24" w:rsidP="00E22E24">
      <w:pPr>
        <w:rPr>
          <w:rFonts w:asciiTheme="minorHAnsi" w:hAnsiTheme="minorHAnsi" w:cstheme="minorHAnsi"/>
          <w:lang w:val="en-US"/>
        </w:rPr>
      </w:pPr>
    </w:p>
    <w:p w14:paraId="524CE3D7" w14:textId="77777777" w:rsidR="00E22E24" w:rsidRPr="003E6958" w:rsidRDefault="00E22E24" w:rsidP="00E22E24">
      <w:pPr>
        <w:rPr>
          <w:rFonts w:asciiTheme="minorHAnsi" w:hAnsiTheme="minorHAnsi" w:cstheme="minorHAnsi"/>
          <w:lang w:val="en-US"/>
        </w:rPr>
      </w:pPr>
    </w:p>
    <w:p w14:paraId="6A535A5A" w14:textId="77777777" w:rsidR="00E22E24" w:rsidRPr="003E6958" w:rsidRDefault="00E22E24" w:rsidP="00E22E24">
      <w:pPr>
        <w:rPr>
          <w:rFonts w:asciiTheme="minorHAnsi" w:hAnsiTheme="minorHAnsi" w:cstheme="minorHAnsi"/>
          <w:lang w:val="en-US"/>
        </w:rPr>
      </w:pPr>
    </w:p>
    <w:p w14:paraId="091AAD45" w14:textId="77777777" w:rsidR="00E22E24" w:rsidRPr="003E6958" w:rsidRDefault="00E22E24" w:rsidP="00E22E24">
      <w:pPr>
        <w:rPr>
          <w:rFonts w:asciiTheme="minorHAnsi" w:hAnsiTheme="minorHAnsi" w:cstheme="minorHAnsi"/>
          <w:lang w:val="en-US"/>
        </w:rPr>
      </w:pPr>
    </w:p>
    <w:p w14:paraId="49FA4DE8" w14:textId="77777777" w:rsidR="00E22E24" w:rsidRPr="003E6958" w:rsidRDefault="00E22E24" w:rsidP="00E22E24">
      <w:pPr>
        <w:rPr>
          <w:rFonts w:asciiTheme="minorHAnsi" w:hAnsiTheme="minorHAnsi" w:cstheme="minorHAnsi"/>
          <w:lang w:val="en-US"/>
        </w:rPr>
      </w:pPr>
    </w:p>
    <w:p w14:paraId="61FD3D3D" w14:textId="77777777" w:rsidR="00E22E24" w:rsidRPr="003E6958" w:rsidRDefault="00E22E24" w:rsidP="00E22E24">
      <w:pPr>
        <w:rPr>
          <w:rFonts w:asciiTheme="minorHAnsi" w:hAnsiTheme="minorHAnsi" w:cstheme="minorHAnsi"/>
          <w:lang w:val="en-US"/>
        </w:rPr>
      </w:pPr>
    </w:p>
    <w:p w14:paraId="233687A6" w14:textId="77777777" w:rsidR="00E22E24" w:rsidRPr="003E6958" w:rsidRDefault="00E22E24" w:rsidP="00E22E24">
      <w:pPr>
        <w:rPr>
          <w:rFonts w:asciiTheme="minorHAnsi" w:hAnsiTheme="minorHAnsi" w:cstheme="minorHAnsi"/>
          <w:lang w:val="en-US"/>
        </w:rPr>
      </w:pPr>
    </w:p>
    <w:p w14:paraId="318D71BC" w14:textId="77777777" w:rsidR="00E22E24" w:rsidRPr="003E6958" w:rsidRDefault="00E22E24" w:rsidP="00E22E24">
      <w:pPr>
        <w:rPr>
          <w:rFonts w:asciiTheme="minorHAnsi" w:hAnsiTheme="minorHAnsi" w:cstheme="minorHAnsi"/>
          <w:lang w:val="en-US"/>
        </w:rPr>
      </w:pPr>
    </w:p>
    <w:p w14:paraId="3357F763" w14:textId="77777777" w:rsidR="00E22E24" w:rsidRPr="003E6958" w:rsidRDefault="00E22E24" w:rsidP="00E22E24">
      <w:pPr>
        <w:rPr>
          <w:rFonts w:asciiTheme="minorHAnsi" w:hAnsiTheme="minorHAnsi" w:cstheme="minorHAnsi"/>
          <w:lang w:val="en-US"/>
        </w:rPr>
      </w:pPr>
    </w:p>
    <w:p w14:paraId="1A8EF349" w14:textId="77777777" w:rsidR="00E22E24" w:rsidRPr="003E6958" w:rsidRDefault="00E22E24" w:rsidP="00E22E24">
      <w:pPr>
        <w:rPr>
          <w:rFonts w:asciiTheme="minorHAnsi" w:hAnsiTheme="minorHAnsi" w:cstheme="minorHAnsi"/>
          <w:lang w:val="en-US"/>
        </w:rPr>
      </w:pPr>
    </w:p>
    <w:p w14:paraId="29426069" w14:textId="77777777" w:rsidR="00E22E24" w:rsidRPr="003E6958" w:rsidRDefault="00E22E24" w:rsidP="00E22E24">
      <w:pPr>
        <w:rPr>
          <w:rFonts w:asciiTheme="minorHAnsi" w:hAnsiTheme="minorHAnsi" w:cstheme="minorHAnsi"/>
          <w:lang w:val="en-US"/>
        </w:rPr>
      </w:pPr>
    </w:p>
    <w:p w14:paraId="34044C05" w14:textId="77777777" w:rsidR="00E22E24" w:rsidRPr="003E6958" w:rsidRDefault="00E22E24" w:rsidP="00E22E24">
      <w:pPr>
        <w:rPr>
          <w:rFonts w:asciiTheme="minorHAnsi" w:hAnsiTheme="minorHAnsi" w:cstheme="minorHAnsi"/>
          <w:lang w:val="en-US"/>
        </w:rPr>
      </w:pPr>
    </w:p>
    <w:p w14:paraId="2970D4EA" w14:textId="77777777" w:rsidR="00E22E24" w:rsidRPr="003E6958" w:rsidRDefault="00E22E24" w:rsidP="00E22E24">
      <w:pPr>
        <w:rPr>
          <w:rFonts w:asciiTheme="minorHAnsi" w:hAnsiTheme="minorHAnsi" w:cstheme="minorHAnsi"/>
          <w:lang w:val="en-US"/>
        </w:rPr>
      </w:pPr>
    </w:p>
    <w:p w14:paraId="182726A1" w14:textId="77777777" w:rsidR="00E22E24" w:rsidRPr="003E6958" w:rsidRDefault="00E22E24" w:rsidP="00E22E24">
      <w:pPr>
        <w:rPr>
          <w:rFonts w:asciiTheme="minorHAnsi" w:hAnsiTheme="minorHAnsi" w:cstheme="minorHAnsi"/>
          <w:lang w:val="en-US"/>
        </w:rPr>
      </w:pPr>
    </w:p>
    <w:p w14:paraId="2AA324E2" w14:textId="77777777" w:rsidR="00E22E24" w:rsidRPr="003E6958" w:rsidRDefault="00E22E24" w:rsidP="00E22E24">
      <w:pPr>
        <w:rPr>
          <w:rFonts w:asciiTheme="minorHAnsi" w:hAnsiTheme="minorHAnsi" w:cstheme="minorHAnsi"/>
          <w:lang w:val="en-US"/>
        </w:rPr>
      </w:pPr>
    </w:p>
    <w:p w14:paraId="2D41A4CD" w14:textId="77777777" w:rsidR="00E22E24" w:rsidRPr="003E6958" w:rsidRDefault="00E22E24" w:rsidP="00E22E24">
      <w:pPr>
        <w:rPr>
          <w:rFonts w:asciiTheme="minorHAnsi" w:hAnsiTheme="minorHAnsi" w:cstheme="minorHAnsi"/>
          <w:lang w:val="en-US"/>
        </w:rPr>
      </w:pPr>
    </w:p>
    <w:p w14:paraId="484E49BD" w14:textId="77777777" w:rsidR="00E22E24" w:rsidRPr="003E6958" w:rsidRDefault="00E22E24" w:rsidP="00E22E24">
      <w:pPr>
        <w:rPr>
          <w:rFonts w:asciiTheme="minorHAnsi" w:hAnsiTheme="minorHAnsi" w:cstheme="minorHAnsi"/>
          <w:lang w:val="en-US"/>
        </w:rPr>
      </w:pPr>
    </w:p>
    <w:p w14:paraId="201B749A" w14:textId="77777777" w:rsidR="00E22E24" w:rsidRPr="003E6958" w:rsidRDefault="00E22E24" w:rsidP="00E22E24">
      <w:pPr>
        <w:rPr>
          <w:rFonts w:asciiTheme="minorHAnsi" w:hAnsiTheme="minorHAnsi" w:cstheme="minorHAnsi"/>
          <w:lang w:val="en-US"/>
        </w:rPr>
      </w:pPr>
    </w:p>
    <w:p w14:paraId="5202F0BA" w14:textId="77777777" w:rsidR="00E22E24" w:rsidRPr="003E6958" w:rsidRDefault="00E22E24" w:rsidP="00E22E24">
      <w:pPr>
        <w:rPr>
          <w:rFonts w:asciiTheme="minorHAnsi" w:hAnsiTheme="minorHAnsi" w:cstheme="minorHAnsi"/>
          <w:lang w:val="en-US"/>
        </w:rPr>
      </w:pPr>
    </w:p>
    <w:p w14:paraId="780B9547" w14:textId="19BDB5AF" w:rsidR="00E22E24" w:rsidRPr="003E6958" w:rsidRDefault="00E22E24" w:rsidP="00E22E24">
      <w:pPr>
        <w:pStyle w:val="Titolo1"/>
        <w:rPr>
          <w:szCs w:val="20"/>
          <w:lang w:eastAsia="en-GB"/>
        </w:rPr>
      </w:pPr>
      <w:bookmarkStart w:id="44" w:name="_Toc164185864"/>
      <w:r w:rsidRPr="003E6958">
        <w:rPr>
          <w:lang w:eastAsia="en-GB"/>
        </w:rPr>
        <w:t>COMMODITIES</w:t>
      </w:r>
      <w:bookmarkEnd w:id="44"/>
    </w:p>
    <w:p w14:paraId="6F6AB1E3" w14:textId="401D3115" w:rsidR="00E22E24" w:rsidRPr="003E6958" w:rsidRDefault="00E22E24" w:rsidP="002E12A3">
      <w:pPr>
        <w:pStyle w:val="Titolo2"/>
        <w:rPr>
          <w:szCs w:val="20"/>
          <w:lang w:eastAsia="en-GB"/>
        </w:rPr>
      </w:pPr>
      <w:bookmarkStart w:id="45" w:name="_Toc164185865"/>
      <w:r w:rsidRPr="003E6958">
        <w:rPr>
          <w:lang w:eastAsia="en-GB"/>
        </w:rPr>
        <w:t>Natural Gas</w:t>
      </w:r>
      <w:bookmarkEnd w:id="45"/>
    </w:p>
    <w:p w14:paraId="6B373D49" w14:textId="77777777" w:rsidR="00E22E24" w:rsidRPr="003E6958" w:rsidRDefault="00E22E24" w:rsidP="00E22E24">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4137020B" w14:textId="1DCCF69B" w:rsidR="00E22E24" w:rsidRPr="003E6958" w:rsidRDefault="00E22E24" w:rsidP="00E22E24">
      <w:pPr>
        <w:pStyle w:val="Titolo3"/>
        <w:rPr>
          <w:rFonts w:asciiTheme="minorHAnsi" w:hAnsiTheme="minorHAnsi" w:cstheme="minorHAnsi"/>
          <w:szCs w:val="20"/>
          <w:lang w:val="en-GB" w:eastAsia="en-GB"/>
        </w:rPr>
      </w:pPr>
      <w:r w:rsidRPr="003E6958">
        <w:rPr>
          <w:rFonts w:asciiTheme="minorHAnsi" w:hAnsiTheme="minorHAnsi" w:cstheme="minorHAnsi"/>
          <w:lang w:val="en-GB" w:eastAsia="en-GB"/>
        </w:rPr>
        <w:t xml:space="preserve"> </w:t>
      </w:r>
      <w:bookmarkStart w:id="46" w:name="_Toc164185866"/>
      <w:r w:rsidRPr="003E6958">
        <w:rPr>
          <w:rFonts w:asciiTheme="minorHAnsi" w:hAnsiTheme="minorHAnsi" w:cstheme="minorHAnsi"/>
          <w:lang w:val="en-GB" w:eastAsia="en-GB"/>
        </w:rPr>
        <w:t>LNG</w:t>
      </w:r>
      <w:bookmarkEnd w:id="46"/>
    </w:p>
    <w:p w14:paraId="2682944C" w14:textId="77777777" w:rsidR="00E22E24" w:rsidRPr="003E6958" w:rsidRDefault="00E22E24" w:rsidP="00E22E24">
      <w:pPr>
        <w:rPr>
          <w:rFonts w:asciiTheme="minorHAnsi" w:hAnsiTheme="minorHAnsi" w:cstheme="minorHAnsi"/>
          <w:lang w:val="en-US"/>
        </w:rPr>
      </w:pPr>
    </w:p>
    <w:p w14:paraId="01B06CB7" w14:textId="77777777" w:rsidR="00E22E24" w:rsidRPr="003E6958" w:rsidRDefault="00E22E24" w:rsidP="00E22E24">
      <w:pPr>
        <w:rPr>
          <w:rFonts w:asciiTheme="minorHAnsi" w:hAnsiTheme="minorHAnsi" w:cstheme="minorHAnsi"/>
          <w:lang w:val="en-US"/>
        </w:rPr>
      </w:pPr>
    </w:p>
    <w:p w14:paraId="12BCAD68" w14:textId="77777777" w:rsidR="00E22E24" w:rsidRPr="003E6958" w:rsidRDefault="00E22E24" w:rsidP="00E22E24">
      <w:pPr>
        <w:rPr>
          <w:rFonts w:asciiTheme="minorHAnsi" w:hAnsiTheme="minorHAnsi" w:cstheme="minorHAnsi"/>
          <w:lang w:val="en-US"/>
        </w:rPr>
      </w:pPr>
    </w:p>
    <w:p w14:paraId="3FB6459E" w14:textId="77777777" w:rsidR="00E22E24" w:rsidRPr="003E6958" w:rsidRDefault="00E22E24" w:rsidP="00E22E24">
      <w:pPr>
        <w:rPr>
          <w:rFonts w:asciiTheme="minorHAnsi" w:hAnsiTheme="minorHAnsi" w:cstheme="minorHAnsi"/>
          <w:lang w:val="en-US"/>
        </w:rPr>
      </w:pPr>
    </w:p>
    <w:p w14:paraId="75E528A8" w14:textId="77777777" w:rsidR="00E22E24" w:rsidRPr="003E6958" w:rsidRDefault="00E22E24" w:rsidP="00E22E24">
      <w:pPr>
        <w:rPr>
          <w:rFonts w:asciiTheme="minorHAnsi" w:hAnsiTheme="minorHAnsi" w:cstheme="minorHAnsi"/>
          <w:lang w:val="en-US"/>
        </w:rPr>
      </w:pPr>
    </w:p>
    <w:p w14:paraId="385064FA" w14:textId="77777777" w:rsidR="00E22E24" w:rsidRPr="003E6958" w:rsidRDefault="00E22E24" w:rsidP="00E22E24">
      <w:pPr>
        <w:rPr>
          <w:rFonts w:asciiTheme="minorHAnsi" w:hAnsiTheme="minorHAnsi" w:cstheme="minorHAnsi"/>
          <w:lang w:val="en-US"/>
        </w:rPr>
      </w:pPr>
    </w:p>
    <w:p w14:paraId="22146F80" w14:textId="77777777" w:rsidR="00E22E24" w:rsidRPr="003E6958" w:rsidRDefault="00E22E24" w:rsidP="00E22E24">
      <w:pPr>
        <w:rPr>
          <w:rFonts w:asciiTheme="minorHAnsi" w:hAnsiTheme="minorHAnsi" w:cstheme="minorHAnsi"/>
          <w:lang w:val="en-US"/>
        </w:rPr>
      </w:pPr>
    </w:p>
    <w:p w14:paraId="5A64A9E8" w14:textId="77777777" w:rsidR="00E22E24" w:rsidRPr="003E6958" w:rsidRDefault="00E22E24" w:rsidP="00E22E24">
      <w:pPr>
        <w:rPr>
          <w:rFonts w:asciiTheme="minorHAnsi" w:hAnsiTheme="minorHAnsi" w:cstheme="minorHAnsi"/>
          <w:lang w:val="en-US"/>
        </w:rPr>
      </w:pPr>
    </w:p>
    <w:p w14:paraId="6CB3D889" w14:textId="77777777" w:rsidR="00E22E24" w:rsidRPr="003E6958" w:rsidRDefault="00E22E24" w:rsidP="00E22E24">
      <w:pPr>
        <w:rPr>
          <w:rFonts w:asciiTheme="minorHAnsi" w:hAnsiTheme="minorHAnsi" w:cstheme="minorHAnsi"/>
          <w:lang w:val="en-US"/>
        </w:rPr>
      </w:pPr>
    </w:p>
    <w:p w14:paraId="36EBD2A8" w14:textId="77777777" w:rsidR="00E22E24" w:rsidRPr="003E6958" w:rsidRDefault="00E22E24" w:rsidP="00E22E24">
      <w:pPr>
        <w:rPr>
          <w:rFonts w:asciiTheme="minorHAnsi" w:hAnsiTheme="minorHAnsi" w:cstheme="minorHAnsi"/>
          <w:lang w:val="en-US"/>
        </w:rPr>
      </w:pPr>
    </w:p>
    <w:p w14:paraId="004B9845" w14:textId="77777777" w:rsidR="00E22E24" w:rsidRPr="003E6958" w:rsidRDefault="00E22E24" w:rsidP="00E22E24">
      <w:pPr>
        <w:rPr>
          <w:rFonts w:asciiTheme="minorHAnsi" w:hAnsiTheme="minorHAnsi" w:cstheme="minorHAnsi"/>
          <w:lang w:val="en-US"/>
        </w:rPr>
      </w:pPr>
    </w:p>
    <w:p w14:paraId="51A573A0" w14:textId="77777777" w:rsidR="00E22E24" w:rsidRPr="003E6958" w:rsidRDefault="00E22E24" w:rsidP="00E22E24">
      <w:pPr>
        <w:rPr>
          <w:rFonts w:asciiTheme="minorHAnsi" w:hAnsiTheme="minorHAnsi" w:cstheme="minorHAnsi"/>
          <w:lang w:val="en-US"/>
        </w:rPr>
      </w:pPr>
    </w:p>
    <w:p w14:paraId="7C624B05" w14:textId="77777777" w:rsidR="00E22E24" w:rsidRPr="003E6958" w:rsidRDefault="00E22E24" w:rsidP="00E22E24">
      <w:pPr>
        <w:rPr>
          <w:rFonts w:asciiTheme="minorHAnsi" w:hAnsiTheme="minorHAnsi" w:cstheme="minorHAnsi"/>
          <w:lang w:val="en-US"/>
        </w:rPr>
      </w:pPr>
    </w:p>
    <w:p w14:paraId="291274D3" w14:textId="77777777" w:rsidR="00E22E24" w:rsidRPr="003E6958" w:rsidRDefault="00E22E24" w:rsidP="00E22E24">
      <w:pPr>
        <w:rPr>
          <w:rFonts w:asciiTheme="minorHAnsi" w:hAnsiTheme="minorHAnsi" w:cstheme="minorHAnsi"/>
          <w:lang w:val="en-US"/>
        </w:rPr>
      </w:pPr>
    </w:p>
    <w:p w14:paraId="7BAEE82E" w14:textId="77777777" w:rsidR="00E22E24" w:rsidRPr="003E6958" w:rsidRDefault="00E22E24" w:rsidP="00E22E24">
      <w:pPr>
        <w:rPr>
          <w:rFonts w:asciiTheme="minorHAnsi" w:hAnsiTheme="minorHAnsi" w:cstheme="minorHAnsi"/>
          <w:lang w:val="en-US"/>
        </w:rPr>
      </w:pPr>
    </w:p>
    <w:p w14:paraId="39DE0A57" w14:textId="77777777" w:rsidR="00E22E24" w:rsidRPr="003E6958" w:rsidRDefault="00E22E24" w:rsidP="00E22E24">
      <w:pPr>
        <w:rPr>
          <w:rFonts w:asciiTheme="minorHAnsi" w:hAnsiTheme="minorHAnsi" w:cstheme="minorHAnsi"/>
          <w:lang w:val="en-US"/>
        </w:rPr>
      </w:pPr>
    </w:p>
    <w:p w14:paraId="1D6DEB8C" w14:textId="77777777" w:rsidR="00E22E24" w:rsidRPr="003E6958" w:rsidRDefault="00E22E24" w:rsidP="00E22E24">
      <w:pPr>
        <w:rPr>
          <w:rFonts w:asciiTheme="minorHAnsi" w:hAnsiTheme="minorHAnsi" w:cstheme="minorHAnsi"/>
          <w:lang w:val="en-US"/>
        </w:rPr>
      </w:pPr>
    </w:p>
    <w:p w14:paraId="0C4715CE" w14:textId="77777777" w:rsidR="00E22E24" w:rsidRPr="003E6958" w:rsidRDefault="00E22E24" w:rsidP="00E22E24">
      <w:pPr>
        <w:rPr>
          <w:rFonts w:asciiTheme="minorHAnsi" w:hAnsiTheme="minorHAnsi" w:cstheme="minorHAnsi"/>
          <w:lang w:val="en-US"/>
        </w:rPr>
      </w:pPr>
    </w:p>
    <w:p w14:paraId="3E0591E9" w14:textId="77777777" w:rsidR="00E22E24" w:rsidRPr="003E6958" w:rsidRDefault="00E22E24" w:rsidP="00E22E24">
      <w:pPr>
        <w:rPr>
          <w:rFonts w:asciiTheme="minorHAnsi" w:hAnsiTheme="minorHAnsi" w:cstheme="minorHAnsi"/>
          <w:lang w:val="en-US"/>
        </w:rPr>
      </w:pPr>
    </w:p>
    <w:p w14:paraId="11538455" w14:textId="77777777" w:rsidR="00E22E24" w:rsidRPr="003E6958" w:rsidRDefault="00E22E24" w:rsidP="00E22E24">
      <w:pPr>
        <w:rPr>
          <w:rFonts w:asciiTheme="minorHAnsi" w:hAnsiTheme="minorHAnsi" w:cstheme="minorHAnsi"/>
          <w:lang w:val="en-US"/>
        </w:rPr>
      </w:pPr>
    </w:p>
    <w:p w14:paraId="7A2F7B05" w14:textId="77777777" w:rsidR="00E22E24" w:rsidRPr="003E6958" w:rsidRDefault="00E22E24" w:rsidP="00E22E24">
      <w:pPr>
        <w:rPr>
          <w:rFonts w:asciiTheme="minorHAnsi" w:hAnsiTheme="minorHAnsi" w:cstheme="minorHAnsi"/>
          <w:lang w:val="en-US"/>
        </w:rPr>
      </w:pPr>
    </w:p>
    <w:p w14:paraId="39587EF2" w14:textId="77777777" w:rsidR="00E22E24" w:rsidRPr="003E6958" w:rsidRDefault="00E22E24" w:rsidP="00E22E24">
      <w:pPr>
        <w:rPr>
          <w:rFonts w:asciiTheme="minorHAnsi" w:hAnsiTheme="minorHAnsi" w:cstheme="minorHAnsi"/>
          <w:lang w:val="en-US"/>
        </w:rPr>
      </w:pPr>
    </w:p>
    <w:p w14:paraId="244BCF3A" w14:textId="77777777" w:rsidR="00E22E24" w:rsidRPr="003E6958" w:rsidRDefault="00E22E24" w:rsidP="00E22E24">
      <w:pPr>
        <w:rPr>
          <w:rFonts w:asciiTheme="minorHAnsi" w:hAnsiTheme="minorHAnsi" w:cstheme="minorHAnsi"/>
          <w:lang w:val="en-US"/>
        </w:rPr>
      </w:pPr>
    </w:p>
    <w:p w14:paraId="0936EF18" w14:textId="77777777" w:rsidR="00E22E24" w:rsidRPr="003E6958" w:rsidRDefault="00E22E24" w:rsidP="00E22E24">
      <w:pPr>
        <w:rPr>
          <w:rFonts w:asciiTheme="minorHAnsi" w:hAnsiTheme="minorHAnsi" w:cstheme="minorHAnsi"/>
          <w:lang w:val="en-US"/>
        </w:rPr>
      </w:pPr>
    </w:p>
    <w:p w14:paraId="750DC7A8" w14:textId="77777777" w:rsidR="00E22E24" w:rsidRPr="003E6958" w:rsidRDefault="00E22E24" w:rsidP="00E22E24">
      <w:pPr>
        <w:rPr>
          <w:rFonts w:asciiTheme="minorHAnsi" w:hAnsiTheme="minorHAnsi" w:cstheme="minorHAnsi"/>
          <w:lang w:val="en-US"/>
        </w:rPr>
      </w:pPr>
    </w:p>
    <w:p w14:paraId="2B3F76EF" w14:textId="77777777" w:rsidR="00E22E24" w:rsidRPr="003E6958" w:rsidRDefault="00E22E24" w:rsidP="00E22E24">
      <w:pPr>
        <w:rPr>
          <w:rFonts w:asciiTheme="minorHAnsi" w:hAnsiTheme="minorHAnsi" w:cstheme="minorHAnsi"/>
          <w:lang w:val="en-US"/>
        </w:rPr>
      </w:pPr>
    </w:p>
    <w:p w14:paraId="0AA07A5C" w14:textId="77777777" w:rsidR="00E22E24" w:rsidRPr="003E6958" w:rsidRDefault="00E22E24" w:rsidP="00E22E24">
      <w:pPr>
        <w:rPr>
          <w:rFonts w:asciiTheme="minorHAnsi" w:hAnsiTheme="minorHAnsi" w:cstheme="minorHAnsi"/>
          <w:lang w:val="en-US"/>
        </w:rPr>
      </w:pPr>
    </w:p>
    <w:p w14:paraId="3C2269E3" w14:textId="77777777" w:rsidR="00E22E24" w:rsidRPr="003E6958" w:rsidRDefault="00E22E24" w:rsidP="00E22E24">
      <w:pPr>
        <w:rPr>
          <w:rFonts w:asciiTheme="minorHAnsi" w:hAnsiTheme="minorHAnsi" w:cstheme="minorHAnsi"/>
          <w:lang w:val="en-US"/>
        </w:rPr>
      </w:pPr>
    </w:p>
    <w:p w14:paraId="6720A78C" w14:textId="77777777" w:rsidR="00E22E24" w:rsidRPr="003E6958" w:rsidRDefault="00E22E24" w:rsidP="00E22E24">
      <w:pPr>
        <w:rPr>
          <w:rFonts w:asciiTheme="minorHAnsi" w:hAnsiTheme="minorHAnsi" w:cstheme="minorHAnsi"/>
          <w:lang w:val="en-US"/>
        </w:rPr>
      </w:pPr>
    </w:p>
    <w:p w14:paraId="2BA38780" w14:textId="77777777" w:rsidR="00E22E24" w:rsidRPr="003E6958" w:rsidRDefault="00E22E24" w:rsidP="00E22E24">
      <w:pPr>
        <w:rPr>
          <w:rFonts w:asciiTheme="minorHAnsi" w:hAnsiTheme="minorHAnsi" w:cstheme="minorHAnsi"/>
          <w:lang w:val="en-US"/>
        </w:rPr>
      </w:pPr>
    </w:p>
    <w:p w14:paraId="69A17474" w14:textId="77777777" w:rsidR="00E22E24" w:rsidRPr="003E6958" w:rsidRDefault="00E22E24" w:rsidP="00E22E24">
      <w:pPr>
        <w:rPr>
          <w:rFonts w:asciiTheme="minorHAnsi" w:hAnsiTheme="minorHAnsi" w:cstheme="minorHAnsi"/>
          <w:lang w:val="en-US"/>
        </w:rPr>
      </w:pPr>
    </w:p>
    <w:p w14:paraId="242F05A1" w14:textId="77777777" w:rsidR="00E22E24" w:rsidRPr="003E6958" w:rsidRDefault="00E22E24" w:rsidP="00E22E24">
      <w:pPr>
        <w:rPr>
          <w:rFonts w:asciiTheme="minorHAnsi" w:hAnsiTheme="minorHAnsi" w:cstheme="minorHAnsi"/>
          <w:lang w:val="en-US"/>
        </w:rPr>
      </w:pPr>
    </w:p>
    <w:p w14:paraId="27A18661" w14:textId="7AD7115F" w:rsidR="00E22E24" w:rsidRPr="003E6958" w:rsidRDefault="00E22E24" w:rsidP="00E22E24">
      <w:pPr>
        <w:pStyle w:val="Titolo3"/>
        <w:rPr>
          <w:rStyle w:val="Enfasicorsivo"/>
          <w:rFonts w:asciiTheme="minorHAnsi" w:hAnsiTheme="minorHAnsi" w:cstheme="minorHAnsi"/>
          <w:b w:val="0"/>
          <w:bCs/>
          <w:color w:val="252423"/>
          <w:shd w:val="clear" w:color="auto" w:fill="FFFFFF"/>
        </w:rPr>
      </w:pPr>
      <w:bookmarkStart w:id="47" w:name="_Toc164185867"/>
      <w:r w:rsidRPr="003E6958">
        <w:rPr>
          <w:rStyle w:val="Enfasicorsivo"/>
          <w:rFonts w:asciiTheme="minorHAnsi" w:hAnsiTheme="minorHAnsi" w:cstheme="minorHAnsi"/>
          <w:b w:val="0"/>
          <w:bCs/>
          <w:color w:val="252423"/>
          <w:shd w:val="clear" w:color="auto" w:fill="FFFFFF"/>
        </w:rPr>
        <w:t>TTF Price</w:t>
      </w:r>
      <w:bookmarkEnd w:id="47"/>
    </w:p>
    <w:p w14:paraId="03B836C4" w14:textId="77777777" w:rsidR="00E22E24" w:rsidRPr="003E6958" w:rsidRDefault="00E22E24" w:rsidP="00E22E24">
      <w:pPr>
        <w:rPr>
          <w:rFonts w:asciiTheme="minorHAnsi" w:hAnsiTheme="minorHAnsi" w:cstheme="minorHAnsi"/>
        </w:rPr>
      </w:pPr>
    </w:p>
    <w:p w14:paraId="6E95E9A1" w14:textId="77777777" w:rsidR="00E22E24" w:rsidRPr="003E6958" w:rsidRDefault="00E22E24" w:rsidP="00E22E24">
      <w:pPr>
        <w:rPr>
          <w:rFonts w:asciiTheme="minorHAnsi" w:hAnsiTheme="minorHAnsi" w:cstheme="minorHAnsi"/>
        </w:rPr>
      </w:pPr>
    </w:p>
    <w:p w14:paraId="500EE0A3" w14:textId="77777777" w:rsidR="00E22E24" w:rsidRPr="003E6958" w:rsidRDefault="00E22E24" w:rsidP="00E22E24">
      <w:pPr>
        <w:rPr>
          <w:rFonts w:asciiTheme="minorHAnsi" w:hAnsiTheme="minorHAnsi" w:cstheme="minorHAnsi"/>
        </w:rPr>
      </w:pPr>
    </w:p>
    <w:p w14:paraId="7AE90AF3" w14:textId="77777777" w:rsidR="00E22E24" w:rsidRPr="003E6958" w:rsidRDefault="00E22E24" w:rsidP="00E22E24">
      <w:pPr>
        <w:rPr>
          <w:rFonts w:asciiTheme="minorHAnsi" w:hAnsiTheme="minorHAnsi" w:cstheme="minorHAnsi"/>
        </w:rPr>
      </w:pPr>
    </w:p>
    <w:p w14:paraId="51E521FD" w14:textId="77777777" w:rsidR="00E22E24" w:rsidRPr="003E6958" w:rsidRDefault="00E22E24" w:rsidP="00E22E24">
      <w:pPr>
        <w:rPr>
          <w:rFonts w:asciiTheme="minorHAnsi" w:hAnsiTheme="minorHAnsi" w:cstheme="minorHAnsi"/>
        </w:rPr>
      </w:pPr>
    </w:p>
    <w:p w14:paraId="1C3D6700" w14:textId="77777777" w:rsidR="00E22E24" w:rsidRPr="003E6958" w:rsidRDefault="00E22E24" w:rsidP="00E22E24">
      <w:pPr>
        <w:rPr>
          <w:rFonts w:asciiTheme="minorHAnsi" w:hAnsiTheme="minorHAnsi" w:cstheme="minorHAnsi"/>
        </w:rPr>
      </w:pPr>
    </w:p>
    <w:p w14:paraId="2D8BC91A" w14:textId="77777777" w:rsidR="00E22E24" w:rsidRPr="003E6958" w:rsidRDefault="00E22E24" w:rsidP="00E22E24">
      <w:pPr>
        <w:rPr>
          <w:rFonts w:asciiTheme="minorHAnsi" w:hAnsiTheme="minorHAnsi" w:cstheme="minorHAnsi"/>
        </w:rPr>
      </w:pPr>
    </w:p>
    <w:p w14:paraId="598A77BE" w14:textId="77777777" w:rsidR="00E22E24" w:rsidRPr="003E6958" w:rsidRDefault="00E22E24" w:rsidP="00E22E24">
      <w:pPr>
        <w:rPr>
          <w:rFonts w:asciiTheme="minorHAnsi" w:hAnsiTheme="minorHAnsi" w:cstheme="minorHAnsi"/>
        </w:rPr>
      </w:pPr>
    </w:p>
    <w:p w14:paraId="6D875697" w14:textId="77777777" w:rsidR="00E22E24" w:rsidRPr="003E6958" w:rsidRDefault="00E22E24" w:rsidP="00E22E24">
      <w:pPr>
        <w:rPr>
          <w:rFonts w:asciiTheme="minorHAnsi" w:hAnsiTheme="minorHAnsi" w:cstheme="minorHAnsi"/>
        </w:rPr>
      </w:pPr>
    </w:p>
    <w:p w14:paraId="532025C9" w14:textId="77777777" w:rsidR="00E22E24" w:rsidRPr="003E6958" w:rsidRDefault="00E22E24" w:rsidP="00E22E24">
      <w:pPr>
        <w:rPr>
          <w:rFonts w:asciiTheme="minorHAnsi" w:hAnsiTheme="minorHAnsi" w:cstheme="minorHAnsi"/>
        </w:rPr>
      </w:pPr>
    </w:p>
    <w:p w14:paraId="73E5FD13" w14:textId="77777777" w:rsidR="00E22E24" w:rsidRPr="003E6958" w:rsidRDefault="00E22E24" w:rsidP="00E22E24">
      <w:pPr>
        <w:rPr>
          <w:rFonts w:asciiTheme="minorHAnsi" w:hAnsiTheme="minorHAnsi" w:cstheme="minorHAnsi"/>
        </w:rPr>
      </w:pPr>
    </w:p>
    <w:p w14:paraId="58821643" w14:textId="77777777" w:rsidR="00E22E24" w:rsidRPr="003E6958" w:rsidRDefault="00E22E24" w:rsidP="00E22E24">
      <w:pPr>
        <w:rPr>
          <w:rFonts w:asciiTheme="minorHAnsi" w:hAnsiTheme="minorHAnsi" w:cstheme="minorHAnsi"/>
        </w:rPr>
      </w:pPr>
    </w:p>
    <w:p w14:paraId="4B2AAA0C" w14:textId="77777777" w:rsidR="00E22E24" w:rsidRPr="003E6958" w:rsidRDefault="00E22E24" w:rsidP="00E22E24">
      <w:pPr>
        <w:rPr>
          <w:rFonts w:asciiTheme="minorHAnsi" w:hAnsiTheme="minorHAnsi" w:cstheme="minorHAnsi"/>
        </w:rPr>
      </w:pPr>
    </w:p>
    <w:p w14:paraId="7476F06E" w14:textId="77777777" w:rsidR="00E22E24" w:rsidRPr="003E6958" w:rsidRDefault="00E22E24" w:rsidP="00E22E24">
      <w:pPr>
        <w:rPr>
          <w:rFonts w:asciiTheme="minorHAnsi" w:hAnsiTheme="minorHAnsi" w:cstheme="minorHAnsi"/>
        </w:rPr>
      </w:pPr>
    </w:p>
    <w:p w14:paraId="2689F002" w14:textId="77777777" w:rsidR="00E22E24" w:rsidRPr="003E6958" w:rsidRDefault="00E22E24" w:rsidP="00E22E24">
      <w:pPr>
        <w:rPr>
          <w:rFonts w:asciiTheme="minorHAnsi" w:hAnsiTheme="minorHAnsi" w:cstheme="minorHAnsi"/>
        </w:rPr>
      </w:pPr>
    </w:p>
    <w:p w14:paraId="089B066A" w14:textId="77777777" w:rsidR="00E22E24" w:rsidRPr="003E6958" w:rsidRDefault="00E22E24" w:rsidP="00E22E24">
      <w:pPr>
        <w:rPr>
          <w:rFonts w:asciiTheme="minorHAnsi" w:hAnsiTheme="minorHAnsi" w:cstheme="minorHAnsi"/>
        </w:rPr>
      </w:pPr>
    </w:p>
    <w:p w14:paraId="6390386E" w14:textId="77777777" w:rsidR="00E22E24" w:rsidRPr="003E6958" w:rsidRDefault="00E22E24" w:rsidP="00E22E24">
      <w:pPr>
        <w:rPr>
          <w:rFonts w:asciiTheme="minorHAnsi" w:hAnsiTheme="minorHAnsi" w:cstheme="minorHAnsi"/>
        </w:rPr>
      </w:pPr>
    </w:p>
    <w:p w14:paraId="4032DE8C" w14:textId="77777777" w:rsidR="00E22E24" w:rsidRPr="003E6958" w:rsidRDefault="00E22E24" w:rsidP="00E22E24">
      <w:pPr>
        <w:rPr>
          <w:rFonts w:asciiTheme="minorHAnsi" w:hAnsiTheme="minorHAnsi" w:cstheme="minorHAnsi"/>
        </w:rPr>
      </w:pPr>
    </w:p>
    <w:p w14:paraId="116171FD" w14:textId="77777777" w:rsidR="00E22E24" w:rsidRPr="003E6958" w:rsidRDefault="00E22E24" w:rsidP="00E22E24">
      <w:pPr>
        <w:rPr>
          <w:rFonts w:asciiTheme="minorHAnsi" w:hAnsiTheme="minorHAnsi" w:cstheme="minorHAnsi"/>
        </w:rPr>
      </w:pPr>
    </w:p>
    <w:p w14:paraId="68813E2E" w14:textId="77777777" w:rsidR="00E22E24" w:rsidRPr="003E6958" w:rsidRDefault="00E22E24" w:rsidP="00E22E24">
      <w:pPr>
        <w:rPr>
          <w:rFonts w:asciiTheme="minorHAnsi" w:hAnsiTheme="minorHAnsi" w:cstheme="minorHAnsi"/>
        </w:rPr>
      </w:pPr>
    </w:p>
    <w:p w14:paraId="1EE62BAA" w14:textId="77777777" w:rsidR="00E22E24" w:rsidRPr="003E6958" w:rsidRDefault="00E22E24" w:rsidP="00E22E24">
      <w:pPr>
        <w:rPr>
          <w:rFonts w:asciiTheme="minorHAnsi" w:hAnsiTheme="minorHAnsi" w:cstheme="minorHAnsi"/>
        </w:rPr>
      </w:pPr>
    </w:p>
    <w:p w14:paraId="6CA23738" w14:textId="77777777" w:rsidR="00E22E24" w:rsidRPr="003E6958" w:rsidRDefault="00E22E24" w:rsidP="00E22E24">
      <w:pPr>
        <w:rPr>
          <w:rFonts w:asciiTheme="minorHAnsi" w:hAnsiTheme="minorHAnsi" w:cstheme="minorHAnsi"/>
        </w:rPr>
      </w:pPr>
    </w:p>
    <w:p w14:paraId="33616A82" w14:textId="77777777" w:rsidR="00E22E24" w:rsidRPr="003E6958" w:rsidRDefault="00E22E24" w:rsidP="00E22E24">
      <w:pPr>
        <w:rPr>
          <w:rFonts w:asciiTheme="minorHAnsi" w:hAnsiTheme="minorHAnsi" w:cstheme="minorHAnsi"/>
        </w:rPr>
      </w:pPr>
    </w:p>
    <w:p w14:paraId="185EB90D" w14:textId="77777777" w:rsidR="00E22E24" w:rsidRPr="003E6958" w:rsidRDefault="00E22E24" w:rsidP="00E22E24">
      <w:pPr>
        <w:rPr>
          <w:rFonts w:asciiTheme="minorHAnsi" w:hAnsiTheme="minorHAnsi" w:cstheme="minorHAnsi"/>
        </w:rPr>
      </w:pPr>
    </w:p>
    <w:p w14:paraId="383AB472" w14:textId="77777777" w:rsidR="00E22E24" w:rsidRPr="003E6958" w:rsidRDefault="00E22E24" w:rsidP="00E22E24">
      <w:pPr>
        <w:rPr>
          <w:rFonts w:asciiTheme="minorHAnsi" w:hAnsiTheme="minorHAnsi" w:cstheme="minorHAnsi"/>
        </w:rPr>
      </w:pPr>
    </w:p>
    <w:p w14:paraId="2C7D780A" w14:textId="77777777" w:rsidR="00E22E24" w:rsidRPr="003E6958" w:rsidRDefault="00E22E24" w:rsidP="00E22E24">
      <w:pPr>
        <w:rPr>
          <w:rFonts w:asciiTheme="minorHAnsi" w:hAnsiTheme="minorHAnsi" w:cstheme="minorHAnsi"/>
        </w:rPr>
      </w:pPr>
    </w:p>
    <w:p w14:paraId="28CBDEF3" w14:textId="77777777" w:rsidR="00E22E24" w:rsidRPr="003E6958" w:rsidRDefault="00E22E24" w:rsidP="00E22E24">
      <w:pPr>
        <w:rPr>
          <w:rFonts w:asciiTheme="minorHAnsi" w:hAnsiTheme="minorHAnsi" w:cstheme="minorHAnsi"/>
        </w:rPr>
      </w:pPr>
    </w:p>
    <w:p w14:paraId="76AD8D99" w14:textId="77777777" w:rsidR="00E22E24" w:rsidRPr="003E6958" w:rsidRDefault="00E22E24" w:rsidP="00E22E24">
      <w:pPr>
        <w:rPr>
          <w:rFonts w:asciiTheme="minorHAnsi" w:hAnsiTheme="minorHAnsi" w:cstheme="minorHAnsi"/>
        </w:rPr>
      </w:pPr>
    </w:p>
    <w:p w14:paraId="4B89C3CF" w14:textId="77777777" w:rsidR="00E22E24" w:rsidRPr="003E6958" w:rsidRDefault="00E22E24" w:rsidP="00E22E24">
      <w:pPr>
        <w:rPr>
          <w:rFonts w:asciiTheme="minorHAnsi" w:hAnsiTheme="minorHAnsi" w:cstheme="minorHAnsi"/>
        </w:rPr>
      </w:pPr>
    </w:p>
    <w:p w14:paraId="7D30FB33" w14:textId="77777777" w:rsidR="00E22E24" w:rsidRPr="003E6958" w:rsidRDefault="00E22E24" w:rsidP="00E22E24">
      <w:pPr>
        <w:rPr>
          <w:rFonts w:asciiTheme="minorHAnsi" w:hAnsiTheme="minorHAnsi" w:cstheme="minorHAnsi"/>
        </w:rPr>
      </w:pPr>
    </w:p>
    <w:p w14:paraId="3B0C86F5" w14:textId="77777777" w:rsidR="00E22E24" w:rsidRPr="003E6958" w:rsidRDefault="00E22E24" w:rsidP="00E22E24">
      <w:pPr>
        <w:rPr>
          <w:rFonts w:asciiTheme="minorHAnsi" w:hAnsiTheme="minorHAnsi" w:cstheme="minorHAnsi"/>
        </w:rPr>
      </w:pPr>
    </w:p>
    <w:p w14:paraId="6D93D32A" w14:textId="77777777" w:rsidR="00E22E24" w:rsidRPr="003E6958" w:rsidRDefault="00E22E24" w:rsidP="00E22E24">
      <w:pPr>
        <w:rPr>
          <w:rFonts w:asciiTheme="minorHAnsi" w:hAnsiTheme="minorHAnsi" w:cstheme="minorHAnsi"/>
        </w:rPr>
      </w:pPr>
    </w:p>
    <w:p w14:paraId="64546A7B" w14:textId="77777777" w:rsidR="00E22E24" w:rsidRPr="003E6958" w:rsidRDefault="00E22E24" w:rsidP="00E22E24">
      <w:pPr>
        <w:rPr>
          <w:rFonts w:asciiTheme="minorHAnsi" w:hAnsiTheme="minorHAnsi" w:cstheme="minorHAnsi"/>
        </w:rPr>
      </w:pPr>
    </w:p>
    <w:p w14:paraId="4BB6C5D2" w14:textId="77777777" w:rsidR="00E22E24" w:rsidRPr="003E6958" w:rsidRDefault="00E22E24" w:rsidP="00E22E24">
      <w:pPr>
        <w:rPr>
          <w:rFonts w:asciiTheme="minorHAnsi" w:hAnsiTheme="minorHAnsi" w:cstheme="minorHAnsi"/>
        </w:rPr>
      </w:pPr>
    </w:p>
    <w:p w14:paraId="6D0C865B" w14:textId="77777777" w:rsidR="00E22E24" w:rsidRPr="003E6958" w:rsidRDefault="00E22E24" w:rsidP="00E22E24">
      <w:pPr>
        <w:rPr>
          <w:rFonts w:asciiTheme="minorHAnsi" w:hAnsiTheme="minorHAnsi" w:cstheme="minorHAnsi"/>
        </w:rPr>
      </w:pPr>
    </w:p>
    <w:p w14:paraId="3AAEA33B" w14:textId="77777777" w:rsidR="00E22E24" w:rsidRPr="003E6958" w:rsidRDefault="00E22E24" w:rsidP="00E22E24">
      <w:pPr>
        <w:rPr>
          <w:rFonts w:asciiTheme="minorHAnsi" w:hAnsiTheme="minorHAnsi" w:cstheme="minorHAnsi"/>
        </w:rPr>
      </w:pPr>
    </w:p>
    <w:p w14:paraId="1C7CBD07" w14:textId="513303E0" w:rsidR="00E22E24" w:rsidRPr="003E6958" w:rsidRDefault="00E22E24" w:rsidP="00E22E24">
      <w:pPr>
        <w:pStyle w:val="Titolo3"/>
        <w:rPr>
          <w:rStyle w:val="Enfasicorsivo"/>
          <w:rFonts w:asciiTheme="minorHAnsi" w:hAnsiTheme="minorHAnsi" w:cstheme="minorHAnsi"/>
          <w:b w:val="0"/>
          <w:bCs/>
          <w:color w:val="252423"/>
          <w:shd w:val="clear" w:color="auto" w:fill="FFFFFF"/>
        </w:rPr>
      </w:pPr>
      <w:bookmarkStart w:id="48" w:name="_Toc164185868"/>
      <w:r w:rsidRPr="003E6958">
        <w:rPr>
          <w:rStyle w:val="Enfasicorsivo"/>
          <w:rFonts w:asciiTheme="minorHAnsi" w:hAnsiTheme="minorHAnsi" w:cstheme="minorHAnsi"/>
          <w:b w:val="0"/>
          <w:bCs/>
          <w:color w:val="252423"/>
          <w:shd w:val="clear" w:color="auto" w:fill="FFFFFF"/>
        </w:rPr>
        <w:t>Spread TTF-PSV</w:t>
      </w:r>
      <w:bookmarkEnd w:id="48"/>
    </w:p>
    <w:p w14:paraId="6E600A10" w14:textId="77777777" w:rsidR="00E22E24" w:rsidRPr="003E6958" w:rsidRDefault="00E22E24" w:rsidP="00E22E24">
      <w:pPr>
        <w:rPr>
          <w:rFonts w:asciiTheme="minorHAnsi" w:hAnsiTheme="minorHAnsi" w:cstheme="minorHAnsi"/>
        </w:rPr>
      </w:pPr>
    </w:p>
    <w:p w14:paraId="3DD8A71E" w14:textId="77777777" w:rsidR="00E22E24" w:rsidRPr="003E6958" w:rsidRDefault="00E22E24" w:rsidP="00E22E24">
      <w:pPr>
        <w:rPr>
          <w:rFonts w:asciiTheme="minorHAnsi" w:hAnsiTheme="minorHAnsi" w:cstheme="minorHAnsi"/>
        </w:rPr>
      </w:pPr>
    </w:p>
    <w:p w14:paraId="1D488E37" w14:textId="77777777" w:rsidR="00E22E24" w:rsidRPr="003E6958" w:rsidRDefault="00E22E24" w:rsidP="00E22E24">
      <w:pPr>
        <w:rPr>
          <w:rFonts w:asciiTheme="minorHAnsi" w:hAnsiTheme="minorHAnsi" w:cstheme="minorHAnsi"/>
        </w:rPr>
      </w:pPr>
    </w:p>
    <w:p w14:paraId="122A38B1" w14:textId="77777777" w:rsidR="00E22E24" w:rsidRPr="003E6958" w:rsidRDefault="00E22E24" w:rsidP="00E22E24">
      <w:pPr>
        <w:rPr>
          <w:rFonts w:asciiTheme="minorHAnsi" w:hAnsiTheme="minorHAnsi" w:cstheme="minorHAnsi"/>
        </w:rPr>
      </w:pPr>
    </w:p>
    <w:p w14:paraId="01920EA4" w14:textId="77777777" w:rsidR="00E22E24" w:rsidRPr="003E6958" w:rsidRDefault="00E22E24" w:rsidP="00E22E24">
      <w:pPr>
        <w:rPr>
          <w:rFonts w:asciiTheme="minorHAnsi" w:hAnsiTheme="minorHAnsi" w:cstheme="minorHAnsi"/>
        </w:rPr>
      </w:pPr>
    </w:p>
    <w:p w14:paraId="02773024" w14:textId="77777777" w:rsidR="00E22E24" w:rsidRPr="003E6958" w:rsidRDefault="00E22E24" w:rsidP="00E22E24">
      <w:pPr>
        <w:rPr>
          <w:rFonts w:asciiTheme="minorHAnsi" w:hAnsiTheme="minorHAnsi" w:cstheme="minorHAnsi"/>
        </w:rPr>
      </w:pPr>
    </w:p>
    <w:p w14:paraId="5FE48EC4" w14:textId="77777777" w:rsidR="00E22E24" w:rsidRPr="003E6958" w:rsidRDefault="00E22E24" w:rsidP="00E22E24">
      <w:pPr>
        <w:rPr>
          <w:rFonts w:asciiTheme="minorHAnsi" w:hAnsiTheme="minorHAnsi" w:cstheme="minorHAnsi"/>
        </w:rPr>
      </w:pPr>
    </w:p>
    <w:p w14:paraId="38721BAB" w14:textId="77777777" w:rsidR="00E22E24" w:rsidRPr="003E6958" w:rsidRDefault="00E22E24" w:rsidP="00E22E24">
      <w:pPr>
        <w:rPr>
          <w:rFonts w:asciiTheme="minorHAnsi" w:hAnsiTheme="minorHAnsi" w:cstheme="minorHAnsi"/>
        </w:rPr>
      </w:pPr>
    </w:p>
    <w:p w14:paraId="5FF03656" w14:textId="77777777" w:rsidR="00E22E24" w:rsidRPr="003E6958" w:rsidRDefault="00E22E24" w:rsidP="00E22E24">
      <w:pPr>
        <w:rPr>
          <w:rFonts w:asciiTheme="minorHAnsi" w:hAnsiTheme="minorHAnsi" w:cstheme="minorHAnsi"/>
        </w:rPr>
      </w:pPr>
    </w:p>
    <w:p w14:paraId="3AD90756" w14:textId="77777777" w:rsidR="00E22E24" w:rsidRPr="003E6958" w:rsidRDefault="00E22E24" w:rsidP="00E22E24">
      <w:pPr>
        <w:rPr>
          <w:rFonts w:asciiTheme="minorHAnsi" w:hAnsiTheme="minorHAnsi" w:cstheme="minorHAnsi"/>
        </w:rPr>
      </w:pPr>
    </w:p>
    <w:p w14:paraId="6C28E963" w14:textId="77777777" w:rsidR="00E22E24" w:rsidRPr="003E6958" w:rsidRDefault="00E22E24" w:rsidP="00E22E24">
      <w:pPr>
        <w:rPr>
          <w:rFonts w:asciiTheme="minorHAnsi" w:hAnsiTheme="minorHAnsi" w:cstheme="minorHAnsi"/>
        </w:rPr>
      </w:pPr>
    </w:p>
    <w:p w14:paraId="09749C46" w14:textId="77777777" w:rsidR="00E22E24" w:rsidRPr="003E6958" w:rsidRDefault="00E22E24" w:rsidP="00E22E24">
      <w:pPr>
        <w:rPr>
          <w:rFonts w:asciiTheme="minorHAnsi" w:hAnsiTheme="minorHAnsi" w:cstheme="minorHAnsi"/>
        </w:rPr>
      </w:pPr>
    </w:p>
    <w:p w14:paraId="4B540381" w14:textId="77777777" w:rsidR="00E22E24" w:rsidRPr="003E6958" w:rsidRDefault="00E22E24" w:rsidP="00E22E24">
      <w:pPr>
        <w:rPr>
          <w:rFonts w:asciiTheme="minorHAnsi" w:hAnsiTheme="minorHAnsi" w:cstheme="minorHAnsi"/>
        </w:rPr>
      </w:pPr>
    </w:p>
    <w:p w14:paraId="267209B3" w14:textId="77777777" w:rsidR="00E22E24" w:rsidRPr="003E6958" w:rsidRDefault="00E22E24" w:rsidP="00E22E24">
      <w:pPr>
        <w:rPr>
          <w:rFonts w:asciiTheme="minorHAnsi" w:hAnsiTheme="minorHAnsi" w:cstheme="minorHAnsi"/>
        </w:rPr>
      </w:pPr>
    </w:p>
    <w:p w14:paraId="71C6B4E8" w14:textId="77777777" w:rsidR="00E22E24" w:rsidRPr="003E6958" w:rsidRDefault="00E22E24" w:rsidP="00E22E24">
      <w:pPr>
        <w:rPr>
          <w:rFonts w:asciiTheme="minorHAnsi" w:hAnsiTheme="minorHAnsi" w:cstheme="minorHAnsi"/>
        </w:rPr>
      </w:pPr>
    </w:p>
    <w:p w14:paraId="642E892D" w14:textId="77777777" w:rsidR="00E22E24" w:rsidRPr="003E6958" w:rsidRDefault="00E22E24" w:rsidP="00E22E24">
      <w:pPr>
        <w:rPr>
          <w:rFonts w:asciiTheme="minorHAnsi" w:hAnsiTheme="minorHAnsi" w:cstheme="minorHAnsi"/>
        </w:rPr>
      </w:pPr>
    </w:p>
    <w:p w14:paraId="14EF466C" w14:textId="77777777" w:rsidR="00E22E24" w:rsidRPr="003E6958" w:rsidRDefault="00E22E24" w:rsidP="00E22E24">
      <w:pPr>
        <w:rPr>
          <w:rFonts w:asciiTheme="minorHAnsi" w:hAnsiTheme="minorHAnsi" w:cstheme="minorHAnsi"/>
        </w:rPr>
      </w:pPr>
    </w:p>
    <w:p w14:paraId="103F5676" w14:textId="77777777" w:rsidR="00E22E24" w:rsidRPr="003E6958" w:rsidRDefault="00E22E24" w:rsidP="00E22E24">
      <w:pPr>
        <w:rPr>
          <w:rFonts w:asciiTheme="minorHAnsi" w:hAnsiTheme="minorHAnsi" w:cstheme="minorHAnsi"/>
        </w:rPr>
      </w:pPr>
    </w:p>
    <w:p w14:paraId="2951FA54" w14:textId="77777777" w:rsidR="00E22E24" w:rsidRPr="003E6958" w:rsidRDefault="00E22E24" w:rsidP="00E22E24">
      <w:pPr>
        <w:rPr>
          <w:rFonts w:asciiTheme="minorHAnsi" w:hAnsiTheme="minorHAnsi" w:cstheme="minorHAnsi"/>
        </w:rPr>
      </w:pPr>
    </w:p>
    <w:p w14:paraId="33105AF6" w14:textId="77777777" w:rsidR="00E22E24" w:rsidRPr="003E6958" w:rsidRDefault="00E22E24" w:rsidP="00E22E24">
      <w:pPr>
        <w:rPr>
          <w:rFonts w:asciiTheme="minorHAnsi" w:hAnsiTheme="minorHAnsi" w:cstheme="minorHAnsi"/>
        </w:rPr>
      </w:pPr>
    </w:p>
    <w:p w14:paraId="2C047A08" w14:textId="77777777" w:rsidR="00E22E24" w:rsidRPr="003E6958" w:rsidRDefault="00E22E24" w:rsidP="00E22E24">
      <w:pPr>
        <w:rPr>
          <w:rFonts w:asciiTheme="minorHAnsi" w:hAnsiTheme="minorHAnsi" w:cstheme="minorHAnsi"/>
        </w:rPr>
      </w:pPr>
    </w:p>
    <w:p w14:paraId="68C9D53F" w14:textId="77777777" w:rsidR="00E22E24" w:rsidRPr="003E6958" w:rsidRDefault="00E22E24" w:rsidP="00E22E24">
      <w:pPr>
        <w:rPr>
          <w:rFonts w:asciiTheme="minorHAnsi" w:hAnsiTheme="minorHAnsi" w:cstheme="minorHAnsi"/>
        </w:rPr>
      </w:pPr>
    </w:p>
    <w:p w14:paraId="77BFB02B" w14:textId="77777777" w:rsidR="00E22E24" w:rsidRPr="003E6958" w:rsidRDefault="00E22E24" w:rsidP="00E22E24">
      <w:pPr>
        <w:rPr>
          <w:rFonts w:asciiTheme="minorHAnsi" w:hAnsiTheme="minorHAnsi" w:cstheme="minorHAnsi"/>
        </w:rPr>
      </w:pPr>
    </w:p>
    <w:p w14:paraId="2AB39898" w14:textId="77777777" w:rsidR="00E22E24" w:rsidRPr="003E6958" w:rsidRDefault="00E22E24" w:rsidP="00E22E24">
      <w:pPr>
        <w:rPr>
          <w:rFonts w:asciiTheme="minorHAnsi" w:hAnsiTheme="minorHAnsi" w:cstheme="minorHAnsi"/>
        </w:rPr>
      </w:pPr>
    </w:p>
    <w:p w14:paraId="4768C2E3" w14:textId="77777777" w:rsidR="00E22E24" w:rsidRPr="003E6958" w:rsidRDefault="00E22E24" w:rsidP="00E22E24">
      <w:pPr>
        <w:rPr>
          <w:rFonts w:asciiTheme="minorHAnsi" w:hAnsiTheme="minorHAnsi" w:cstheme="minorHAnsi"/>
        </w:rPr>
      </w:pPr>
    </w:p>
    <w:p w14:paraId="184B05F7" w14:textId="77777777" w:rsidR="00E22E24" w:rsidRPr="003E6958" w:rsidRDefault="00E22E24" w:rsidP="00E22E24">
      <w:pPr>
        <w:rPr>
          <w:rFonts w:asciiTheme="minorHAnsi" w:hAnsiTheme="minorHAnsi" w:cstheme="minorHAnsi"/>
        </w:rPr>
      </w:pPr>
    </w:p>
    <w:p w14:paraId="0FD7748E" w14:textId="77777777" w:rsidR="00E22E24" w:rsidRPr="003E6958" w:rsidRDefault="00E22E24" w:rsidP="00E22E24">
      <w:pPr>
        <w:rPr>
          <w:rFonts w:asciiTheme="minorHAnsi" w:hAnsiTheme="minorHAnsi" w:cstheme="minorHAnsi"/>
        </w:rPr>
      </w:pPr>
    </w:p>
    <w:p w14:paraId="10CA7FB8" w14:textId="77777777" w:rsidR="00E22E24" w:rsidRPr="003E6958" w:rsidRDefault="00E22E24" w:rsidP="00E22E24">
      <w:pPr>
        <w:rPr>
          <w:rFonts w:asciiTheme="minorHAnsi" w:hAnsiTheme="minorHAnsi" w:cstheme="minorHAnsi"/>
        </w:rPr>
      </w:pPr>
    </w:p>
    <w:p w14:paraId="617230E2" w14:textId="77777777" w:rsidR="00E22E24" w:rsidRPr="003E6958" w:rsidRDefault="00E22E24" w:rsidP="00E22E24">
      <w:pPr>
        <w:rPr>
          <w:rFonts w:asciiTheme="minorHAnsi" w:hAnsiTheme="minorHAnsi" w:cstheme="minorHAnsi"/>
        </w:rPr>
      </w:pPr>
    </w:p>
    <w:p w14:paraId="0E0B9074" w14:textId="77777777" w:rsidR="00E22E24" w:rsidRPr="003E6958" w:rsidRDefault="00E22E24" w:rsidP="00E22E24">
      <w:pPr>
        <w:rPr>
          <w:rFonts w:asciiTheme="minorHAnsi" w:hAnsiTheme="minorHAnsi" w:cstheme="minorHAnsi"/>
        </w:rPr>
      </w:pPr>
    </w:p>
    <w:p w14:paraId="6E435CAB" w14:textId="77777777" w:rsidR="00E22E24" w:rsidRPr="003E6958" w:rsidRDefault="00E22E24" w:rsidP="00E22E24">
      <w:pPr>
        <w:rPr>
          <w:rFonts w:asciiTheme="minorHAnsi" w:hAnsiTheme="minorHAnsi" w:cstheme="minorHAnsi"/>
        </w:rPr>
      </w:pPr>
    </w:p>
    <w:p w14:paraId="24F8A62E" w14:textId="77777777" w:rsidR="00E22E24" w:rsidRPr="003E6958" w:rsidRDefault="00E22E24" w:rsidP="00E22E24">
      <w:pPr>
        <w:rPr>
          <w:rFonts w:asciiTheme="minorHAnsi" w:hAnsiTheme="minorHAnsi" w:cstheme="minorHAnsi"/>
        </w:rPr>
      </w:pPr>
    </w:p>
    <w:p w14:paraId="4DCCAE22" w14:textId="77777777" w:rsidR="00E22E24" w:rsidRPr="003E6958" w:rsidRDefault="00E22E24" w:rsidP="00E22E24">
      <w:pPr>
        <w:rPr>
          <w:rFonts w:asciiTheme="minorHAnsi" w:hAnsiTheme="minorHAnsi" w:cstheme="minorHAnsi"/>
        </w:rPr>
      </w:pPr>
    </w:p>
    <w:p w14:paraId="21AC4F13" w14:textId="77777777" w:rsidR="00E22E24" w:rsidRPr="003E6958" w:rsidRDefault="00E22E24" w:rsidP="00E22E24">
      <w:pPr>
        <w:rPr>
          <w:rFonts w:asciiTheme="minorHAnsi" w:hAnsiTheme="minorHAnsi" w:cstheme="minorHAnsi"/>
        </w:rPr>
      </w:pPr>
    </w:p>
    <w:p w14:paraId="5887A27E" w14:textId="77777777" w:rsidR="00E22E24" w:rsidRPr="003E6958" w:rsidRDefault="00E22E24" w:rsidP="00E22E24">
      <w:pPr>
        <w:rPr>
          <w:rFonts w:asciiTheme="minorHAnsi" w:hAnsiTheme="minorHAnsi" w:cstheme="minorHAnsi"/>
        </w:rPr>
      </w:pPr>
    </w:p>
    <w:p w14:paraId="2A7945F9" w14:textId="77777777" w:rsidR="00E22E24" w:rsidRPr="003E6958" w:rsidRDefault="00E22E24" w:rsidP="00E22E24">
      <w:pPr>
        <w:rPr>
          <w:rFonts w:asciiTheme="minorHAnsi" w:hAnsiTheme="minorHAnsi" w:cstheme="minorHAnsi"/>
        </w:rPr>
      </w:pPr>
    </w:p>
    <w:p w14:paraId="48098310" w14:textId="51F587C5" w:rsidR="00E22E24" w:rsidRPr="003E6958" w:rsidRDefault="00E22E24" w:rsidP="00E22E24">
      <w:pPr>
        <w:pStyle w:val="Titolo3"/>
        <w:rPr>
          <w:rStyle w:val="Enfasicorsivo"/>
          <w:rFonts w:asciiTheme="minorHAnsi" w:hAnsiTheme="minorHAnsi" w:cstheme="minorHAnsi"/>
          <w:b w:val="0"/>
          <w:bCs/>
          <w:color w:val="252423"/>
          <w:shd w:val="clear" w:color="auto" w:fill="FFFFFF"/>
        </w:rPr>
      </w:pPr>
      <w:bookmarkStart w:id="49" w:name="_Toc164185869"/>
      <w:r w:rsidRPr="003E6958">
        <w:rPr>
          <w:rStyle w:val="Enfasicorsivo"/>
          <w:rFonts w:asciiTheme="minorHAnsi" w:hAnsiTheme="minorHAnsi" w:cstheme="minorHAnsi"/>
          <w:b w:val="0"/>
          <w:bCs/>
          <w:color w:val="252423"/>
          <w:shd w:val="clear" w:color="auto" w:fill="FFFFFF"/>
        </w:rPr>
        <w:t>PSV Price</w:t>
      </w:r>
      <w:bookmarkEnd w:id="49"/>
    </w:p>
    <w:p w14:paraId="6FAC1DE0" w14:textId="77777777" w:rsidR="00E22E24" w:rsidRPr="003E6958" w:rsidRDefault="00E22E24" w:rsidP="00E22E24">
      <w:pPr>
        <w:rPr>
          <w:rFonts w:asciiTheme="minorHAnsi" w:hAnsiTheme="minorHAnsi" w:cstheme="minorHAnsi"/>
        </w:rPr>
      </w:pPr>
    </w:p>
    <w:p w14:paraId="430C0062" w14:textId="77777777" w:rsidR="00E22E24" w:rsidRPr="003E6958" w:rsidRDefault="00E22E24" w:rsidP="00E22E24">
      <w:pPr>
        <w:rPr>
          <w:rFonts w:asciiTheme="minorHAnsi" w:hAnsiTheme="minorHAnsi" w:cstheme="minorHAnsi"/>
        </w:rPr>
      </w:pPr>
    </w:p>
    <w:p w14:paraId="0AC6A6E4" w14:textId="77777777" w:rsidR="00E22E24" w:rsidRPr="003E6958" w:rsidRDefault="00E22E24" w:rsidP="00E22E24">
      <w:pPr>
        <w:rPr>
          <w:rFonts w:asciiTheme="minorHAnsi" w:hAnsiTheme="minorHAnsi" w:cstheme="minorHAnsi"/>
        </w:rPr>
      </w:pPr>
    </w:p>
    <w:p w14:paraId="685760FB" w14:textId="77777777" w:rsidR="00E22E24" w:rsidRPr="003E6958" w:rsidRDefault="00E22E24" w:rsidP="00E22E24">
      <w:pPr>
        <w:rPr>
          <w:rFonts w:asciiTheme="minorHAnsi" w:hAnsiTheme="minorHAnsi" w:cstheme="minorHAnsi"/>
        </w:rPr>
      </w:pPr>
    </w:p>
    <w:p w14:paraId="0B2AEB77" w14:textId="77777777" w:rsidR="00E22E24" w:rsidRPr="003E6958" w:rsidRDefault="00E22E24" w:rsidP="00E22E24">
      <w:pPr>
        <w:rPr>
          <w:rFonts w:asciiTheme="minorHAnsi" w:hAnsiTheme="minorHAnsi" w:cstheme="minorHAnsi"/>
        </w:rPr>
      </w:pPr>
    </w:p>
    <w:p w14:paraId="498C3ACD" w14:textId="77777777" w:rsidR="00E22E24" w:rsidRPr="003E6958" w:rsidRDefault="00E22E24" w:rsidP="00E22E24">
      <w:pPr>
        <w:rPr>
          <w:rFonts w:asciiTheme="minorHAnsi" w:hAnsiTheme="minorHAnsi" w:cstheme="minorHAnsi"/>
        </w:rPr>
      </w:pPr>
    </w:p>
    <w:p w14:paraId="7DDA9EDA" w14:textId="77777777" w:rsidR="00E22E24" w:rsidRPr="003E6958" w:rsidRDefault="00E22E24" w:rsidP="00E22E24">
      <w:pPr>
        <w:rPr>
          <w:rFonts w:asciiTheme="minorHAnsi" w:hAnsiTheme="minorHAnsi" w:cstheme="minorHAnsi"/>
        </w:rPr>
      </w:pPr>
    </w:p>
    <w:p w14:paraId="5A085752" w14:textId="77777777" w:rsidR="00E22E24" w:rsidRPr="003E6958" w:rsidRDefault="00E22E24" w:rsidP="00E22E24">
      <w:pPr>
        <w:rPr>
          <w:rFonts w:asciiTheme="minorHAnsi" w:hAnsiTheme="minorHAnsi" w:cstheme="minorHAnsi"/>
        </w:rPr>
      </w:pPr>
    </w:p>
    <w:p w14:paraId="70991426" w14:textId="77777777" w:rsidR="00E22E24" w:rsidRPr="003E6958" w:rsidRDefault="00E22E24" w:rsidP="00E22E24">
      <w:pPr>
        <w:rPr>
          <w:rFonts w:asciiTheme="minorHAnsi" w:hAnsiTheme="minorHAnsi" w:cstheme="minorHAnsi"/>
        </w:rPr>
      </w:pPr>
    </w:p>
    <w:p w14:paraId="0D417309" w14:textId="77777777" w:rsidR="00E22E24" w:rsidRPr="003E6958" w:rsidRDefault="00E22E24" w:rsidP="00E22E24">
      <w:pPr>
        <w:rPr>
          <w:rFonts w:asciiTheme="minorHAnsi" w:hAnsiTheme="minorHAnsi" w:cstheme="minorHAnsi"/>
        </w:rPr>
      </w:pPr>
    </w:p>
    <w:p w14:paraId="0B1CC629" w14:textId="77777777" w:rsidR="00E22E24" w:rsidRPr="003E6958" w:rsidRDefault="00E22E24" w:rsidP="00E22E24">
      <w:pPr>
        <w:rPr>
          <w:rFonts w:asciiTheme="minorHAnsi" w:hAnsiTheme="minorHAnsi" w:cstheme="minorHAnsi"/>
        </w:rPr>
      </w:pPr>
    </w:p>
    <w:p w14:paraId="6D0B703A" w14:textId="77777777" w:rsidR="00E22E24" w:rsidRPr="003E6958" w:rsidRDefault="00E22E24" w:rsidP="00E22E24">
      <w:pPr>
        <w:rPr>
          <w:rFonts w:asciiTheme="minorHAnsi" w:hAnsiTheme="minorHAnsi" w:cstheme="minorHAnsi"/>
        </w:rPr>
      </w:pPr>
    </w:p>
    <w:p w14:paraId="47D5C42D" w14:textId="77777777" w:rsidR="00E22E24" w:rsidRPr="003E6958" w:rsidRDefault="00E22E24" w:rsidP="00E22E24">
      <w:pPr>
        <w:rPr>
          <w:rFonts w:asciiTheme="minorHAnsi" w:hAnsiTheme="minorHAnsi" w:cstheme="minorHAnsi"/>
        </w:rPr>
      </w:pPr>
    </w:p>
    <w:p w14:paraId="4F9A901B" w14:textId="77777777" w:rsidR="00E22E24" w:rsidRPr="003E6958" w:rsidRDefault="00E22E24" w:rsidP="00E22E24">
      <w:pPr>
        <w:rPr>
          <w:rFonts w:asciiTheme="minorHAnsi" w:hAnsiTheme="minorHAnsi" w:cstheme="minorHAnsi"/>
        </w:rPr>
      </w:pPr>
    </w:p>
    <w:p w14:paraId="01FFCFCE" w14:textId="77777777" w:rsidR="00E22E24" w:rsidRPr="003E6958" w:rsidRDefault="00E22E24" w:rsidP="00E22E24">
      <w:pPr>
        <w:rPr>
          <w:rFonts w:asciiTheme="minorHAnsi" w:hAnsiTheme="minorHAnsi" w:cstheme="minorHAnsi"/>
        </w:rPr>
      </w:pPr>
    </w:p>
    <w:p w14:paraId="4EF7EEBD" w14:textId="77777777" w:rsidR="00E22E24" w:rsidRPr="003E6958" w:rsidRDefault="00E22E24" w:rsidP="00E22E24">
      <w:pPr>
        <w:rPr>
          <w:rFonts w:asciiTheme="minorHAnsi" w:hAnsiTheme="minorHAnsi" w:cstheme="minorHAnsi"/>
        </w:rPr>
      </w:pPr>
    </w:p>
    <w:p w14:paraId="3344B6F1" w14:textId="77777777" w:rsidR="00E22E24" w:rsidRPr="003E6958" w:rsidRDefault="00E22E24" w:rsidP="00E22E24">
      <w:pPr>
        <w:rPr>
          <w:rFonts w:asciiTheme="minorHAnsi" w:hAnsiTheme="minorHAnsi" w:cstheme="minorHAnsi"/>
        </w:rPr>
      </w:pPr>
    </w:p>
    <w:p w14:paraId="01DE3D2C" w14:textId="77777777" w:rsidR="00E22E24" w:rsidRPr="003E6958" w:rsidRDefault="00E22E24" w:rsidP="00E22E24">
      <w:pPr>
        <w:rPr>
          <w:rFonts w:asciiTheme="minorHAnsi" w:hAnsiTheme="minorHAnsi" w:cstheme="minorHAnsi"/>
        </w:rPr>
      </w:pPr>
    </w:p>
    <w:p w14:paraId="5DBDCE0A" w14:textId="77777777" w:rsidR="00E22E24" w:rsidRPr="003E6958" w:rsidRDefault="00E22E24" w:rsidP="00E22E24">
      <w:pPr>
        <w:rPr>
          <w:rFonts w:asciiTheme="minorHAnsi" w:hAnsiTheme="minorHAnsi" w:cstheme="minorHAnsi"/>
        </w:rPr>
      </w:pPr>
    </w:p>
    <w:p w14:paraId="7D0FAD7B" w14:textId="77777777" w:rsidR="00E22E24" w:rsidRPr="003E6958" w:rsidRDefault="00E22E24" w:rsidP="00E22E24">
      <w:pPr>
        <w:rPr>
          <w:rFonts w:asciiTheme="minorHAnsi" w:hAnsiTheme="minorHAnsi" w:cstheme="minorHAnsi"/>
        </w:rPr>
      </w:pPr>
    </w:p>
    <w:p w14:paraId="75211637" w14:textId="77777777" w:rsidR="00E22E24" w:rsidRPr="003E6958" w:rsidRDefault="00E22E24" w:rsidP="00E22E24">
      <w:pPr>
        <w:rPr>
          <w:rFonts w:asciiTheme="minorHAnsi" w:hAnsiTheme="minorHAnsi" w:cstheme="minorHAnsi"/>
        </w:rPr>
      </w:pPr>
    </w:p>
    <w:p w14:paraId="6454EA21" w14:textId="77777777" w:rsidR="00E22E24" w:rsidRPr="003E6958" w:rsidRDefault="00E22E24" w:rsidP="00E22E24">
      <w:pPr>
        <w:rPr>
          <w:rFonts w:asciiTheme="minorHAnsi" w:hAnsiTheme="minorHAnsi" w:cstheme="minorHAnsi"/>
        </w:rPr>
      </w:pPr>
    </w:p>
    <w:p w14:paraId="27B67031" w14:textId="77777777" w:rsidR="00E22E24" w:rsidRPr="003E6958" w:rsidRDefault="00E22E24" w:rsidP="00E22E24">
      <w:pPr>
        <w:rPr>
          <w:rFonts w:asciiTheme="minorHAnsi" w:hAnsiTheme="minorHAnsi" w:cstheme="minorHAnsi"/>
        </w:rPr>
      </w:pPr>
    </w:p>
    <w:p w14:paraId="5B56B44C" w14:textId="77777777" w:rsidR="00E22E24" w:rsidRPr="003E6958" w:rsidRDefault="00E22E24" w:rsidP="00E22E24">
      <w:pPr>
        <w:rPr>
          <w:rFonts w:asciiTheme="minorHAnsi" w:hAnsiTheme="minorHAnsi" w:cstheme="minorHAnsi"/>
        </w:rPr>
      </w:pPr>
    </w:p>
    <w:p w14:paraId="152A8556" w14:textId="77777777" w:rsidR="00E22E24" w:rsidRPr="003E6958" w:rsidRDefault="00E22E24" w:rsidP="00E22E24">
      <w:pPr>
        <w:rPr>
          <w:rFonts w:asciiTheme="minorHAnsi" w:hAnsiTheme="minorHAnsi" w:cstheme="minorHAnsi"/>
        </w:rPr>
      </w:pPr>
    </w:p>
    <w:p w14:paraId="7E342509" w14:textId="77777777" w:rsidR="00E22E24" w:rsidRPr="003E6958" w:rsidRDefault="00E22E24" w:rsidP="00E22E24">
      <w:pPr>
        <w:rPr>
          <w:rFonts w:asciiTheme="minorHAnsi" w:hAnsiTheme="minorHAnsi" w:cstheme="minorHAnsi"/>
        </w:rPr>
      </w:pPr>
    </w:p>
    <w:p w14:paraId="4373E2C5" w14:textId="77777777" w:rsidR="00E22E24" w:rsidRPr="003E6958" w:rsidRDefault="00E22E24" w:rsidP="00E22E24">
      <w:pPr>
        <w:rPr>
          <w:rFonts w:asciiTheme="minorHAnsi" w:hAnsiTheme="minorHAnsi" w:cstheme="minorHAnsi"/>
        </w:rPr>
      </w:pPr>
    </w:p>
    <w:p w14:paraId="62EA998D" w14:textId="77777777" w:rsidR="00E22E24" w:rsidRPr="003E6958" w:rsidRDefault="00E22E24" w:rsidP="00E22E24">
      <w:pPr>
        <w:rPr>
          <w:rFonts w:asciiTheme="minorHAnsi" w:hAnsiTheme="minorHAnsi" w:cstheme="minorHAnsi"/>
        </w:rPr>
      </w:pPr>
    </w:p>
    <w:p w14:paraId="06B95D03" w14:textId="77777777" w:rsidR="00E22E24" w:rsidRPr="003E6958" w:rsidRDefault="00E22E24" w:rsidP="00E22E24">
      <w:pPr>
        <w:rPr>
          <w:rFonts w:asciiTheme="minorHAnsi" w:hAnsiTheme="minorHAnsi" w:cstheme="minorHAnsi"/>
        </w:rPr>
      </w:pPr>
    </w:p>
    <w:p w14:paraId="6866EC56" w14:textId="77777777" w:rsidR="00E22E24" w:rsidRPr="003E6958" w:rsidRDefault="00E22E24" w:rsidP="00E22E24">
      <w:pPr>
        <w:rPr>
          <w:rFonts w:asciiTheme="minorHAnsi" w:hAnsiTheme="minorHAnsi" w:cstheme="minorHAnsi"/>
        </w:rPr>
      </w:pPr>
    </w:p>
    <w:p w14:paraId="4FA53F3D" w14:textId="77777777" w:rsidR="00E22E24" w:rsidRPr="003E6958" w:rsidRDefault="00E22E24" w:rsidP="00E22E24">
      <w:pPr>
        <w:rPr>
          <w:rFonts w:asciiTheme="minorHAnsi" w:hAnsiTheme="minorHAnsi" w:cstheme="minorHAnsi"/>
        </w:rPr>
      </w:pPr>
    </w:p>
    <w:p w14:paraId="3FCBA57D" w14:textId="77777777" w:rsidR="00E22E24" w:rsidRPr="003E6958" w:rsidRDefault="00E22E24" w:rsidP="00E22E24">
      <w:pPr>
        <w:rPr>
          <w:rFonts w:asciiTheme="minorHAnsi" w:hAnsiTheme="minorHAnsi" w:cstheme="minorHAnsi"/>
        </w:rPr>
      </w:pPr>
    </w:p>
    <w:p w14:paraId="3276DEFF" w14:textId="77777777" w:rsidR="00E22E24" w:rsidRPr="003E6958" w:rsidRDefault="00E22E24" w:rsidP="00E22E24">
      <w:pPr>
        <w:rPr>
          <w:rFonts w:asciiTheme="minorHAnsi" w:hAnsiTheme="minorHAnsi" w:cstheme="minorHAnsi"/>
        </w:rPr>
      </w:pPr>
    </w:p>
    <w:p w14:paraId="14EFE75E" w14:textId="77777777" w:rsidR="00E22E24" w:rsidRPr="003E6958" w:rsidRDefault="00E22E24" w:rsidP="00E22E24">
      <w:pPr>
        <w:rPr>
          <w:rFonts w:asciiTheme="minorHAnsi" w:hAnsiTheme="minorHAnsi" w:cstheme="minorHAnsi"/>
        </w:rPr>
      </w:pPr>
    </w:p>
    <w:p w14:paraId="56FE9461" w14:textId="77777777" w:rsidR="00E22E24" w:rsidRPr="003E6958" w:rsidRDefault="00E22E24" w:rsidP="00E22E24">
      <w:pPr>
        <w:rPr>
          <w:rFonts w:asciiTheme="minorHAnsi" w:hAnsiTheme="minorHAnsi" w:cstheme="minorHAnsi"/>
        </w:rPr>
      </w:pPr>
    </w:p>
    <w:p w14:paraId="33172DB6" w14:textId="77777777" w:rsidR="00E22E24" w:rsidRPr="003E6958" w:rsidRDefault="00E22E24" w:rsidP="00E22E24">
      <w:pPr>
        <w:rPr>
          <w:rFonts w:asciiTheme="minorHAnsi" w:hAnsiTheme="minorHAnsi" w:cstheme="minorHAnsi"/>
        </w:rPr>
      </w:pPr>
    </w:p>
    <w:p w14:paraId="551E923A" w14:textId="5F55B508" w:rsidR="00E22E24" w:rsidRPr="003E6958" w:rsidRDefault="00E22E24" w:rsidP="00E22E24">
      <w:pPr>
        <w:pStyle w:val="Titolo3"/>
        <w:rPr>
          <w:rStyle w:val="Enfasicorsivo"/>
          <w:rFonts w:asciiTheme="minorHAnsi" w:hAnsiTheme="minorHAnsi" w:cstheme="minorHAnsi"/>
          <w:b w:val="0"/>
          <w:bCs/>
          <w:color w:val="252423"/>
          <w:shd w:val="clear" w:color="auto" w:fill="FFFFFF"/>
          <w:lang w:val="en-GB"/>
        </w:rPr>
      </w:pPr>
      <w:bookmarkStart w:id="50" w:name="_Toc164185870"/>
      <w:r w:rsidRPr="003E6958">
        <w:rPr>
          <w:rStyle w:val="Enfasicorsivo"/>
          <w:rFonts w:asciiTheme="minorHAnsi" w:hAnsiTheme="minorHAnsi" w:cstheme="minorHAnsi"/>
          <w:b w:val="0"/>
          <w:bCs/>
          <w:color w:val="252423"/>
          <w:shd w:val="clear" w:color="auto" w:fill="FFFFFF"/>
          <w:lang w:val="en-GB"/>
        </w:rPr>
        <w:t>Logistic Costs for Italian Gas-Fired Units</w:t>
      </w:r>
      <w:bookmarkEnd w:id="50"/>
    </w:p>
    <w:p w14:paraId="2F800862" w14:textId="77777777" w:rsidR="00E22E24" w:rsidRPr="003E6958" w:rsidRDefault="00E22E24" w:rsidP="00E22E24">
      <w:pPr>
        <w:rPr>
          <w:rFonts w:asciiTheme="minorHAnsi" w:hAnsiTheme="minorHAnsi" w:cstheme="minorHAnsi"/>
          <w:lang w:val="en-GB"/>
        </w:rPr>
      </w:pPr>
    </w:p>
    <w:p w14:paraId="51F18418" w14:textId="77777777" w:rsidR="00E22E24" w:rsidRPr="003E6958" w:rsidRDefault="00E22E24" w:rsidP="00E22E24">
      <w:pPr>
        <w:rPr>
          <w:rFonts w:asciiTheme="minorHAnsi" w:hAnsiTheme="minorHAnsi" w:cstheme="minorHAnsi"/>
          <w:lang w:val="en-GB"/>
        </w:rPr>
      </w:pPr>
    </w:p>
    <w:p w14:paraId="056687BC" w14:textId="77777777" w:rsidR="00E22E24" w:rsidRPr="003E6958" w:rsidRDefault="00E22E24" w:rsidP="00E22E24">
      <w:pPr>
        <w:rPr>
          <w:rFonts w:asciiTheme="minorHAnsi" w:hAnsiTheme="minorHAnsi" w:cstheme="minorHAnsi"/>
          <w:lang w:val="en-GB"/>
        </w:rPr>
      </w:pPr>
    </w:p>
    <w:p w14:paraId="2F7CBFCE" w14:textId="77777777" w:rsidR="00E22E24" w:rsidRPr="003E6958" w:rsidRDefault="00E22E24" w:rsidP="00E22E24">
      <w:pPr>
        <w:rPr>
          <w:rFonts w:asciiTheme="minorHAnsi" w:hAnsiTheme="minorHAnsi" w:cstheme="minorHAnsi"/>
          <w:lang w:val="en-GB"/>
        </w:rPr>
      </w:pPr>
    </w:p>
    <w:p w14:paraId="58C97EFA" w14:textId="77777777" w:rsidR="00E22E24" w:rsidRPr="003E6958" w:rsidRDefault="00E22E24" w:rsidP="00E22E24">
      <w:pPr>
        <w:rPr>
          <w:rFonts w:asciiTheme="minorHAnsi" w:hAnsiTheme="minorHAnsi" w:cstheme="minorHAnsi"/>
          <w:lang w:val="en-GB"/>
        </w:rPr>
      </w:pPr>
    </w:p>
    <w:p w14:paraId="7158A29A" w14:textId="77777777" w:rsidR="00E22E24" w:rsidRPr="003E6958" w:rsidRDefault="00E22E24" w:rsidP="00E22E24">
      <w:pPr>
        <w:rPr>
          <w:rFonts w:asciiTheme="minorHAnsi" w:hAnsiTheme="minorHAnsi" w:cstheme="minorHAnsi"/>
          <w:lang w:val="en-GB"/>
        </w:rPr>
      </w:pPr>
    </w:p>
    <w:p w14:paraId="1E7C57CC" w14:textId="77777777" w:rsidR="00E22E24" w:rsidRPr="003E6958" w:rsidRDefault="00E22E24" w:rsidP="00E22E24">
      <w:pPr>
        <w:rPr>
          <w:rFonts w:asciiTheme="minorHAnsi" w:hAnsiTheme="minorHAnsi" w:cstheme="minorHAnsi"/>
          <w:lang w:val="en-GB"/>
        </w:rPr>
      </w:pPr>
    </w:p>
    <w:p w14:paraId="0E5E84DA" w14:textId="77777777" w:rsidR="00E22E24" w:rsidRPr="003E6958" w:rsidRDefault="00E22E24" w:rsidP="00E22E24">
      <w:pPr>
        <w:rPr>
          <w:rFonts w:asciiTheme="minorHAnsi" w:hAnsiTheme="minorHAnsi" w:cstheme="minorHAnsi"/>
          <w:lang w:val="en-GB"/>
        </w:rPr>
      </w:pPr>
    </w:p>
    <w:p w14:paraId="44280C2C" w14:textId="77777777" w:rsidR="00E22E24" w:rsidRPr="003E6958" w:rsidRDefault="00E22E24" w:rsidP="00E22E24">
      <w:pPr>
        <w:rPr>
          <w:rFonts w:asciiTheme="minorHAnsi" w:hAnsiTheme="minorHAnsi" w:cstheme="minorHAnsi"/>
          <w:lang w:val="en-GB"/>
        </w:rPr>
      </w:pPr>
    </w:p>
    <w:p w14:paraId="5ABD7B6E" w14:textId="77777777" w:rsidR="00E22E24" w:rsidRPr="003E6958" w:rsidRDefault="00E22E24" w:rsidP="00E22E24">
      <w:pPr>
        <w:rPr>
          <w:rFonts w:asciiTheme="minorHAnsi" w:hAnsiTheme="minorHAnsi" w:cstheme="minorHAnsi"/>
          <w:lang w:val="en-GB"/>
        </w:rPr>
      </w:pPr>
    </w:p>
    <w:p w14:paraId="372E3C56" w14:textId="77777777" w:rsidR="00E22E24" w:rsidRPr="003E6958" w:rsidRDefault="00E22E24" w:rsidP="00E22E24">
      <w:pPr>
        <w:rPr>
          <w:rFonts w:asciiTheme="minorHAnsi" w:hAnsiTheme="minorHAnsi" w:cstheme="minorHAnsi"/>
          <w:lang w:val="en-GB"/>
        </w:rPr>
      </w:pPr>
    </w:p>
    <w:p w14:paraId="7C19DE70" w14:textId="77777777" w:rsidR="00E22E24" w:rsidRPr="003E6958" w:rsidRDefault="00E22E24" w:rsidP="00E22E24">
      <w:pPr>
        <w:rPr>
          <w:rFonts w:asciiTheme="minorHAnsi" w:hAnsiTheme="minorHAnsi" w:cstheme="minorHAnsi"/>
          <w:lang w:val="en-GB"/>
        </w:rPr>
      </w:pPr>
    </w:p>
    <w:p w14:paraId="0DE59B8F" w14:textId="77777777" w:rsidR="00E22E24" w:rsidRPr="003E6958" w:rsidRDefault="00E22E24" w:rsidP="00E22E24">
      <w:pPr>
        <w:rPr>
          <w:rFonts w:asciiTheme="minorHAnsi" w:hAnsiTheme="minorHAnsi" w:cstheme="minorHAnsi"/>
          <w:lang w:val="en-GB"/>
        </w:rPr>
      </w:pPr>
    </w:p>
    <w:p w14:paraId="1966B40A" w14:textId="77777777" w:rsidR="00E22E24" w:rsidRPr="003E6958" w:rsidRDefault="00E22E24" w:rsidP="00E22E24">
      <w:pPr>
        <w:rPr>
          <w:rFonts w:asciiTheme="minorHAnsi" w:hAnsiTheme="minorHAnsi" w:cstheme="minorHAnsi"/>
          <w:lang w:val="en-GB"/>
        </w:rPr>
      </w:pPr>
    </w:p>
    <w:p w14:paraId="1D106ACD" w14:textId="77777777" w:rsidR="00E22E24" w:rsidRPr="003E6958" w:rsidRDefault="00E22E24" w:rsidP="00E22E24">
      <w:pPr>
        <w:rPr>
          <w:rFonts w:asciiTheme="minorHAnsi" w:hAnsiTheme="minorHAnsi" w:cstheme="minorHAnsi"/>
          <w:lang w:val="en-GB"/>
        </w:rPr>
      </w:pPr>
    </w:p>
    <w:p w14:paraId="73EF9E93" w14:textId="77777777" w:rsidR="00E22E24" w:rsidRPr="003E6958" w:rsidRDefault="00E22E24" w:rsidP="00E22E24">
      <w:pPr>
        <w:rPr>
          <w:rFonts w:asciiTheme="minorHAnsi" w:hAnsiTheme="minorHAnsi" w:cstheme="minorHAnsi"/>
          <w:lang w:val="en-GB"/>
        </w:rPr>
      </w:pPr>
    </w:p>
    <w:p w14:paraId="7743EC92" w14:textId="77777777" w:rsidR="00E22E24" w:rsidRPr="003E6958" w:rsidRDefault="00E22E24" w:rsidP="00E22E24">
      <w:pPr>
        <w:rPr>
          <w:rFonts w:asciiTheme="minorHAnsi" w:hAnsiTheme="minorHAnsi" w:cstheme="minorHAnsi"/>
          <w:lang w:val="en-GB"/>
        </w:rPr>
      </w:pPr>
    </w:p>
    <w:p w14:paraId="0261BDB8" w14:textId="77777777" w:rsidR="00E22E24" w:rsidRPr="003E6958" w:rsidRDefault="00E22E24" w:rsidP="00E22E24">
      <w:pPr>
        <w:rPr>
          <w:rFonts w:asciiTheme="minorHAnsi" w:hAnsiTheme="minorHAnsi" w:cstheme="minorHAnsi"/>
          <w:lang w:val="en-GB"/>
        </w:rPr>
      </w:pPr>
    </w:p>
    <w:p w14:paraId="7D790D8E" w14:textId="77777777" w:rsidR="00E22E24" w:rsidRPr="003E6958" w:rsidRDefault="00E22E24" w:rsidP="00E22E24">
      <w:pPr>
        <w:rPr>
          <w:rFonts w:asciiTheme="minorHAnsi" w:hAnsiTheme="minorHAnsi" w:cstheme="minorHAnsi"/>
          <w:lang w:val="en-GB"/>
        </w:rPr>
      </w:pPr>
    </w:p>
    <w:p w14:paraId="21DBA1FF" w14:textId="77777777" w:rsidR="00E22E24" w:rsidRPr="003E6958" w:rsidRDefault="00E22E24" w:rsidP="00E22E24">
      <w:pPr>
        <w:rPr>
          <w:rFonts w:asciiTheme="minorHAnsi" w:hAnsiTheme="minorHAnsi" w:cstheme="minorHAnsi"/>
          <w:lang w:val="en-GB"/>
        </w:rPr>
      </w:pPr>
    </w:p>
    <w:p w14:paraId="66B72867" w14:textId="77777777" w:rsidR="00E22E24" w:rsidRPr="003E6958" w:rsidRDefault="00E22E24" w:rsidP="00E22E24">
      <w:pPr>
        <w:rPr>
          <w:rFonts w:asciiTheme="minorHAnsi" w:hAnsiTheme="minorHAnsi" w:cstheme="minorHAnsi"/>
          <w:lang w:val="en-GB"/>
        </w:rPr>
      </w:pPr>
    </w:p>
    <w:p w14:paraId="5F92023E" w14:textId="77777777" w:rsidR="00E22E24" w:rsidRPr="003E6958" w:rsidRDefault="00E22E24" w:rsidP="00E22E24">
      <w:pPr>
        <w:rPr>
          <w:rFonts w:asciiTheme="minorHAnsi" w:hAnsiTheme="minorHAnsi" w:cstheme="minorHAnsi"/>
          <w:lang w:val="en-GB"/>
        </w:rPr>
      </w:pPr>
    </w:p>
    <w:p w14:paraId="10619307" w14:textId="77777777" w:rsidR="00E22E24" w:rsidRPr="003E6958" w:rsidRDefault="00E22E24" w:rsidP="00E22E24">
      <w:pPr>
        <w:rPr>
          <w:rFonts w:asciiTheme="minorHAnsi" w:hAnsiTheme="minorHAnsi" w:cstheme="minorHAnsi"/>
          <w:lang w:val="en-GB"/>
        </w:rPr>
      </w:pPr>
    </w:p>
    <w:p w14:paraId="0CC6BB75" w14:textId="77777777" w:rsidR="00E22E24" w:rsidRPr="003E6958" w:rsidRDefault="00E22E24" w:rsidP="00E22E24">
      <w:pPr>
        <w:rPr>
          <w:rFonts w:asciiTheme="minorHAnsi" w:hAnsiTheme="minorHAnsi" w:cstheme="minorHAnsi"/>
          <w:lang w:val="en-GB"/>
        </w:rPr>
      </w:pPr>
    </w:p>
    <w:p w14:paraId="37C56852" w14:textId="77777777" w:rsidR="00E22E24" w:rsidRPr="003E6958" w:rsidRDefault="00E22E24" w:rsidP="00E22E24">
      <w:pPr>
        <w:rPr>
          <w:rFonts w:asciiTheme="minorHAnsi" w:hAnsiTheme="minorHAnsi" w:cstheme="minorHAnsi"/>
          <w:lang w:val="en-GB"/>
        </w:rPr>
      </w:pPr>
    </w:p>
    <w:p w14:paraId="4DA9D7E2" w14:textId="77777777" w:rsidR="00E22E24" w:rsidRPr="003E6958" w:rsidRDefault="00E22E24" w:rsidP="00E22E24">
      <w:pPr>
        <w:rPr>
          <w:rFonts w:asciiTheme="minorHAnsi" w:hAnsiTheme="minorHAnsi" w:cstheme="minorHAnsi"/>
          <w:lang w:val="en-GB"/>
        </w:rPr>
      </w:pPr>
    </w:p>
    <w:p w14:paraId="34B55334" w14:textId="77777777" w:rsidR="00E22E24" w:rsidRPr="003E6958" w:rsidRDefault="00E22E24" w:rsidP="00E22E24">
      <w:pPr>
        <w:rPr>
          <w:rFonts w:asciiTheme="minorHAnsi" w:hAnsiTheme="minorHAnsi" w:cstheme="minorHAnsi"/>
          <w:lang w:val="en-GB"/>
        </w:rPr>
      </w:pPr>
    </w:p>
    <w:p w14:paraId="2C3BBDEC" w14:textId="77777777" w:rsidR="00E22E24" w:rsidRPr="003E6958" w:rsidRDefault="00E22E24" w:rsidP="00E22E24">
      <w:pPr>
        <w:rPr>
          <w:rFonts w:asciiTheme="minorHAnsi" w:hAnsiTheme="minorHAnsi" w:cstheme="minorHAnsi"/>
          <w:lang w:val="en-GB"/>
        </w:rPr>
      </w:pPr>
    </w:p>
    <w:p w14:paraId="7A36109C" w14:textId="77777777" w:rsidR="00E22E24" w:rsidRPr="003E6958" w:rsidRDefault="00E22E24" w:rsidP="00E22E24">
      <w:pPr>
        <w:rPr>
          <w:rFonts w:asciiTheme="minorHAnsi" w:hAnsiTheme="minorHAnsi" w:cstheme="minorHAnsi"/>
          <w:lang w:val="en-GB"/>
        </w:rPr>
      </w:pPr>
    </w:p>
    <w:p w14:paraId="294171A5" w14:textId="77777777" w:rsidR="00E22E24" w:rsidRPr="003E6958" w:rsidRDefault="00E22E24" w:rsidP="00E22E24">
      <w:pPr>
        <w:rPr>
          <w:rFonts w:asciiTheme="minorHAnsi" w:hAnsiTheme="minorHAnsi" w:cstheme="minorHAnsi"/>
          <w:lang w:val="en-GB"/>
        </w:rPr>
      </w:pPr>
    </w:p>
    <w:p w14:paraId="0CB1AA04" w14:textId="77777777" w:rsidR="00E22E24" w:rsidRPr="003E6958" w:rsidRDefault="00E22E24" w:rsidP="00E22E24">
      <w:pPr>
        <w:rPr>
          <w:rFonts w:asciiTheme="minorHAnsi" w:hAnsiTheme="minorHAnsi" w:cstheme="minorHAnsi"/>
          <w:lang w:val="en-GB"/>
        </w:rPr>
      </w:pPr>
    </w:p>
    <w:p w14:paraId="6210DDD4" w14:textId="77777777" w:rsidR="00E22E24" w:rsidRPr="003E6958" w:rsidRDefault="00E22E24" w:rsidP="00E22E24">
      <w:pPr>
        <w:rPr>
          <w:rFonts w:asciiTheme="minorHAnsi" w:hAnsiTheme="minorHAnsi" w:cstheme="minorHAnsi"/>
          <w:lang w:val="en-GB"/>
        </w:rPr>
      </w:pPr>
    </w:p>
    <w:p w14:paraId="6FF2A615" w14:textId="77777777" w:rsidR="00E22E24" w:rsidRPr="003E6958" w:rsidRDefault="00E22E24" w:rsidP="00E22E24">
      <w:pPr>
        <w:rPr>
          <w:rFonts w:asciiTheme="minorHAnsi" w:hAnsiTheme="minorHAnsi" w:cstheme="minorHAnsi"/>
          <w:lang w:val="en-GB"/>
        </w:rPr>
      </w:pPr>
    </w:p>
    <w:p w14:paraId="351F97A7" w14:textId="77777777" w:rsidR="00E22E24" w:rsidRPr="003E6958" w:rsidRDefault="00E22E24" w:rsidP="00E22E24">
      <w:pPr>
        <w:rPr>
          <w:rFonts w:asciiTheme="minorHAnsi" w:hAnsiTheme="minorHAnsi" w:cstheme="minorHAnsi"/>
          <w:lang w:val="en-GB"/>
        </w:rPr>
      </w:pPr>
    </w:p>
    <w:p w14:paraId="478DE5DB" w14:textId="77777777" w:rsidR="00E22E24" w:rsidRPr="003E6958" w:rsidRDefault="00E22E24" w:rsidP="00E22E24">
      <w:pPr>
        <w:rPr>
          <w:rFonts w:asciiTheme="minorHAnsi" w:hAnsiTheme="minorHAnsi" w:cstheme="minorHAnsi"/>
          <w:lang w:val="en-GB"/>
        </w:rPr>
      </w:pPr>
    </w:p>
    <w:p w14:paraId="0F0D5588" w14:textId="77777777" w:rsidR="00E22E24" w:rsidRPr="003E6958" w:rsidRDefault="00E22E24" w:rsidP="00E22E24">
      <w:pPr>
        <w:rPr>
          <w:rFonts w:asciiTheme="minorHAnsi" w:hAnsiTheme="minorHAnsi" w:cstheme="minorHAnsi"/>
          <w:lang w:val="en-GB"/>
        </w:rPr>
      </w:pPr>
    </w:p>
    <w:p w14:paraId="47B9E27C" w14:textId="44122211" w:rsidR="00E22E24" w:rsidRPr="003E6958" w:rsidRDefault="00E22E24" w:rsidP="002E12A3">
      <w:pPr>
        <w:pStyle w:val="Titolo2"/>
        <w:rPr>
          <w:szCs w:val="20"/>
          <w:lang w:eastAsia="en-GB"/>
        </w:rPr>
      </w:pPr>
      <w:bookmarkStart w:id="51" w:name="_Toc164185871"/>
      <w:r w:rsidRPr="003E6958">
        <w:rPr>
          <w:lang w:eastAsia="en-GB"/>
        </w:rPr>
        <w:t>EU ETS</w:t>
      </w:r>
      <w:bookmarkEnd w:id="51"/>
    </w:p>
    <w:p w14:paraId="413279AD" w14:textId="77777777" w:rsidR="00E22E24" w:rsidRPr="003E6958" w:rsidRDefault="00E22E24" w:rsidP="00E22E24">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4872B864" w14:textId="1895E914" w:rsidR="00E22E24" w:rsidRPr="003E6958" w:rsidRDefault="00E22E24" w:rsidP="00E22E24">
      <w:pPr>
        <w:pStyle w:val="Titolo3"/>
        <w:rPr>
          <w:rFonts w:asciiTheme="minorHAnsi" w:hAnsiTheme="minorHAnsi" w:cstheme="minorHAnsi"/>
          <w:lang w:val="en-GB" w:eastAsia="en-GB"/>
        </w:rPr>
      </w:pPr>
      <w:bookmarkStart w:id="52" w:name="_Toc164185872"/>
      <w:r w:rsidRPr="003E6958">
        <w:rPr>
          <w:rFonts w:asciiTheme="minorHAnsi" w:hAnsiTheme="minorHAnsi" w:cstheme="minorHAnsi"/>
          <w:lang w:val="en-GB" w:eastAsia="en-GB"/>
        </w:rPr>
        <w:t>CO2 Allowances Price</w:t>
      </w:r>
      <w:bookmarkEnd w:id="52"/>
    </w:p>
    <w:p w14:paraId="2D2CD491" w14:textId="77777777" w:rsidR="00E22E24" w:rsidRPr="003E6958" w:rsidRDefault="00E22E24" w:rsidP="00E22E24">
      <w:pPr>
        <w:rPr>
          <w:rFonts w:asciiTheme="minorHAnsi" w:hAnsiTheme="minorHAnsi" w:cstheme="minorHAnsi"/>
          <w:lang w:val="en-GB" w:eastAsia="en-GB"/>
        </w:rPr>
      </w:pPr>
    </w:p>
    <w:p w14:paraId="50EDF4C6" w14:textId="77777777" w:rsidR="00E22E24" w:rsidRPr="003E6958" w:rsidRDefault="00E22E24" w:rsidP="00E22E24">
      <w:pPr>
        <w:rPr>
          <w:rFonts w:asciiTheme="minorHAnsi" w:hAnsiTheme="minorHAnsi" w:cstheme="minorHAnsi"/>
          <w:lang w:val="en-GB" w:eastAsia="en-GB"/>
        </w:rPr>
      </w:pPr>
    </w:p>
    <w:p w14:paraId="0D2C6DF3" w14:textId="77777777" w:rsidR="00E22E24" w:rsidRPr="003E6958" w:rsidRDefault="00E22E24" w:rsidP="00E22E24">
      <w:pPr>
        <w:rPr>
          <w:rFonts w:asciiTheme="minorHAnsi" w:hAnsiTheme="minorHAnsi" w:cstheme="minorHAnsi"/>
          <w:lang w:val="en-GB" w:eastAsia="en-GB"/>
        </w:rPr>
      </w:pPr>
    </w:p>
    <w:p w14:paraId="3FA984C4" w14:textId="77777777" w:rsidR="00E22E24" w:rsidRPr="003E6958" w:rsidRDefault="00E22E24" w:rsidP="00E22E24">
      <w:pPr>
        <w:rPr>
          <w:rFonts w:asciiTheme="minorHAnsi" w:hAnsiTheme="minorHAnsi" w:cstheme="minorHAnsi"/>
          <w:lang w:val="en-GB" w:eastAsia="en-GB"/>
        </w:rPr>
      </w:pPr>
    </w:p>
    <w:p w14:paraId="2CC37EEF" w14:textId="77777777" w:rsidR="00E22E24" w:rsidRPr="003E6958" w:rsidRDefault="00E22E24" w:rsidP="00E22E24">
      <w:pPr>
        <w:rPr>
          <w:rFonts w:asciiTheme="minorHAnsi" w:hAnsiTheme="minorHAnsi" w:cstheme="minorHAnsi"/>
          <w:lang w:val="en-US"/>
        </w:rPr>
      </w:pPr>
    </w:p>
    <w:p w14:paraId="2FD0843A" w14:textId="77777777" w:rsidR="00E22E24" w:rsidRPr="003E6958" w:rsidRDefault="00E22E24" w:rsidP="00E22E24">
      <w:pPr>
        <w:rPr>
          <w:rFonts w:asciiTheme="minorHAnsi" w:hAnsiTheme="minorHAnsi" w:cstheme="minorHAnsi"/>
          <w:lang w:val="en-US"/>
        </w:rPr>
      </w:pPr>
    </w:p>
    <w:p w14:paraId="1899F123" w14:textId="77777777" w:rsidR="00E22E24" w:rsidRPr="003E6958" w:rsidRDefault="00E22E24" w:rsidP="00E22E24">
      <w:pPr>
        <w:rPr>
          <w:rFonts w:asciiTheme="minorHAnsi" w:hAnsiTheme="minorHAnsi" w:cstheme="minorHAnsi"/>
          <w:lang w:val="en-US"/>
        </w:rPr>
      </w:pPr>
    </w:p>
    <w:p w14:paraId="609854BF" w14:textId="77777777" w:rsidR="00E22E24" w:rsidRPr="003E6958" w:rsidRDefault="00E22E24" w:rsidP="00E22E24">
      <w:pPr>
        <w:rPr>
          <w:rFonts w:asciiTheme="minorHAnsi" w:hAnsiTheme="minorHAnsi" w:cstheme="minorHAnsi"/>
          <w:lang w:val="en-US"/>
        </w:rPr>
      </w:pPr>
    </w:p>
    <w:p w14:paraId="1FB0F295" w14:textId="77777777" w:rsidR="00E22E24" w:rsidRPr="003E6958" w:rsidRDefault="00E22E24" w:rsidP="00E22E24">
      <w:pPr>
        <w:rPr>
          <w:rFonts w:asciiTheme="minorHAnsi" w:hAnsiTheme="minorHAnsi" w:cstheme="minorHAnsi"/>
          <w:lang w:val="en-US"/>
        </w:rPr>
      </w:pPr>
    </w:p>
    <w:p w14:paraId="3F6AF75B" w14:textId="77777777" w:rsidR="00E22E24" w:rsidRPr="003E6958" w:rsidRDefault="00E22E24" w:rsidP="00E22E24">
      <w:pPr>
        <w:rPr>
          <w:rFonts w:asciiTheme="minorHAnsi" w:hAnsiTheme="minorHAnsi" w:cstheme="minorHAnsi"/>
          <w:lang w:val="en-US"/>
        </w:rPr>
      </w:pPr>
    </w:p>
    <w:p w14:paraId="6EE38058" w14:textId="77777777" w:rsidR="00E22E24" w:rsidRPr="003E6958" w:rsidRDefault="00E22E24" w:rsidP="00E22E24">
      <w:pPr>
        <w:rPr>
          <w:rFonts w:asciiTheme="minorHAnsi" w:hAnsiTheme="minorHAnsi" w:cstheme="minorHAnsi"/>
          <w:lang w:val="en-US"/>
        </w:rPr>
      </w:pPr>
    </w:p>
    <w:p w14:paraId="5B7D6940" w14:textId="77777777" w:rsidR="00E22E24" w:rsidRPr="003E6958" w:rsidRDefault="00E22E24" w:rsidP="00E22E24">
      <w:pPr>
        <w:rPr>
          <w:rFonts w:asciiTheme="minorHAnsi" w:hAnsiTheme="minorHAnsi" w:cstheme="minorHAnsi"/>
          <w:lang w:val="en-US"/>
        </w:rPr>
      </w:pPr>
    </w:p>
    <w:p w14:paraId="0A52DE06" w14:textId="77777777" w:rsidR="00E22E24" w:rsidRPr="003E6958" w:rsidRDefault="00E22E24" w:rsidP="00E22E24">
      <w:pPr>
        <w:rPr>
          <w:rFonts w:asciiTheme="minorHAnsi" w:hAnsiTheme="minorHAnsi" w:cstheme="minorHAnsi"/>
          <w:lang w:val="en-US"/>
        </w:rPr>
      </w:pPr>
    </w:p>
    <w:p w14:paraId="5CCEB834" w14:textId="77777777" w:rsidR="00E22E24" w:rsidRPr="003E6958" w:rsidRDefault="00E22E24" w:rsidP="00E22E24">
      <w:pPr>
        <w:rPr>
          <w:rFonts w:asciiTheme="minorHAnsi" w:hAnsiTheme="minorHAnsi" w:cstheme="minorHAnsi"/>
          <w:lang w:val="en-US"/>
        </w:rPr>
      </w:pPr>
    </w:p>
    <w:p w14:paraId="4A0F369A" w14:textId="77777777" w:rsidR="00E22E24" w:rsidRPr="003E6958" w:rsidRDefault="00E22E24" w:rsidP="00E22E24">
      <w:pPr>
        <w:rPr>
          <w:rFonts w:asciiTheme="minorHAnsi" w:hAnsiTheme="minorHAnsi" w:cstheme="minorHAnsi"/>
          <w:lang w:val="en-US"/>
        </w:rPr>
      </w:pPr>
    </w:p>
    <w:p w14:paraId="74F0D547" w14:textId="77777777" w:rsidR="00E22E24" w:rsidRPr="003E6958" w:rsidRDefault="00E22E24" w:rsidP="00E22E24">
      <w:pPr>
        <w:rPr>
          <w:rFonts w:asciiTheme="minorHAnsi" w:hAnsiTheme="minorHAnsi" w:cstheme="minorHAnsi"/>
          <w:lang w:val="en-US"/>
        </w:rPr>
      </w:pPr>
    </w:p>
    <w:p w14:paraId="7B53FED6" w14:textId="77777777" w:rsidR="00E22E24" w:rsidRPr="003E6958" w:rsidRDefault="00E22E24" w:rsidP="00E22E24">
      <w:pPr>
        <w:rPr>
          <w:rFonts w:asciiTheme="minorHAnsi" w:hAnsiTheme="minorHAnsi" w:cstheme="minorHAnsi"/>
          <w:lang w:val="en-US"/>
        </w:rPr>
      </w:pPr>
    </w:p>
    <w:p w14:paraId="02A8E699" w14:textId="77777777" w:rsidR="00E22E24" w:rsidRPr="003E6958" w:rsidRDefault="00E22E24" w:rsidP="00E22E24">
      <w:pPr>
        <w:rPr>
          <w:rFonts w:asciiTheme="minorHAnsi" w:hAnsiTheme="minorHAnsi" w:cstheme="minorHAnsi"/>
          <w:lang w:val="en-US"/>
        </w:rPr>
      </w:pPr>
    </w:p>
    <w:p w14:paraId="2079E4D8" w14:textId="77777777" w:rsidR="00E22E24" w:rsidRPr="003E6958" w:rsidRDefault="00E22E24" w:rsidP="00E22E24">
      <w:pPr>
        <w:rPr>
          <w:rFonts w:asciiTheme="minorHAnsi" w:hAnsiTheme="minorHAnsi" w:cstheme="minorHAnsi"/>
          <w:lang w:val="en-US"/>
        </w:rPr>
      </w:pPr>
    </w:p>
    <w:p w14:paraId="488513E4" w14:textId="77777777" w:rsidR="00E22E24" w:rsidRPr="003E6958" w:rsidRDefault="00E22E24" w:rsidP="00E22E24">
      <w:pPr>
        <w:rPr>
          <w:rFonts w:asciiTheme="minorHAnsi" w:hAnsiTheme="minorHAnsi" w:cstheme="minorHAnsi"/>
          <w:lang w:val="en-US"/>
        </w:rPr>
      </w:pPr>
    </w:p>
    <w:p w14:paraId="51A9588D" w14:textId="77777777" w:rsidR="00E22E24" w:rsidRPr="003E6958" w:rsidRDefault="00E22E24" w:rsidP="00E22E24">
      <w:pPr>
        <w:rPr>
          <w:rFonts w:asciiTheme="minorHAnsi" w:hAnsiTheme="minorHAnsi" w:cstheme="minorHAnsi"/>
          <w:lang w:val="en-US"/>
        </w:rPr>
      </w:pPr>
    </w:p>
    <w:p w14:paraId="5015A1C6" w14:textId="77777777" w:rsidR="00E22E24" w:rsidRPr="003E6958" w:rsidRDefault="00E22E24" w:rsidP="00E22E24">
      <w:pPr>
        <w:rPr>
          <w:rFonts w:asciiTheme="minorHAnsi" w:hAnsiTheme="minorHAnsi" w:cstheme="minorHAnsi"/>
          <w:lang w:val="en-US"/>
        </w:rPr>
      </w:pPr>
    </w:p>
    <w:p w14:paraId="420207ED" w14:textId="77777777" w:rsidR="00E22E24" w:rsidRPr="003E6958" w:rsidRDefault="00E22E24" w:rsidP="00E22E24">
      <w:pPr>
        <w:rPr>
          <w:rFonts w:asciiTheme="minorHAnsi" w:hAnsiTheme="minorHAnsi" w:cstheme="minorHAnsi"/>
          <w:lang w:val="en-US"/>
        </w:rPr>
      </w:pPr>
    </w:p>
    <w:p w14:paraId="36C8C00C" w14:textId="77777777" w:rsidR="00E22E24" w:rsidRPr="003E6958" w:rsidRDefault="00E22E24" w:rsidP="00E22E24">
      <w:pPr>
        <w:rPr>
          <w:rFonts w:asciiTheme="minorHAnsi" w:hAnsiTheme="minorHAnsi" w:cstheme="minorHAnsi"/>
          <w:lang w:val="en-US"/>
        </w:rPr>
      </w:pPr>
    </w:p>
    <w:p w14:paraId="158C02A6" w14:textId="77777777" w:rsidR="00E22E24" w:rsidRPr="003E6958" w:rsidRDefault="00E22E24" w:rsidP="00E22E24">
      <w:pPr>
        <w:rPr>
          <w:rFonts w:asciiTheme="minorHAnsi" w:hAnsiTheme="minorHAnsi" w:cstheme="minorHAnsi"/>
          <w:lang w:val="en-US"/>
        </w:rPr>
      </w:pPr>
    </w:p>
    <w:p w14:paraId="560FD507" w14:textId="77777777" w:rsidR="00E22E24" w:rsidRPr="003E6958" w:rsidRDefault="00E22E24" w:rsidP="00E22E24">
      <w:pPr>
        <w:rPr>
          <w:rFonts w:asciiTheme="minorHAnsi" w:hAnsiTheme="minorHAnsi" w:cstheme="minorHAnsi"/>
          <w:lang w:val="en-US"/>
        </w:rPr>
      </w:pPr>
    </w:p>
    <w:p w14:paraId="30092919" w14:textId="77777777" w:rsidR="00E22E24" w:rsidRPr="003E6958" w:rsidRDefault="00E22E24" w:rsidP="00E22E24">
      <w:pPr>
        <w:rPr>
          <w:rFonts w:asciiTheme="minorHAnsi" w:hAnsiTheme="minorHAnsi" w:cstheme="minorHAnsi"/>
          <w:lang w:val="en-US"/>
        </w:rPr>
      </w:pPr>
    </w:p>
    <w:p w14:paraId="76EA67AA" w14:textId="77777777" w:rsidR="00E22E24" w:rsidRPr="003E6958" w:rsidRDefault="00E22E24" w:rsidP="00E22E24">
      <w:pPr>
        <w:rPr>
          <w:rFonts w:asciiTheme="minorHAnsi" w:hAnsiTheme="minorHAnsi" w:cstheme="minorHAnsi"/>
          <w:lang w:val="en-US"/>
        </w:rPr>
      </w:pPr>
    </w:p>
    <w:p w14:paraId="7149195B" w14:textId="77777777" w:rsidR="00E22E24" w:rsidRPr="003E6958" w:rsidRDefault="00E22E24" w:rsidP="00E22E24">
      <w:pPr>
        <w:rPr>
          <w:rFonts w:asciiTheme="minorHAnsi" w:hAnsiTheme="minorHAnsi" w:cstheme="minorHAnsi"/>
          <w:lang w:val="en-US"/>
        </w:rPr>
      </w:pPr>
    </w:p>
    <w:p w14:paraId="76C76B91" w14:textId="77777777" w:rsidR="00E22E24" w:rsidRPr="003E6958" w:rsidRDefault="00E22E24" w:rsidP="00E22E24">
      <w:pPr>
        <w:rPr>
          <w:rFonts w:asciiTheme="minorHAnsi" w:hAnsiTheme="minorHAnsi" w:cstheme="minorHAnsi"/>
          <w:lang w:val="en-US"/>
        </w:rPr>
      </w:pPr>
    </w:p>
    <w:p w14:paraId="6ECC4C23" w14:textId="77777777" w:rsidR="00E22E24" w:rsidRPr="003E6958" w:rsidRDefault="00E22E24" w:rsidP="00E22E24">
      <w:pPr>
        <w:rPr>
          <w:rFonts w:asciiTheme="minorHAnsi" w:hAnsiTheme="minorHAnsi" w:cstheme="minorHAnsi"/>
          <w:lang w:val="en-US"/>
        </w:rPr>
      </w:pPr>
    </w:p>
    <w:p w14:paraId="2A68F3A3" w14:textId="77777777" w:rsidR="00E22E24" w:rsidRPr="003E6958" w:rsidRDefault="00E22E24" w:rsidP="00E22E24">
      <w:pPr>
        <w:rPr>
          <w:rFonts w:asciiTheme="minorHAnsi" w:hAnsiTheme="minorHAnsi" w:cstheme="minorHAnsi"/>
          <w:lang w:val="en-US"/>
        </w:rPr>
      </w:pPr>
    </w:p>
    <w:p w14:paraId="528C7D86" w14:textId="77777777" w:rsidR="00E22E24" w:rsidRPr="003E6958" w:rsidRDefault="00E22E24" w:rsidP="00E22E24">
      <w:pPr>
        <w:rPr>
          <w:rFonts w:asciiTheme="minorHAnsi" w:hAnsiTheme="minorHAnsi" w:cstheme="minorHAnsi"/>
          <w:lang w:val="en-US"/>
        </w:rPr>
      </w:pPr>
    </w:p>
    <w:p w14:paraId="3C4DC4B6" w14:textId="3845437E" w:rsidR="00E22E24" w:rsidRPr="003E6958" w:rsidRDefault="00E22E24" w:rsidP="00E22E24">
      <w:pPr>
        <w:pStyle w:val="Titolo1"/>
        <w:rPr>
          <w:szCs w:val="20"/>
          <w:lang w:eastAsia="en-GB"/>
        </w:rPr>
      </w:pPr>
      <w:bookmarkStart w:id="53" w:name="_Toc164185873"/>
      <w:r w:rsidRPr="003E6958">
        <w:rPr>
          <w:lang w:eastAsia="en-GB"/>
        </w:rPr>
        <w:t>ENERGY MIX</w:t>
      </w:r>
      <w:bookmarkEnd w:id="53"/>
    </w:p>
    <w:p w14:paraId="0E80444D" w14:textId="476FF26D" w:rsidR="00E22E24" w:rsidRPr="003E6958" w:rsidRDefault="00E22E24" w:rsidP="002E12A3">
      <w:pPr>
        <w:pStyle w:val="Titolo2"/>
        <w:rPr>
          <w:szCs w:val="20"/>
          <w:lang w:eastAsia="en-GB"/>
        </w:rPr>
      </w:pPr>
      <w:bookmarkStart w:id="54" w:name="_Toc164185874"/>
      <w:r w:rsidRPr="003E6958">
        <w:rPr>
          <w:lang w:eastAsia="en-GB"/>
        </w:rPr>
        <w:t>Day-Ahead Market Energy Balance</w:t>
      </w:r>
      <w:bookmarkEnd w:id="54"/>
    </w:p>
    <w:p w14:paraId="69C8EAB4" w14:textId="77777777" w:rsidR="00E22E24" w:rsidRPr="003E6958" w:rsidRDefault="00E22E24" w:rsidP="00E22E24">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5BE0E616" w14:textId="5A21F71F" w:rsidR="00E22E24" w:rsidRPr="003E6958" w:rsidRDefault="00E22E24" w:rsidP="00E22E24">
      <w:pPr>
        <w:pStyle w:val="Titolo3"/>
        <w:rPr>
          <w:rFonts w:asciiTheme="minorHAnsi" w:hAnsiTheme="minorHAnsi" w:cstheme="minorHAnsi"/>
          <w:lang w:val="en-GB" w:eastAsia="en-GB"/>
        </w:rPr>
      </w:pPr>
      <w:bookmarkStart w:id="55" w:name="_Toc164185875"/>
      <w:r w:rsidRPr="003E6958">
        <w:rPr>
          <w:rFonts w:asciiTheme="minorHAnsi" w:hAnsiTheme="minorHAnsi" w:cstheme="minorHAnsi"/>
          <w:lang w:val="en-GB" w:eastAsia="en-GB"/>
        </w:rPr>
        <w:t>Reference Scenario</w:t>
      </w:r>
      <w:bookmarkEnd w:id="55"/>
    </w:p>
    <w:p w14:paraId="4D3C8274" w14:textId="77777777" w:rsidR="00E22E24" w:rsidRPr="003E6958" w:rsidRDefault="00E22E24" w:rsidP="00E22E24">
      <w:pPr>
        <w:rPr>
          <w:rFonts w:asciiTheme="minorHAnsi" w:hAnsiTheme="minorHAnsi" w:cstheme="minorHAnsi"/>
          <w:lang w:val="en-GB" w:eastAsia="en-GB"/>
        </w:rPr>
      </w:pPr>
    </w:p>
    <w:p w14:paraId="4029D2D5" w14:textId="77777777" w:rsidR="00E22E24" w:rsidRPr="003E6958" w:rsidRDefault="00E22E24" w:rsidP="00E22E24">
      <w:pPr>
        <w:rPr>
          <w:rFonts w:asciiTheme="minorHAnsi" w:hAnsiTheme="minorHAnsi" w:cstheme="minorHAnsi"/>
          <w:lang w:val="en-GB" w:eastAsia="en-GB"/>
        </w:rPr>
      </w:pPr>
    </w:p>
    <w:p w14:paraId="0B5A6CD8" w14:textId="77777777" w:rsidR="00E22E24" w:rsidRPr="003E6958" w:rsidRDefault="00E22E24" w:rsidP="00E22E24">
      <w:pPr>
        <w:rPr>
          <w:rFonts w:asciiTheme="minorHAnsi" w:hAnsiTheme="minorHAnsi" w:cstheme="minorHAnsi"/>
          <w:lang w:val="en-GB" w:eastAsia="en-GB"/>
        </w:rPr>
      </w:pPr>
    </w:p>
    <w:p w14:paraId="69587F87" w14:textId="77777777" w:rsidR="00E22E24" w:rsidRPr="003E6958" w:rsidRDefault="00E22E24" w:rsidP="00E22E24">
      <w:pPr>
        <w:rPr>
          <w:rFonts w:asciiTheme="minorHAnsi" w:hAnsiTheme="minorHAnsi" w:cstheme="minorHAnsi"/>
          <w:lang w:val="en-GB" w:eastAsia="en-GB"/>
        </w:rPr>
      </w:pPr>
    </w:p>
    <w:p w14:paraId="2CC2C6C4" w14:textId="77777777" w:rsidR="00E22E24" w:rsidRPr="003E6958" w:rsidRDefault="00E22E24" w:rsidP="00E22E24">
      <w:pPr>
        <w:rPr>
          <w:rFonts w:asciiTheme="minorHAnsi" w:hAnsiTheme="minorHAnsi" w:cstheme="minorHAnsi"/>
          <w:lang w:val="en-GB" w:eastAsia="en-GB"/>
        </w:rPr>
      </w:pPr>
    </w:p>
    <w:p w14:paraId="66FFB04D" w14:textId="77777777" w:rsidR="00E22E24" w:rsidRPr="003E6958" w:rsidRDefault="00E22E24" w:rsidP="00E22E24">
      <w:pPr>
        <w:rPr>
          <w:rFonts w:asciiTheme="minorHAnsi" w:hAnsiTheme="minorHAnsi" w:cstheme="minorHAnsi"/>
          <w:lang w:val="en-GB" w:eastAsia="en-GB"/>
        </w:rPr>
      </w:pPr>
    </w:p>
    <w:p w14:paraId="0895BFC5" w14:textId="77777777" w:rsidR="00E22E24" w:rsidRPr="003E6958" w:rsidRDefault="00E22E24" w:rsidP="00E22E24">
      <w:pPr>
        <w:rPr>
          <w:rFonts w:asciiTheme="minorHAnsi" w:hAnsiTheme="minorHAnsi" w:cstheme="minorHAnsi"/>
          <w:lang w:val="en-GB" w:eastAsia="en-GB"/>
        </w:rPr>
      </w:pPr>
    </w:p>
    <w:p w14:paraId="08B0B7D9" w14:textId="77777777" w:rsidR="00E22E24" w:rsidRPr="003E6958" w:rsidRDefault="00E22E24" w:rsidP="00E22E24">
      <w:pPr>
        <w:rPr>
          <w:rFonts w:asciiTheme="minorHAnsi" w:hAnsiTheme="minorHAnsi" w:cstheme="minorHAnsi"/>
          <w:lang w:val="en-GB" w:eastAsia="en-GB"/>
        </w:rPr>
      </w:pPr>
    </w:p>
    <w:p w14:paraId="0240BFEE" w14:textId="77777777" w:rsidR="00E22E24" w:rsidRPr="003E6958" w:rsidRDefault="00E22E24" w:rsidP="00E22E24">
      <w:pPr>
        <w:rPr>
          <w:rFonts w:asciiTheme="minorHAnsi" w:hAnsiTheme="minorHAnsi" w:cstheme="minorHAnsi"/>
          <w:lang w:val="en-GB" w:eastAsia="en-GB"/>
        </w:rPr>
      </w:pPr>
    </w:p>
    <w:p w14:paraId="3AEE19EF" w14:textId="77777777" w:rsidR="00E22E24" w:rsidRPr="003E6958" w:rsidRDefault="00E22E24" w:rsidP="00E22E24">
      <w:pPr>
        <w:rPr>
          <w:rFonts w:asciiTheme="minorHAnsi" w:hAnsiTheme="minorHAnsi" w:cstheme="minorHAnsi"/>
          <w:lang w:val="en-GB" w:eastAsia="en-GB"/>
        </w:rPr>
      </w:pPr>
    </w:p>
    <w:p w14:paraId="682041CE" w14:textId="77777777" w:rsidR="00E22E24" w:rsidRPr="003E6958" w:rsidRDefault="00E22E24" w:rsidP="00E22E24">
      <w:pPr>
        <w:rPr>
          <w:rFonts w:asciiTheme="minorHAnsi" w:hAnsiTheme="minorHAnsi" w:cstheme="minorHAnsi"/>
          <w:lang w:val="en-GB" w:eastAsia="en-GB"/>
        </w:rPr>
      </w:pPr>
    </w:p>
    <w:p w14:paraId="0BC7900F" w14:textId="77777777" w:rsidR="00E22E24" w:rsidRPr="003E6958" w:rsidRDefault="00E22E24" w:rsidP="00E22E24">
      <w:pPr>
        <w:rPr>
          <w:rFonts w:asciiTheme="minorHAnsi" w:hAnsiTheme="minorHAnsi" w:cstheme="minorHAnsi"/>
          <w:lang w:val="en-GB" w:eastAsia="en-GB"/>
        </w:rPr>
      </w:pPr>
    </w:p>
    <w:p w14:paraId="2FC90A65" w14:textId="77777777" w:rsidR="00E22E24" w:rsidRPr="003E6958" w:rsidRDefault="00E22E24" w:rsidP="00E22E24">
      <w:pPr>
        <w:rPr>
          <w:rFonts w:asciiTheme="minorHAnsi" w:hAnsiTheme="minorHAnsi" w:cstheme="minorHAnsi"/>
          <w:lang w:val="en-GB" w:eastAsia="en-GB"/>
        </w:rPr>
      </w:pPr>
    </w:p>
    <w:p w14:paraId="029B53D6" w14:textId="77777777" w:rsidR="00E22E24" w:rsidRPr="003E6958" w:rsidRDefault="00E22E24" w:rsidP="00E22E24">
      <w:pPr>
        <w:rPr>
          <w:rFonts w:asciiTheme="minorHAnsi" w:hAnsiTheme="minorHAnsi" w:cstheme="minorHAnsi"/>
          <w:lang w:val="en-GB" w:eastAsia="en-GB"/>
        </w:rPr>
      </w:pPr>
    </w:p>
    <w:p w14:paraId="440E7AD0" w14:textId="77777777" w:rsidR="00E22E24" w:rsidRPr="003E6958" w:rsidRDefault="00E22E24" w:rsidP="00E22E24">
      <w:pPr>
        <w:rPr>
          <w:rFonts w:asciiTheme="minorHAnsi" w:hAnsiTheme="minorHAnsi" w:cstheme="minorHAnsi"/>
          <w:lang w:val="en-GB" w:eastAsia="en-GB"/>
        </w:rPr>
      </w:pPr>
    </w:p>
    <w:p w14:paraId="27A9C334" w14:textId="77777777" w:rsidR="00E22E24" w:rsidRPr="003E6958" w:rsidRDefault="00E22E24" w:rsidP="00E22E24">
      <w:pPr>
        <w:rPr>
          <w:rFonts w:asciiTheme="minorHAnsi" w:hAnsiTheme="minorHAnsi" w:cstheme="minorHAnsi"/>
          <w:lang w:val="en-GB" w:eastAsia="en-GB"/>
        </w:rPr>
      </w:pPr>
    </w:p>
    <w:p w14:paraId="77AC0D54" w14:textId="77777777" w:rsidR="00E22E24" w:rsidRPr="003E6958" w:rsidRDefault="00E22E24" w:rsidP="00E22E24">
      <w:pPr>
        <w:rPr>
          <w:rFonts w:asciiTheme="minorHAnsi" w:hAnsiTheme="minorHAnsi" w:cstheme="minorHAnsi"/>
          <w:lang w:val="en-GB" w:eastAsia="en-GB"/>
        </w:rPr>
      </w:pPr>
    </w:p>
    <w:p w14:paraId="6BF473C8" w14:textId="77777777" w:rsidR="00E22E24" w:rsidRPr="003E6958" w:rsidRDefault="00E22E24" w:rsidP="00E22E24">
      <w:pPr>
        <w:rPr>
          <w:rFonts w:asciiTheme="minorHAnsi" w:hAnsiTheme="minorHAnsi" w:cstheme="minorHAnsi"/>
          <w:lang w:val="en-GB" w:eastAsia="en-GB"/>
        </w:rPr>
      </w:pPr>
    </w:p>
    <w:p w14:paraId="6110A7E1" w14:textId="77777777" w:rsidR="00E22E24" w:rsidRPr="003E6958" w:rsidRDefault="00E22E24" w:rsidP="00E22E24">
      <w:pPr>
        <w:rPr>
          <w:rFonts w:asciiTheme="minorHAnsi" w:hAnsiTheme="minorHAnsi" w:cstheme="minorHAnsi"/>
          <w:lang w:val="en-GB" w:eastAsia="en-GB"/>
        </w:rPr>
      </w:pPr>
    </w:p>
    <w:p w14:paraId="02B4C01E" w14:textId="77777777" w:rsidR="00E22E24" w:rsidRPr="003E6958" w:rsidRDefault="00E22E24" w:rsidP="00E22E24">
      <w:pPr>
        <w:rPr>
          <w:rFonts w:asciiTheme="minorHAnsi" w:hAnsiTheme="minorHAnsi" w:cstheme="minorHAnsi"/>
          <w:lang w:val="en-GB" w:eastAsia="en-GB"/>
        </w:rPr>
      </w:pPr>
    </w:p>
    <w:p w14:paraId="4F73FE6B" w14:textId="77777777" w:rsidR="00E22E24" w:rsidRPr="003E6958" w:rsidRDefault="00E22E24" w:rsidP="00E22E24">
      <w:pPr>
        <w:rPr>
          <w:rFonts w:asciiTheme="minorHAnsi" w:hAnsiTheme="minorHAnsi" w:cstheme="minorHAnsi"/>
          <w:lang w:val="en-GB" w:eastAsia="en-GB"/>
        </w:rPr>
      </w:pPr>
    </w:p>
    <w:p w14:paraId="478DBFFA" w14:textId="77777777" w:rsidR="00E22E24" w:rsidRPr="003E6958" w:rsidRDefault="00E22E24" w:rsidP="00E22E24">
      <w:pPr>
        <w:rPr>
          <w:rFonts w:asciiTheme="minorHAnsi" w:hAnsiTheme="minorHAnsi" w:cstheme="minorHAnsi"/>
          <w:lang w:val="en-GB" w:eastAsia="en-GB"/>
        </w:rPr>
      </w:pPr>
    </w:p>
    <w:p w14:paraId="47174909" w14:textId="77777777" w:rsidR="00E22E24" w:rsidRPr="003E6958" w:rsidRDefault="00E22E24" w:rsidP="00E22E24">
      <w:pPr>
        <w:rPr>
          <w:rFonts w:asciiTheme="minorHAnsi" w:hAnsiTheme="minorHAnsi" w:cstheme="minorHAnsi"/>
          <w:lang w:val="en-GB" w:eastAsia="en-GB"/>
        </w:rPr>
      </w:pPr>
    </w:p>
    <w:p w14:paraId="0443987C" w14:textId="77777777" w:rsidR="00E22E24" w:rsidRPr="003E6958" w:rsidRDefault="00E22E24" w:rsidP="00E22E24">
      <w:pPr>
        <w:rPr>
          <w:rFonts w:asciiTheme="minorHAnsi" w:hAnsiTheme="minorHAnsi" w:cstheme="minorHAnsi"/>
          <w:lang w:val="en-GB" w:eastAsia="en-GB"/>
        </w:rPr>
      </w:pPr>
    </w:p>
    <w:p w14:paraId="4397D96B" w14:textId="77777777" w:rsidR="00E22E24" w:rsidRPr="003E6958" w:rsidRDefault="00E22E24" w:rsidP="00E22E24">
      <w:pPr>
        <w:rPr>
          <w:rFonts w:asciiTheme="minorHAnsi" w:hAnsiTheme="minorHAnsi" w:cstheme="minorHAnsi"/>
          <w:lang w:val="en-GB" w:eastAsia="en-GB"/>
        </w:rPr>
      </w:pPr>
    </w:p>
    <w:p w14:paraId="540AC27E" w14:textId="77777777" w:rsidR="00E22E24" w:rsidRPr="003E6958" w:rsidRDefault="00E22E24" w:rsidP="00E22E24">
      <w:pPr>
        <w:rPr>
          <w:rFonts w:asciiTheme="minorHAnsi" w:hAnsiTheme="minorHAnsi" w:cstheme="minorHAnsi"/>
          <w:lang w:val="en-GB" w:eastAsia="en-GB"/>
        </w:rPr>
      </w:pPr>
    </w:p>
    <w:p w14:paraId="59B47BB4" w14:textId="77777777" w:rsidR="00E22E24" w:rsidRPr="003E6958" w:rsidRDefault="00E22E24" w:rsidP="00E22E24">
      <w:pPr>
        <w:rPr>
          <w:rFonts w:asciiTheme="minorHAnsi" w:hAnsiTheme="minorHAnsi" w:cstheme="minorHAnsi"/>
          <w:lang w:val="en-GB" w:eastAsia="en-GB"/>
        </w:rPr>
      </w:pPr>
    </w:p>
    <w:p w14:paraId="54C49EB5" w14:textId="77777777" w:rsidR="00E22E24" w:rsidRPr="003E6958" w:rsidRDefault="00E22E24" w:rsidP="00E22E24">
      <w:pPr>
        <w:rPr>
          <w:rFonts w:asciiTheme="minorHAnsi" w:hAnsiTheme="minorHAnsi" w:cstheme="minorHAnsi"/>
          <w:lang w:val="en-GB" w:eastAsia="en-GB"/>
        </w:rPr>
      </w:pPr>
    </w:p>
    <w:p w14:paraId="029385A7" w14:textId="77777777" w:rsidR="00E22E24" w:rsidRPr="003E6958" w:rsidRDefault="00E22E24" w:rsidP="00E22E24">
      <w:pPr>
        <w:rPr>
          <w:rFonts w:asciiTheme="minorHAnsi" w:hAnsiTheme="minorHAnsi" w:cstheme="minorHAnsi"/>
          <w:lang w:val="en-GB" w:eastAsia="en-GB"/>
        </w:rPr>
      </w:pPr>
    </w:p>
    <w:p w14:paraId="3898BC73" w14:textId="77777777" w:rsidR="00E22E24" w:rsidRPr="003E6958" w:rsidRDefault="00E22E24" w:rsidP="00E22E24">
      <w:pPr>
        <w:rPr>
          <w:rFonts w:asciiTheme="minorHAnsi" w:hAnsiTheme="minorHAnsi" w:cstheme="minorHAnsi"/>
          <w:lang w:val="en-GB" w:eastAsia="en-GB"/>
        </w:rPr>
      </w:pPr>
    </w:p>
    <w:p w14:paraId="5FB760CC" w14:textId="77777777" w:rsidR="00E22E24" w:rsidRPr="003E6958" w:rsidRDefault="00E22E24" w:rsidP="00E22E24">
      <w:pPr>
        <w:rPr>
          <w:rFonts w:asciiTheme="minorHAnsi" w:hAnsiTheme="minorHAnsi" w:cstheme="minorHAnsi"/>
          <w:lang w:val="en-GB" w:eastAsia="en-GB"/>
        </w:rPr>
      </w:pPr>
    </w:p>
    <w:p w14:paraId="178D9A1A" w14:textId="77777777" w:rsidR="00E22E24" w:rsidRPr="003E6958" w:rsidRDefault="00E22E24" w:rsidP="00E22E24">
      <w:pPr>
        <w:rPr>
          <w:rFonts w:asciiTheme="minorHAnsi" w:hAnsiTheme="minorHAnsi" w:cstheme="minorHAnsi"/>
          <w:lang w:val="en-GB" w:eastAsia="en-GB"/>
        </w:rPr>
      </w:pPr>
    </w:p>
    <w:p w14:paraId="034D05C1" w14:textId="3BB62566" w:rsidR="00E22E24" w:rsidRPr="003E6958" w:rsidRDefault="00E22E24" w:rsidP="00E22E24">
      <w:pPr>
        <w:pStyle w:val="Titolo3"/>
        <w:rPr>
          <w:rStyle w:val="Enfasicorsivo"/>
          <w:rFonts w:asciiTheme="minorHAnsi" w:hAnsiTheme="minorHAnsi" w:cstheme="minorHAnsi"/>
          <w:b w:val="0"/>
          <w:bCs/>
          <w:color w:val="252423"/>
          <w:shd w:val="clear" w:color="auto" w:fill="FFFFFF"/>
        </w:rPr>
      </w:pPr>
      <w:bookmarkStart w:id="56" w:name="_Toc164185876"/>
      <w:r w:rsidRPr="003E6958">
        <w:rPr>
          <w:rStyle w:val="Enfasicorsivo"/>
          <w:rFonts w:asciiTheme="minorHAnsi" w:hAnsiTheme="minorHAnsi" w:cstheme="minorHAnsi"/>
          <w:b w:val="0"/>
          <w:bCs/>
          <w:color w:val="252423"/>
          <w:shd w:val="clear" w:color="auto" w:fill="FFFFFF"/>
        </w:rPr>
        <w:t>Low Case Scenario</w:t>
      </w:r>
      <w:bookmarkEnd w:id="56"/>
    </w:p>
    <w:p w14:paraId="7EBA4DC5" w14:textId="77777777" w:rsidR="00E22E24" w:rsidRPr="003E6958" w:rsidRDefault="00E22E24" w:rsidP="00E22E24">
      <w:pPr>
        <w:rPr>
          <w:rFonts w:asciiTheme="minorHAnsi" w:hAnsiTheme="minorHAnsi" w:cstheme="minorHAnsi"/>
        </w:rPr>
      </w:pPr>
    </w:p>
    <w:p w14:paraId="46C50563" w14:textId="77777777" w:rsidR="00E22E24" w:rsidRPr="003E6958" w:rsidRDefault="00E22E24" w:rsidP="00E22E24">
      <w:pPr>
        <w:rPr>
          <w:rFonts w:asciiTheme="minorHAnsi" w:hAnsiTheme="minorHAnsi" w:cstheme="minorHAnsi"/>
        </w:rPr>
      </w:pPr>
    </w:p>
    <w:p w14:paraId="4F2EE0AC" w14:textId="77777777" w:rsidR="00E22E24" w:rsidRPr="003E6958" w:rsidRDefault="00E22E24" w:rsidP="00E22E24">
      <w:pPr>
        <w:rPr>
          <w:rFonts w:asciiTheme="minorHAnsi" w:hAnsiTheme="minorHAnsi" w:cstheme="minorHAnsi"/>
        </w:rPr>
      </w:pPr>
    </w:p>
    <w:p w14:paraId="1D738648" w14:textId="77777777" w:rsidR="00E22E24" w:rsidRPr="003E6958" w:rsidRDefault="00E22E24" w:rsidP="00E22E24">
      <w:pPr>
        <w:rPr>
          <w:rFonts w:asciiTheme="minorHAnsi" w:hAnsiTheme="minorHAnsi" w:cstheme="minorHAnsi"/>
        </w:rPr>
      </w:pPr>
    </w:p>
    <w:p w14:paraId="537BD069" w14:textId="77777777" w:rsidR="00E22E24" w:rsidRPr="003E6958" w:rsidRDefault="00E22E24" w:rsidP="00E22E24">
      <w:pPr>
        <w:rPr>
          <w:rFonts w:asciiTheme="minorHAnsi" w:hAnsiTheme="minorHAnsi" w:cstheme="minorHAnsi"/>
        </w:rPr>
      </w:pPr>
    </w:p>
    <w:p w14:paraId="57F1C0C9" w14:textId="77777777" w:rsidR="00E22E24" w:rsidRPr="003E6958" w:rsidRDefault="00E22E24" w:rsidP="00E22E24">
      <w:pPr>
        <w:rPr>
          <w:rFonts w:asciiTheme="minorHAnsi" w:hAnsiTheme="minorHAnsi" w:cstheme="minorHAnsi"/>
        </w:rPr>
      </w:pPr>
    </w:p>
    <w:p w14:paraId="24E7020A" w14:textId="77777777" w:rsidR="00E22E24" w:rsidRPr="003E6958" w:rsidRDefault="00E22E24" w:rsidP="00E22E24">
      <w:pPr>
        <w:rPr>
          <w:rFonts w:asciiTheme="minorHAnsi" w:hAnsiTheme="minorHAnsi" w:cstheme="minorHAnsi"/>
        </w:rPr>
      </w:pPr>
    </w:p>
    <w:p w14:paraId="1323E91E" w14:textId="77777777" w:rsidR="00E22E24" w:rsidRPr="003E6958" w:rsidRDefault="00E22E24" w:rsidP="00E22E24">
      <w:pPr>
        <w:rPr>
          <w:rFonts w:asciiTheme="minorHAnsi" w:hAnsiTheme="minorHAnsi" w:cstheme="minorHAnsi"/>
        </w:rPr>
      </w:pPr>
    </w:p>
    <w:p w14:paraId="5F1A0E41" w14:textId="77777777" w:rsidR="00E22E24" w:rsidRPr="003E6958" w:rsidRDefault="00E22E24" w:rsidP="00E22E24">
      <w:pPr>
        <w:rPr>
          <w:rFonts w:asciiTheme="minorHAnsi" w:hAnsiTheme="minorHAnsi" w:cstheme="minorHAnsi"/>
        </w:rPr>
      </w:pPr>
    </w:p>
    <w:p w14:paraId="26099281" w14:textId="77777777" w:rsidR="00E22E24" w:rsidRPr="003E6958" w:rsidRDefault="00E22E24" w:rsidP="00E22E24">
      <w:pPr>
        <w:rPr>
          <w:rFonts w:asciiTheme="minorHAnsi" w:hAnsiTheme="minorHAnsi" w:cstheme="minorHAnsi"/>
        </w:rPr>
      </w:pPr>
    </w:p>
    <w:p w14:paraId="175675F2" w14:textId="77777777" w:rsidR="00E22E24" w:rsidRPr="003E6958" w:rsidRDefault="00E22E24" w:rsidP="00E22E24">
      <w:pPr>
        <w:rPr>
          <w:rFonts w:asciiTheme="minorHAnsi" w:hAnsiTheme="minorHAnsi" w:cstheme="minorHAnsi"/>
        </w:rPr>
      </w:pPr>
    </w:p>
    <w:p w14:paraId="36AF3983" w14:textId="77777777" w:rsidR="00E22E24" w:rsidRPr="003E6958" w:rsidRDefault="00E22E24" w:rsidP="00E22E24">
      <w:pPr>
        <w:rPr>
          <w:rFonts w:asciiTheme="minorHAnsi" w:hAnsiTheme="minorHAnsi" w:cstheme="minorHAnsi"/>
        </w:rPr>
      </w:pPr>
    </w:p>
    <w:p w14:paraId="1C0E3B0C" w14:textId="77777777" w:rsidR="00E22E24" w:rsidRPr="003E6958" w:rsidRDefault="00E22E24" w:rsidP="00E22E24">
      <w:pPr>
        <w:rPr>
          <w:rFonts w:asciiTheme="minorHAnsi" w:hAnsiTheme="minorHAnsi" w:cstheme="minorHAnsi"/>
        </w:rPr>
      </w:pPr>
    </w:p>
    <w:p w14:paraId="28E0218C" w14:textId="77777777" w:rsidR="00E22E24" w:rsidRPr="003E6958" w:rsidRDefault="00E22E24" w:rsidP="00E22E24">
      <w:pPr>
        <w:rPr>
          <w:rFonts w:asciiTheme="minorHAnsi" w:hAnsiTheme="minorHAnsi" w:cstheme="minorHAnsi"/>
        </w:rPr>
      </w:pPr>
    </w:p>
    <w:p w14:paraId="28D96D60" w14:textId="77777777" w:rsidR="00E22E24" w:rsidRPr="003E6958" w:rsidRDefault="00E22E24" w:rsidP="00E22E24">
      <w:pPr>
        <w:rPr>
          <w:rFonts w:asciiTheme="minorHAnsi" w:hAnsiTheme="minorHAnsi" w:cstheme="minorHAnsi"/>
        </w:rPr>
      </w:pPr>
    </w:p>
    <w:p w14:paraId="6A0220B4" w14:textId="77777777" w:rsidR="00E22E24" w:rsidRPr="003E6958" w:rsidRDefault="00E22E24" w:rsidP="00E22E24">
      <w:pPr>
        <w:rPr>
          <w:rFonts w:asciiTheme="minorHAnsi" w:hAnsiTheme="minorHAnsi" w:cstheme="minorHAnsi"/>
        </w:rPr>
      </w:pPr>
    </w:p>
    <w:p w14:paraId="10C29DBF" w14:textId="77777777" w:rsidR="00E22E24" w:rsidRPr="003E6958" w:rsidRDefault="00E22E24" w:rsidP="00E22E24">
      <w:pPr>
        <w:rPr>
          <w:rFonts w:asciiTheme="minorHAnsi" w:hAnsiTheme="minorHAnsi" w:cstheme="minorHAnsi"/>
        </w:rPr>
      </w:pPr>
    </w:p>
    <w:p w14:paraId="138C108C" w14:textId="77777777" w:rsidR="00E22E24" w:rsidRPr="003E6958" w:rsidRDefault="00E22E24" w:rsidP="00E22E24">
      <w:pPr>
        <w:rPr>
          <w:rFonts w:asciiTheme="minorHAnsi" w:hAnsiTheme="minorHAnsi" w:cstheme="minorHAnsi"/>
        </w:rPr>
      </w:pPr>
    </w:p>
    <w:p w14:paraId="2A621358" w14:textId="77777777" w:rsidR="00E22E24" w:rsidRPr="003E6958" w:rsidRDefault="00E22E24" w:rsidP="00E22E24">
      <w:pPr>
        <w:rPr>
          <w:rFonts w:asciiTheme="minorHAnsi" w:hAnsiTheme="minorHAnsi" w:cstheme="minorHAnsi"/>
        </w:rPr>
      </w:pPr>
    </w:p>
    <w:p w14:paraId="27EBC154" w14:textId="77777777" w:rsidR="00E22E24" w:rsidRPr="003E6958" w:rsidRDefault="00E22E24" w:rsidP="00E22E24">
      <w:pPr>
        <w:rPr>
          <w:rFonts w:asciiTheme="minorHAnsi" w:hAnsiTheme="minorHAnsi" w:cstheme="minorHAnsi"/>
        </w:rPr>
      </w:pPr>
    </w:p>
    <w:p w14:paraId="1BEF0BFF" w14:textId="77777777" w:rsidR="00E22E24" w:rsidRPr="003E6958" w:rsidRDefault="00E22E24" w:rsidP="00E22E24">
      <w:pPr>
        <w:rPr>
          <w:rFonts w:asciiTheme="minorHAnsi" w:hAnsiTheme="minorHAnsi" w:cstheme="minorHAnsi"/>
        </w:rPr>
      </w:pPr>
    </w:p>
    <w:p w14:paraId="2AD2C6EF" w14:textId="77777777" w:rsidR="00E22E24" w:rsidRPr="003E6958" w:rsidRDefault="00E22E24" w:rsidP="00E22E24">
      <w:pPr>
        <w:rPr>
          <w:rFonts w:asciiTheme="minorHAnsi" w:hAnsiTheme="minorHAnsi" w:cstheme="minorHAnsi"/>
        </w:rPr>
      </w:pPr>
    </w:p>
    <w:p w14:paraId="25A27E25" w14:textId="77777777" w:rsidR="00E22E24" w:rsidRPr="003E6958" w:rsidRDefault="00E22E24" w:rsidP="00E22E24">
      <w:pPr>
        <w:rPr>
          <w:rFonts w:asciiTheme="minorHAnsi" w:hAnsiTheme="minorHAnsi" w:cstheme="minorHAnsi"/>
        </w:rPr>
      </w:pPr>
    </w:p>
    <w:p w14:paraId="2FFACADE" w14:textId="77777777" w:rsidR="00E22E24" w:rsidRPr="003E6958" w:rsidRDefault="00E22E24" w:rsidP="00E22E24">
      <w:pPr>
        <w:rPr>
          <w:rFonts w:asciiTheme="minorHAnsi" w:hAnsiTheme="minorHAnsi" w:cstheme="minorHAnsi"/>
        </w:rPr>
      </w:pPr>
    </w:p>
    <w:p w14:paraId="58657ADD" w14:textId="77777777" w:rsidR="00E22E24" w:rsidRPr="003E6958" w:rsidRDefault="00E22E24" w:rsidP="00E22E24">
      <w:pPr>
        <w:rPr>
          <w:rFonts w:asciiTheme="minorHAnsi" w:hAnsiTheme="minorHAnsi" w:cstheme="minorHAnsi"/>
        </w:rPr>
      </w:pPr>
    </w:p>
    <w:p w14:paraId="266A7E44" w14:textId="77777777" w:rsidR="00E22E24" w:rsidRPr="003E6958" w:rsidRDefault="00E22E24" w:rsidP="00E22E24">
      <w:pPr>
        <w:rPr>
          <w:rFonts w:asciiTheme="minorHAnsi" w:hAnsiTheme="minorHAnsi" w:cstheme="minorHAnsi"/>
        </w:rPr>
      </w:pPr>
    </w:p>
    <w:p w14:paraId="239D2FD9" w14:textId="77777777" w:rsidR="00E22E24" w:rsidRPr="003E6958" w:rsidRDefault="00E22E24" w:rsidP="00E22E24">
      <w:pPr>
        <w:rPr>
          <w:rFonts w:asciiTheme="minorHAnsi" w:hAnsiTheme="minorHAnsi" w:cstheme="minorHAnsi"/>
        </w:rPr>
      </w:pPr>
    </w:p>
    <w:p w14:paraId="491D2BE2" w14:textId="77777777" w:rsidR="00E22E24" w:rsidRPr="003E6958" w:rsidRDefault="00E22E24" w:rsidP="00E22E24">
      <w:pPr>
        <w:rPr>
          <w:rFonts w:asciiTheme="minorHAnsi" w:hAnsiTheme="minorHAnsi" w:cstheme="minorHAnsi"/>
        </w:rPr>
      </w:pPr>
    </w:p>
    <w:p w14:paraId="6D86896A" w14:textId="77777777" w:rsidR="00E22E24" w:rsidRPr="003E6958" w:rsidRDefault="00E22E24" w:rsidP="00E22E24">
      <w:pPr>
        <w:rPr>
          <w:rFonts w:asciiTheme="minorHAnsi" w:hAnsiTheme="minorHAnsi" w:cstheme="minorHAnsi"/>
        </w:rPr>
      </w:pPr>
    </w:p>
    <w:p w14:paraId="438EEA2E" w14:textId="77777777" w:rsidR="00E22E24" w:rsidRPr="003E6958" w:rsidRDefault="00E22E24" w:rsidP="00E22E24">
      <w:pPr>
        <w:rPr>
          <w:rFonts w:asciiTheme="minorHAnsi" w:hAnsiTheme="minorHAnsi" w:cstheme="minorHAnsi"/>
        </w:rPr>
      </w:pPr>
    </w:p>
    <w:p w14:paraId="0279DE69" w14:textId="77777777" w:rsidR="00E22E24" w:rsidRPr="003E6958" w:rsidRDefault="00E22E24" w:rsidP="00E22E24">
      <w:pPr>
        <w:rPr>
          <w:rFonts w:asciiTheme="minorHAnsi" w:hAnsiTheme="minorHAnsi" w:cstheme="minorHAnsi"/>
        </w:rPr>
      </w:pPr>
    </w:p>
    <w:p w14:paraId="36F04450" w14:textId="77777777" w:rsidR="00E22E24" w:rsidRPr="003E6958" w:rsidRDefault="00E22E24" w:rsidP="00E22E24">
      <w:pPr>
        <w:rPr>
          <w:rFonts w:asciiTheme="minorHAnsi" w:hAnsiTheme="minorHAnsi" w:cstheme="minorHAnsi"/>
        </w:rPr>
      </w:pPr>
    </w:p>
    <w:p w14:paraId="6062F929" w14:textId="77777777" w:rsidR="00E22E24" w:rsidRPr="003E6958" w:rsidRDefault="00E22E24" w:rsidP="00E22E24">
      <w:pPr>
        <w:rPr>
          <w:rFonts w:asciiTheme="minorHAnsi" w:hAnsiTheme="minorHAnsi" w:cstheme="minorHAnsi"/>
        </w:rPr>
      </w:pPr>
    </w:p>
    <w:p w14:paraId="4E3E8C11" w14:textId="77777777" w:rsidR="00E22E24" w:rsidRPr="003E6958" w:rsidRDefault="00E22E24" w:rsidP="00E22E24">
      <w:pPr>
        <w:rPr>
          <w:rFonts w:asciiTheme="minorHAnsi" w:hAnsiTheme="minorHAnsi" w:cstheme="minorHAnsi"/>
        </w:rPr>
      </w:pPr>
    </w:p>
    <w:p w14:paraId="508318B5" w14:textId="77777777" w:rsidR="00E22E24" w:rsidRPr="003E6958" w:rsidRDefault="00E22E24" w:rsidP="00E22E24">
      <w:pPr>
        <w:rPr>
          <w:rFonts w:asciiTheme="minorHAnsi" w:hAnsiTheme="minorHAnsi" w:cstheme="minorHAnsi"/>
        </w:rPr>
      </w:pPr>
    </w:p>
    <w:p w14:paraId="4FD1BF8E" w14:textId="77777777" w:rsidR="00E22E24" w:rsidRPr="003E6958" w:rsidRDefault="00E22E24" w:rsidP="00E22E24">
      <w:pPr>
        <w:rPr>
          <w:rFonts w:asciiTheme="minorHAnsi" w:hAnsiTheme="minorHAnsi" w:cstheme="minorHAnsi"/>
        </w:rPr>
      </w:pPr>
    </w:p>
    <w:p w14:paraId="4DD9CD23" w14:textId="1ACC201E" w:rsidR="00E22E24" w:rsidRPr="003E6958" w:rsidRDefault="00E22E24" w:rsidP="00E22E24">
      <w:pPr>
        <w:pStyle w:val="Titolo3"/>
        <w:rPr>
          <w:rFonts w:asciiTheme="minorHAnsi" w:hAnsiTheme="minorHAnsi" w:cstheme="minorHAnsi"/>
        </w:rPr>
      </w:pPr>
      <w:bookmarkStart w:id="57" w:name="_Toc164185877"/>
      <w:r w:rsidRPr="003E6958">
        <w:rPr>
          <w:rStyle w:val="Enfasicorsivo"/>
          <w:rFonts w:asciiTheme="minorHAnsi" w:hAnsiTheme="minorHAnsi" w:cstheme="minorHAnsi"/>
          <w:b w:val="0"/>
          <w:bCs/>
          <w:color w:val="252423"/>
          <w:shd w:val="clear" w:color="auto" w:fill="FFFFFF"/>
        </w:rPr>
        <w:t>High Case Scenario</w:t>
      </w:r>
      <w:bookmarkEnd w:id="57"/>
    </w:p>
    <w:p w14:paraId="47A9377D" w14:textId="77777777" w:rsidR="00E22E24" w:rsidRPr="003E6958" w:rsidRDefault="00E22E24" w:rsidP="00E22E24">
      <w:pPr>
        <w:rPr>
          <w:rFonts w:asciiTheme="minorHAnsi" w:hAnsiTheme="minorHAnsi" w:cstheme="minorHAnsi"/>
        </w:rPr>
      </w:pPr>
    </w:p>
    <w:p w14:paraId="618928E2" w14:textId="77777777" w:rsidR="00E22E24" w:rsidRPr="003E6958" w:rsidRDefault="00E22E24" w:rsidP="00E22E24">
      <w:pPr>
        <w:rPr>
          <w:rFonts w:asciiTheme="minorHAnsi" w:hAnsiTheme="minorHAnsi" w:cstheme="minorHAnsi"/>
        </w:rPr>
      </w:pPr>
    </w:p>
    <w:p w14:paraId="1A3F14C9" w14:textId="77777777" w:rsidR="00E22E24" w:rsidRPr="003E6958" w:rsidRDefault="00E22E24" w:rsidP="00E22E24">
      <w:pPr>
        <w:rPr>
          <w:rFonts w:asciiTheme="minorHAnsi" w:hAnsiTheme="minorHAnsi" w:cstheme="minorHAnsi"/>
          <w:lang w:val="en-US"/>
        </w:rPr>
      </w:pPr>
    </w:p>
    <w:p w14:paraId="71ABE48F" w14:textId="77777777" w:rsidR="00E22E24" w:rsidRPr="003E6958" w:rsidRDefault="00E22E24" w:rsidP="00E22E24">
      <w:pPr>
        <w:rPr>
          <w:rFonts w:asciiTheme="minorHAnsi" w:hAnsiTheme="minorHAnsi" w:cstheme="minorHAnsi"/>
          <w:lang w:val="en-GB"/>
        </w:rPr>
      </w:pPr>
    </w:p>
    <w:p w14:paraId="3B1D242D" w14:textId="77777777" w:rsidR="00E22E24" w:rsidRPr="003E6958" w:rsidRDefault="00E22E24" w:rsidP="00E22E24">
      <w:pPr>
        <w:rPr>
          <w:rFonts w:asciiTheme="minorHAnsi" w:hAnsiTheme="minorHAnsi" w:cstheme="minorHAnsi"/>
          <w:lang w:val="en-GB"/>
        </w:rPr>
      </w:pPr>
    </w:p>
    <w:p w14:paraId="20ADDC57" w14:textId="77777777" w:rsidR="00E22E24" w:rsidRPr="003E6958" w:rsidRDefault="00E22E24" w:rsidP="00E22E24">
      <w:pPr>
        <w:rPr>
          <w:rFonts w:asciiTheme="minorHAnsi" w:hAnsiTheme="minorHAnsi" w:cstheme="minorHAnsi"/>
          <w:lang w:val="en-GB"/>
        </w:rPr>
      </w:pPr>
    </w:p>
    <w:p w14:paraId="6EEC4AB6" w14:textId="77777777" w:rsidR="00E22E24" w:rsidRPr="003E6958" w:rsidRDefault="00E22E24" w:rsidP="00E22E24">
      <w:pPr>
        <w:rPr>
          <w:rFonts w:asciiTheme="minorHAnsi" w:hAnsiTheme="minorHAnsi" w:cstheme="minorHAnsi"/>
          <w:lang w:val="en-GB"/>
        </w:rPr>
      </w:pPr>
    </w:p>
    <w:p w14:paraId="2FB48CAA" w14:textId="77777777" w:rsidR="00E22E24" w:rsidRPr="003E6958" w:rsidRDefault="00E22E24" w:rsidP="00E22E24">
      <w:pPr>
        <w:rPr>
          <w:rFonts w:asciiTheme="minorHAnsi" w:hAnsiTheme="minorHAnsi" w:cstheme="minorHAnsi"/>
          <w:lang w:val="en-GB"/>
        </w:rPr>
      </w:pPr>
    </w:p>
    <w:p w14:paraId="58A8BE7B" w14:textId="77777777" w:rsidR="00E22E24" w:rsidRPr="003E6958" w:rsidRDefault="00E22E24" w:rsidP="00E22E24">
      <w:pPr>
        <w:rPr>
          <w:rFonts w:asciiTheme="minorHAnsi" w:hAnsiTheme="minorHAnsi" w:cstheme="minorHAnsi"/>
          <w:lang w:val="en-GB"/>
        </w:rPr>
      </w:pPr>
    </w:p>
    <w:p w14:paraId="111E8C3F" w14:textId="77777777" w:rsidR="00E22E24" w:rsidRPr="003E6958" w:rsidRDefault="00E22E24" w:rsidP="00E22E24">
      <w:pPr>
        <w:rPr>
          <w:rFonts w:asciiTheme="minorHAnsi" w:hAnsiTheme="minorHAnsi" w:cstheme="minorHAnsi"/>
          <w:lang w:val="en-GB"/>
        </w:rPr>
      </w:pPr>
    </w:p>
    <w:p w14:paraId="2DFDFFA6" w14:textId="77777777" w:rsidR="00E22E24" w:rsidRPr="003E6958" w:rsidRDefault="00E22E24" w:rsidP="00E22E24">
      <w:pPr>
        <w:rPr>
          <w:rFonts w:asciiTheme="minorHAnsi" w:hAnsiTheme="minorHAnsi" w:cstheme="minorHAnsi"/>
          <w:lang w:val="en-GB"/>
        </w:rPr>
      </w:pPr>
    </w:p>
    <w:p w14:paraId="711C4841" w14:textId="77777777" w:rsidR="00E22E24" w:rsidRPr="003E6958" w:rsidRDefault="00E22E24" w:rsidP="00E22E24">
      <w:pPr>
        <w:rPr>
          <w:rFonts w:asciiTheme="minorHAnsi" w:hAnsiTheme="minorHAnsi" w:cstheme="minorHAnsi"/>
          <w:lang w:val="en-GB"/>
        </w:rPr>
      </w:pPr>
    </w:p>
    <w:p w14:paraId="37193FDE" w14:textId="77777777" w:rsidR="00E22E24" w:rsidRPr="003E6958" w:rsidRDefault="00E22E24" w:rsidP="00E22E24">
      <w:pPr>
        <w:rPr>
          <w:rFonts w:asciiTheme="minorHAnsi" w:hAnsiTheme="minorHAnsi" w:cstheme="minorHAnsi"/>
          <w:lang w:val="en-GB"/>
        </w:rPr>
      </w:pPr>
    </w:p>
    <w:p w14:paraId="3AF1C6D9" w14:textId="77777777" w:rsidR="00E22E24" w:rsidRPr="003E6958" w:rsidRDefault="00E22E24" w:rsidP="00E22E24">
      <w:pPr>
        <w:rPr>
          <w:rFonts w:asciiTheme="minorHAnsi" w:hAnsiTheme="minorHAnsi" w:cstheme="minorHAnsi"/>
          <w:lang w:val="en-GB"/>
        </w:rPr>
      </w:pPr>
    </w:p>
    <w:p w14:paraId="3955C01D" w14:textId="77777777" w:rsidR="00E22E24" w:rsidRPr="003E6958" w:rsidRDefault="00E22E24" w:rsidP="00E22E24">
      <w:pPr>
        <w:rPr>
          <w:rFonts w:asciiTheme="minorHAnsi" w:hAnsiTheme="minorHAnsi" w:cstheme="minorHAnsi"/>
          <w:lang w:val="en-GB"/>
        </w:rPr>
      </w:pPr>
    </w:p>
    <w:p w14:paraId="0D0BAA64" w14:textId="77777777" w:rsidR="00E22E24" w:rsidRPr="003E6958" w:rsidRDefault="00E22E24" w:rsidP="00E22E24">
      <w:pPr>
        <w:rPr>
          <w:rFonts w:asciiTheme="minorHAnsi" w:hAnsiTheme="minorHAnsi" w:cstheme="minorHAnsi"/>
          <w:lang w:val="en-GB"/>
        </w:rPr>
      </w:pPr>
    </w:p>
    <w:p w14:paraId="4331C2BD" w14:textId="77777777" w:rsidR="00E22E24" w:rsidRPr="003E6958" w:rsidRDefault="00E22E24" w:rsidP="00E22E24">
      <w:pPr>
        <w:rPr>
          <w:rFonts w:asciiTheme="minorHAnsi" w:hAnsiTheme="minorHAnsi" w:cstheme="minorHAnsi"/>
          <w:lang w:val="en-GB"/>
        </w:rPr>
      </w:pPr>
    </w:p>
    <w:p w14:paraId="507B3E98" w14:textId="77777777" w:rsidR="00E22E24" w:rsidRPr="003E6958" w:rsidRDefault="00E22E24" w:rsidP="00E22E24">
      <w:pPr>
        <w:rPr>
          <w:rFonts w:asciiTheme="minorHAnsi" w:hAnsiTheme="minorHAnsi" w:cstheme="minorHAnsi"/>
          <w:lang w:val="en-GB"/>
        </w:rPr>
      </w:pPr>
    </w:p>
    <w:p w14:paraId="3410B25A" w14:textId="77777777" w:rsidR="00E22E24" w:rsidRPr="003E6958" w:rsidRDefault="00E22E24" w:rsidP="00E22E24">
      <w:pPr>
        <w:rPr>
          <w:rFonts w:asciiTheme="minorHAnsi" w:hAnsiTheme="minorHAnsi" w:cstheme="minorHAnsi"/>
          <w:lang w:val="en-GB"/>
        </w:rPr>
      </w:pPr>
    </w:p>
    <w:p w14:paraId="5AE8E863" w14:textId="77777777" w:rsidR="00E22E24" w:rsidRPr="003E6958" w:rsidRDefault="00E22E24" w:rsidP="00E22E24">
      <w:pPr>
        <w:rPr>
          <w:rFonts w:asciiTheme="minorHAnsi" w:hAnsiTheme="minorHAnsi" w:cstheme="minorHAnsi"/>
          <w:lang w:val="en-GB"/>
        </w:rPr>
      </w:pPr>
    </w:p>
    <w:p w14:paraId="7C436C8A" w14:textId="77777777" w:rsidR="00E22E24" w:rsidRPr="003E6958" w:rsidRDefault="00E22E24" w:rsidP="00E22E24">
      <w:pPr>
        <w:rPr>
          <w:rFonts w:asciiTheme="minorHAnsi" w:hAnsiTheme="minorHAnsi" w:cstheme="minorHAnsi"/>
          <w:lang w:val="en-GB"/>
        </w:rPr>
      </w:pPr>
    </w:p>
    <w:p w14:paraId="60F58113" w14:textId="77777777" w:rsidR="00E22E24" w:rsidRPr="003E6958" w:rsidRDefault="00E22E24" w:rsidP="00E22E24">
      <w:pPr>
        <w:rPr>
          <w:rFonts w:asciiTheme="minorHAnsi" w:hAnsiTheme="minorHAnsi" w:cstheme="minorHAnsi"/>
          <w:lang w:val="en-GB"/>
        </w:rPr>
      </w:pPr>
    </w:p>
    <w:p w14:paraId="676FF95A" w14:textId="77777777" w:rsidR="00E22E24" w:rsidRPr="003E6958" w:rsidRDefault="00E22E24" w:rsidP="00E22E24">
      <w:pPr>
        <w:rPr>
          <w:rFonts w:asciiTheme="minorHAnsi" w:hAnsiTheme="minorHAnsi" w:cstheme="minorHAnsi"/>
          <w:lang w:val="en-GB"/>
        </w:rPr>
      </w:pPr>
    </w:p>
    <w:p w14:paraId="09D3834B" w14:textId="77777777" w:rsidR="00E22E24" w:rsidRPr="003E6958" w:rsidRDefault="00E22E24" w:rsidP="00E22E24">
      <w:pPr>
        <w:rPr>
          <w:rFonts w:asciiTheme="minorHAnsi" w:hAnsiTheme="minorHAnsi" w:cstheme="minorHAnsi"/>
          <w:lang w:val="en-GB"/>
        </w:rPr>
      </w:pPr>
    </w:p>
    <w:p w14:paraId="1B55009E" w14:textId="77777777" w:rsidR="00E22E24" w:rsidRPr="003E6958" w:rsidRDefault="00E22E24" w:rsidP="00E22E24">
      <w:pPr>
        <w:rPr>
          <w:rFonts w:asciiTheme="minorHAnsi" w:hAnsiTheme="minorHAnsi" w:cstheme="minorHAnsi"/>
          <w:lang w:val="en-GB"/>
        </w:rPr>
      </w:pPr>
    </w:p>
    <w:p w14:paraId="13D56963" w14:textId="77777777" w:rsidR="00E22E24" w:rsidRPr="003E6958" w:rsidRDefault="00E22E24" w:rsidP="00E22E24">
      <w:pPr>
        <w:rPr>
          <w:rFonts w:asciiTheme="minorHAnsi" w:hAnsiTheme="minorHAnsi" w:cstheme="minorHAnsi"/>
          <w:lang w:val="en-GB"/>
        </w:rPr>
      </w:pPr>
    </w:p>
    <w:p w14:paraId="03FBC60B" w14:textId="77777777" w:rsidR="00E22E24" w:rsidRPr="003E6958" w:rsidRDefault="00E22E24" w:rsidP="00E22E24">
      <w:pPr>
        <w:rPr>
          <w:rFonts w:asciiTheme="minorHAnsi" w:hAnsiTheme="minorHAnsi" w:cstheme="minorHAnsi"/>
          <w:lang w:val="en-GB"/>
        </w:rPr>
      </w:pPr>
    </w:p>
    <w:p w14:paraId="4D2B35D6" w14:textId="77777777" w:rsidR="00E22E24" w:rsidRPr="003E6958" w:rsidRDefault="00E22E24" w:rsidP="00E22E24">
      <w:pPr>
        <w:rPr>
          <w:rFonts w:asciiTheme="minorHAnsi" w:hAnsiTheme="minorHAnsi" w:cstheme="minorHAnsi"/>
          <w:lang w:val="en-GB"/>
        </w:rPr>
      </w:pPr>
    </w:p>
    <w:p w14:paraId="2B98367F" w14:textId="77777777" w:rsidR="00E22E24" w:rsidRPr="003E6958" w:rsidRDefault="00E22E24" w:rsidP="00E22E24">
      <w:pPr>
        <w:rPr>
          <w:rFonts w:asciiTheme="minorHAnsi" w:hAnsiTheme="minorHAnsi" w:cstheme="minorHAnsi"/>
          <w:lang w:val="en-GB"/>
        </w:rPr>
      </w:pPr>
    </w:p>
    <w:p w14:paraId="10D06212" w14:textId="77777777" w:rsidR="00E22E24" w:rsidRPr="003E6958" w:rsidRDefault="00E22E24" w:rsidP="00E22E24">
      <w:pPr>
        <w:rPr>
          <w:rFonts w:asciiTheme="minorHAnsi" w:hAnsiTheme="minorHAnsi" w:cstheme="minorHAnsi"/>
          <w:lang w:val="en-GB"/>
        </w:rPr>
      </w:pPr>
    </w:p>
    <w:p w14:paraId="6497D5EA" w14:textId="77777777" w:rsidR="00E22E24" w:rsidRPr="003E6958" w:rsidRDefault="00E22E24" w:rsidP="00E22E24">
      <w:pPr>
        <w:rPr>
          <w:rFonts w:asciiTheme="minorHAnsi" w:hAnsiTheme="minorHAnsi" w:cstheme="minorHAnsi"/>
          <w:lang w:val="en-GB"/>
        </w:rPr>
      </w:pPr>
    </w:p>
    <w:p w14:paraId="18EABCEF" w14:textId="77777777" w:rsidR="00E22E24" w:rsidRPr="003E6958" w:rsidRDefault="00E22E24" w:rsidP="00E22E24">
      <w:pPr>
        <w:rPr>
          <w:rFonts w:asciiTheme="minorHAnsi" w:hAnsiTheme="minorHAnsi" w:cstheme="minorHAnsi"/>
          <w:lang w:val="en-GB"/>
        </w:rPr>
      </w:pPr>
    </w:p>
    <w:p w14:paraId="53BCC55D" w14:textId="77777777" w:rsidR="00E22E24" w:rsidRPr="003E6958" w:rsidRDefault="00E22E24" w:rsidP="00E22E24">
      <w:pPr>
        <w:rPr>
          <w:rFonts w:asciiTheme="minorHAnsi" w:hAnsiTheme="minorHAnsi" w:cstheme="minorHAnsi"/>
          <w:lang w:val="en-GB"/>
        </w:rPr>
      </w:pPr>
    </w:p>
    <w:p w14:paraId="06773F83" w14:textId="77777777" w:rsidR="00E22E24" w:rsidRPr="003E6958" w:rsidRDefault="00E22E24" w:rsidP="00E22E24">
      <w:pPr>
        <w:rPr>
          <w:rFonts w:asciiTheme="minorHAnsi" w:hAnsiTheme="minorHAnsi" w:cstheme="minorHAnsi"/>
          <w:lang w:val="en-GB"/>
        </w:rPr>
      </w:pPr>
    </w:p>
    <w:p w14:paraId="627E1F9A" w14:textId="77777777" w:rsidR="00E22E24" w:rsidRPr="003E6958" w:rsidRDefault="00E22E24" w:rsidP="00E22E24">
      <w:pPr>
        <w:rPr>
          <w:rFonts w:asciiTheme="minorHAnsi" w:hAnsiTheme="minorHAnsi" w:cstheme="minorHAnsi"/>
          <w:lang w:val="en-GB"/>
        </w:rPr>
      </w:pPr>
    </w:p>
    <w:p w14:paraId="62407ECE" w14:textId="77777777" w:rsidR="00E22E24" w:rsidRPr="003E6958" w:rsidRDefault="00E22E24" w:rsidP="00E22E24">
      <w:pPr>
        <w:rPr>
          <w:rFonts w:asciiTheme="minorHAnsi" w:hAnsiTheme="minorHAnsi" w:cstheme="minorHAnsi"/>
          <w:lang w:val="en-GB"/>
        </w:rPr>
      </w:pPr>
    </w:p>
    <w:p w14:paraId="61CF3D84" w14:textId="77777777" w:rsidR="00E22E24" w:rsidRPr="003E6958" w:rsidRDefault="00E22E24" w:rsidP="002E12A3">
      <w:pPr>
        <w:pStyle w:val="Titolo2"/>
        <w:rPr>
          <w:lang w:eastAsia="en-GB"/>
        </w:rPr>
      </w:pPr>
      <w:bookmarkStart w:id="58" w:name="_Toc164185878"/>
      <w:r w:rsidRPr="003E6958">
        <w:rPr>
          <w:lang w:eastAsia="en-GB"/>
        </w:rPr>
        <w:t>Electricity Demand</w:t>
      </w:r>
      <w:bookmarkEnd w:id="58"/>
    </w:p>
    <w:p w14:paraId="3C545CA2" w14:textId="77777777" w:rsidR="00E22E24" w:rsidRPr="003E6958" w:rsidRDefault="00E22E24" w:rsidP="00E22E24">
      <w:pPr>
        <w:rPr>
          <w:rFonts w:asciiTheme="minorHAnsi" w:hAnsiTheme="minorHAnsi" w:cstheme="minorHAnsi"/>
          <w:lang w:val="en-US" w:eastAsia="en-GB"/>
        </w:rPr>
      </w:pPr>
    </w:p>
    <w:p w14:paraId="40E8DDE0" w14:textId="77777777" w:rsidR="00E22E24" w:rsidRPr="003E6958" w:rsidRDefault="00E22E24" w:rsidP="00E22E24">
      <w:pPr>
        <w:rPr>
          <w:rFonts w:asciiTheme="minorHAnsi" w:hAnsiTheme="minorHAnsi" w:cstheme="minorHAnsi"/>
          <w:lang w:val="en-US" w:eastAsia="en-GB"/>
        </w:rPr>
      </w:pPr>
    </w:p>
    <w:p w14:paraId="22A1C15D" w14:textId="77777777" w:rsidR="00E22E24" w:rsidRPr="003E6958" w:rsidRDefault="00E22E24" w:rsidP="00E22E24">
      <w:pPr>
        <w:rPr>
          <w:rFonts w:asciiTheme="minorHAnsi" w:hAnsiTheme="minorHAnsi" w:cstheme="minorHAnsi"/>
          <w:lang w:val="en-US" w:eastAsia="en-GB"/>
        </w:rPr>
      </w:pPr>
    </w:p>
    <w:p w14:paraId="059B832F" w14:textId="77777777" w:rsidR="00E22E24" w:rsidRPr="003E6958" w:rsidRDefault="00E22E24" w:rsidP="00E22E24">
      <w:pPr>
        <w:rPr>
          <w:rFonts w:asciiTheme="minorHAnsi" w:hAnsiTheme="minorHAnsi" w:cstheme="minorHAnsi"/>
          <w:lang w:val="en-US" w:eastAsia="en-GB"/>
        </w:rPr>
      </w:pPr>
    </w:p>
    <w:p w14:paraId="55697BD7" w14:textId="77777777" w:rsidR="00E22E24" w:rsidRPr="003E6958" w:rsidRDefault="00E22E24" w:rsidP="00E22E24">
      <w:pPr>
        <w:rPr>
          <w:rFonts w:asciiTheme="minorHAnsi" w:hAnsiTheme="minorHAnsi" w:cstheme="minorHAnsi"/>
          <w:lang w:val="en-US" w:eastAsia="en-GB"/>
        </w:rPr>
      </w:pPr>
    </w:p>
    <w:p w14:paraId="5FC25511" w14:textId="77777777" w:rsidR="00E22E24" w:rsidRPr="003E6958" w:rsidRDefault="00E22E24" w:rsidP="00E22E24">
      <w:pPr>
        <w:rPr>
          <w:rFonts w:asciiTheme="minorHAnsi" w:hAnsiTheme="minorHAnsi" w:cstheme="minorHAnsi"/>
          <w:lang w:val="en-US" w:eastAsia="en-GB"/>
        </w:rPr>
      </w:pPr>
    </w:p>
    <w:p w14:paraId="4F555123" w14:textId="77777777" w:rsidR="00E22E24" w:rsidRPr="003E6958" w:rsidRDefault="00E22E24" w:rsidP="00E22E24">
      <w:pPr>
        <w:rPr>
          <w:rFonts w:asciiTheme="minorHAnsi" w:hAnsiTheme="minorHAnsi" w:cstheme="minorHAnsi"/>
          <w:lang w:val="en-US" w:eastAsia="en-GB"/>
        </w:rPr>
      </w:pPr>
    </w:p>
    <w:p w14:paraId="579558AB" w14:textId="77777777" w:rsidR="00E22E24" w:rsidRPr="003E6958" w:rsidRDefault="00E22E24" w:rsidP="00E22E24">
      <w:pPr>
        <w:rPr>
          <w:rFonts w:asciiTheme="minorHAnsi" w:hAnsiTheme="minorHAnsi" w:cstheme="minorHAnsi"/>
          <w:lang w:val="en-US" w:eastAsia="en-GB"/>
        </w:rPr>
      </w:pPr>
    </w:p>
    <w:p w14:paraId="5E8962F3" w14:textId="77777777" w:rsidR="00E22E24" w:rsidRPr="003E6958" w:rsidRDefault="00E22E24" w:rsidP="00E22E24">
      <w:pPr>
        <w:rPr>
          <w:rFonts w:asciiTheme="minorHAnsi" w:hAnsiTheme="minorHAnsi" w:cstheme="minorHAnsi"/>
          <w:lang w:val="en-US" w:eastAsia="en-GB"/>
        </w:rPr>
      </w:pPr>
    </w:p>
    <w:p w14:paraId="12216CBF" w14:textId="77777777" w:rsidR="00E22E24" w:rsidRPr="003E6958" w:rsidRDefault="00E22E24" w:rsidP="00E22E24">
      <w:pPr>
        <w:rPr>
          <w:rFonts w:asciiTheme="minorHAnsi" w:hAnsiTheme="minorHAnsi" w:cstheme="minorHAnsi"/>
          <w:lang w:val="en-US" w:eastAsia="en-GB"/>
        </w:rPr>
      </w:pPr>
    </w:p>
    <w:p w14:paraId="1753D199" w14:textId="77777777" w:rsidR="00E22E24" w:rsidRPr="003E6958" w:rsidRDefault="00E22E24" w:rsidP="00E22E24">
      <w:pPr>
        <w:rPr>
          <w:rFonts w:asciiTheme="minorHAnsi" w:hAnsiTheme="minorHAnsi" w:cstheme="minorHAnsi"/>
          <w:lang w:val="en-US" w:eastAsia="en-GB"/>
        </w:rPr>
      </w:pPr>
    </w:p>
    <w:p w14:paraId="65C87BAA" w14:textId="77777777" w:rsidR="00E22E24" w:rsidRPr="003E6958" w:rsidRDefault="00E22E24" w:rsidP="00E22E24">
      <w:pPr>
        <w:rPr>
          <w:rFonts w:asciiTheme="minorHAnsi" w:hAnsiTheme="minorHAnsi" w:cstheme="minorHAnsi"/>
          <w:lang w:val="en-US" w:eastAsia="en-GB"/>
        </w:rPr>
      </w:pPr>
    </w:p>
    <w:p w14:paraId="5FBDFE05" w14:textId="77777777" w:rsidR="00E22E24" w:rsidRPr="003E6958" w:rsidRDefault="00E22E24" w:rsidP="00E22E24">
      <w:pPr>
        <w:rPr>
          <w:rFonts w:asciiTheme="minorHAnsi" w:hAnsiTheme="minorHAnsi" w:cstheme="minorHAnsi"/>
          <w:lang w:val="en-US" w:eastAsia="en-GB"/>
        </w:rPr>
      </w:pPr>
    </w:p>
    <w:p w14:paraId="6B084D74" w14:textId="77777777" w:rsidR="00E22E24" w:rsidRPr="003E6958" w:rsidRDefault="00E22E24" w:rsidP="00E22E24">
      <w:pPr>
        <w:rPr>
          <w:rFonts w:asciiTheme="minorHAnsi" w:hAnsiTheme="minorHAnsi" w:cstheme="minorHAnsi"/>
          <w:lang w:val="en-US" w:eastAsia="en-GB"/>
        </w:rPr>
      </w:pPr>
    </w:p>
    <w:p w14:paraId="12B16BE1" w14:textId="77777777" w:rsidR="00E22E24" w:rsidRPr="003E6958" w:rsidRDefault="00E22E24" w:rsidP="00E22E24">
      <w:pPr>
        <w:rPr>
          <w:rFonts w:asciiTheme="minorHAnsi" w:hAnsiTheme="minorHAnsi" w:cstheme="minorHAnsi"/>
          <w:lang w:val="en-US" w:eastAsia="en-GB"/>
        </w:rPr>
      </w:pPr>
    </w:p>
    <w:p w14:paraId="5B9063A1" w14:textId="77777777" w:rsidR="00E22E24" w:rsidRPr="003E6958" w:rsidRDefault="00E22E24" w:rsidP="00E22E24">
      <w:pPr>
        <w:rPr>
          <w:rFonts w:asciiTheme="minorHAnsi" w:hAnsiTheme="minorHAnsi" w:cstheme="minorHAnsi"/>
          <w:lang w:val="en-US" w:eastAsia="en-GB"/>
        </w:rPr>
      </w:pPr>
    </w:p>
    <w:p w14:paraId="4EA31A7D" w14:textId="77777777" w:rsidR="00E22E24" w:rsidRPr="003E6958" w:rsidRDefault="00E22E24" w:rsidP="00E22E24">
      <w:pPr>
        <w:rPr>
          <w:rFonts w:asciiTheme="minorHAnsi" w:hAnsiTheme="minorHAnsi" w:cstheme="minorHAnsi"/>
          <w:lang w:val="en-US" w:eastAsia="en-GB"/>
        </w:rPr>
      </w:pPr>
    </w:p>
    <w:p w14:paraId="3630B9EE" w14:textId="77777777" w:rsidR="00E22E24" w:rsidRPr="003E6958" w:rsidRDefault="00E22E24" w:rsidP="00E22E24">
      <w:pPr>
        <w:rPr>
          <w:rFonts w:asciiTheme="minorHAnsi" w:hAnsiTheme="minorHAnsi" w:cstheme="minorHAnsi"/>
          <w:lang w:val="en-US" w:eastAsia="en-GB"/>
        </w:rPr>
      </w:pPr>
    </w:p>
    <w:p w14:paraId="37AE589B" w14:textId="77777777" w:rsidR="00E22E24" w:rsidRPr="003E6958" w:rsidRDefault="00E22E24" w:rsidP="00E22E24">
      <w:pPr>
        <w:rPr>
          <w:rFonts w:asciiTheme="minorHAnsi" w:hAnsiTheme="minorHAnsi" w:cstheme="minorHAnsi"/>
          <w:lang w:val="en-US" w:eastAsia="en-GB"/>
        </w:rPr>
      </w:pPr>
    </w:p>
    <w:p w14:paraId="6A0C3372" w14:textId="77777777" w:rsidR="00E22E24" w:rsidRPr="003E6958" w:rsidRDefault="00E22E24" w:rsidP="00E22E24">
      <w:pPr>
        <w:rPr>
          <w:rFonts w:asciiTheme="minorHAnsi" w:hAnsiTheme="minorHAnsi" w:cstheme="minorHAnsi"/>
          <w:lang w:val="en-US" w:eastAsia="en-GB"/>
        </w:rPr>
      </w:pPr>
    </w:p>
    <w:p w14:paraId="3E684B33" w14:textId="77777777" w:rsidR="00E22E24" w:rsidRPr="003E6958" w:rsidRDefault="00E22E24" w:rsidP="00E22E24">
      <w:pPr>
        <w:rPr>
          <w:rFonts w:asciiTheme="minorHAnsi" w:hAnsiTheme="minorHAnsi" w:cstheme="minorHAnsi"/>
          <w:lang w:val="en-US" w:eastAsia="en-GB"/>
        </w:rPr>
      </w:pPr>
    </w:p>
    <w:p w14:paraId="71124A5A" w14:textId="77777777" w:rsidR="00E22E24" w:rsidRPr="003E6958" w:rsidRDefault="00E22E24" w:rsidP="00E22E24">
      <w:pPr>
        <w:rPr>
          <w:rFonts w:asciiTheme="minorHAnsi" w:hAnsiTheme="minorHAnsi" w:cstheme="minorHAnsi"/>
          <w:lang w:val="en-US" w:eastAsia="en-GB"/>
        </w:rPr>
      </w:pPr>
    </w:p>
    <w:p w14:paraId="5E0108A6" w14:textId="77777777" w:rsidR="00E22E24" w:rsidRPr="003E6958" w:rsidRDefault="00E22E24" w:rsidP="00E22E24">
      <w:pPr>
        <w:rPr>
          <w:rFonts w:asciiTheme="minorHAnsi" w:hAnsiTheme="minorHAnsi" w:cstheme="minorHAnsi"/>
          <w:lang w:val="en-US" w:eastAsia="en-GB"/>
        </w:rPr>
      </w:pPr>
    </w:p>
    <w:p w14:paraId="1C64C83E" w14:textId="77777777" w:rsidR="00E22E24" w:rsidRPr="003E6958" w:rsidRDefault="00E22E24" w:rsidP="00E22E24">
      <w:pPr>
        <w:rPr>
          <w:rFonts w:asciiTheme="minorHAnsi" w:hAnsiTheme="minorHAnsi" w:cstheme="minorHAnsi"/>
          <w:lang w:val="en-US" w:eastAsia="en-GB"/>
        </w:rPr>
      </w:pPr>
    </w:p>
    <w:p w14:paraId="242D55A5" w14:textId="77777777" w:rsidR="00E22E24" w:rsidRPr="003E6958" w:rsidRDefault="00E22E24" w:rsidP="00E22E24">
      <w:pPr>
        <w:rPr>
          <w:rFonts w:asciiTheme="minorHAnsi" w:hAnsiTheme="minorHAnsi" w:cstheme="minorHAnsi"/>
          <w:lang w:val="en-US" w:eastAsia="en-GB"/>
        </w:rPr>
      </w:pPr>
    </w:p>
    <w:p w14:paraId="50AC4B80" w14:textId="77777777" w:rsidR="00E22E24" w:rsidRPr="003E6958" w:rsidRDefault="00E22E24" w:rsidP="00E22E24">
      <w:pPr>
        <w:rPr>
          <w:rFonts w:asciiTheme="minorHAnsi" w:hAnsiTheme="minorHAnsi" w:cstheme="minorHAnsi"/>
          <w:lang w:val="en-US" w:eastAsia="en-GB"/>
        </w:rPr>
      </w:pPr>
    </w:p>
    <w:p w14:paraId="356D7378" w14:textId="77777777" w:rsidR="00E22E24" w:rsidRPr="003E6958" w:rsidRDefault="00E22E24" w:rsidP="00E22E24">
      <w:pPr>
        <w:rPr>
          <w:rFonts w:asciiTheme="minorHAnsi" w:hAnsiTheme="minorHAnsi" w:cstheme="minorHAnsi"/>
          <w:lang w:val="en-US" w:eastAsia="en-GB"/>
        </w:rPr>
      </w:pPr>
    </w:p>
    <w:p w14:paraId="1674A39F" w14:textId="77777777" w:rsidR="00E22E24" w:rsidRPr="003E6958" w:rsidRDefault="00E22E24" w:rsidP="00E22E24">
      <w:pPr>
        <w:rPr>
          <w:rFonts w:asciiTheme="minorHAnsi" w:hAnsiTheme="minorHAnsi" w:cstheme="minorHAnsi"/>
          <w:lang w:val="en-US" w:eastAsia="en-GB"/>
        </w:rPr>
      </w:pPr>
    </w:p>
    <w:p w14:paraId="3E4A3C17" w14:textId="77777777" w:rsidR="00E22E24" w:rsidRPr="003E6958" w:rsidRDefault="00E22E24" w:rsidP="00E22E24">
      <w:pPr>
        <w:rPr>
          <w:rFonts w:asciiTheme="minorHAnsi" w:hAnsiTheme="minorHAnsi" w:cstheme="minorHAnsi"/>
          <w:lang w:val="en-US" w:eastAsia="en-GB"/>
        </w:rPr>
      </w:pPr>
    </w:p>
    <w:p w14:paraId="5707FA63" w14:textId="77777777" w:rsidR="00E22E24" w:rsidRPr="003E6958" w:rsidRDefault="00E22E24" w:rsidP="00E22E24">
      <w:pPr>
        <w:rPr>
          <w:rFonts w:asciiTheme="minorHAnsi" w:hAnsiTheme="minorHAnsi" w:cstheme="minorHAnsi"/>
          <w:lang w:val="en-US" w:eastAsia="en-GB"/>
        </w:rPr>
      </w:pPr>
    </w:p>
    <w:p w14:paraId="4DFB59AA" w14:textId="77777777" w:rsidR="00E22E24" w:rsidRPr="003E6958" w:rsidRDefault="00E22E24" w:rsidP="00E22E24">
      <w:pPr>
        <w:rPr>
          <w:rFonts w:asciiTheme="minorHAnsi" w:hAnsiTheme="minorHAnsi" w:cstheme="minorHAnsi"/>
          <w:lang w:val="en-US" w:eastAsia="en-GB"/>
        </w:rPr>
      </w:pPr>
    </w:p>
    <w:p w14:paraId="5AEE4190" w14:textId="77777777" w:rsidR="00E22E24" w:rsidRPr="003E6958" w:rsidRDefault="00E22E24" w:rsidP="00E22E24">
      <w:pPr>
        <w:rPr>
          <w:rFonts w:asciiTheme="minorHAnsi" w:hAnsiTheme="minorHAnsi" w:cstheme="minorHAnsi"/>
          <w:lang w:val="en-US" w:eastAsia="en-GB"/>
        </w:rPr>
      </w:pPr>
    </w:p>
    <w:p w14:paraId="5E77D782" w14:textId="77777777" w:rsidR="00E22E24" w:rsidRPr="003E6958" w:rsidRDefault="00E22E24" w:rsidP="00E22E24">
      <w:pPr>
        <w:rPr>
          <w:rFonts w:asciiTheme="minorHAnsi" w:hAnsiTheme="minorHAnsi" w:cstheme="minorHAnsi"/>
          <w:lang w:val="en-US" w:eastAsia="en-GB"/>
        </w:rPr>
      </w:pPr>
    </w:p>
    <w:p w14:paraId="54A8F1FF" w14:textId="77777777" w:rsidR="00E22E24" w:rsidRPr="003E6958" w:rsidRDefault="00E22E24" w:rsidP="00E22E24">
      <w:pPr>
        <w:rPr>
          <w:rFonts w:asciiTheme="minorHAnsi" w:hAnsiTheme="minorHAnsi" w:cstheme="minorHAnsi"/>
          <w:lang w:val="en-US" w:eastAsia="en-GB"/>
        </w:rPr>
      </w:pPr>
    </w:p>
    <w:p w14:paraId="13533AD9" w14:textId="77777777" w:rsidR="00E22E24" w:rsidRPr="003E6958" w:rsidRDefault="00E22E24" w:rsidP="00E22E24">
      <w:pPr>
        <w:rPr>
          <w:rFonts w:asciiTheme="minorHAnsi" w:hAnsiTheme="minorHAnsi" w:cstheme="minorHAnsi"/>
          <w:lang w:val="en-US" w:eastAsia="en-GB"/>
        </w:rPr>
      </w:pPr>
    </w:p>
    <w:p w14:paraId="16483BA1" w14:textId="7DED42BD" w:rsidR="00E22E24" w:rsidRPr="003E6958" w:rsidRDefault="00C47570" w:rsidP="00C47570">
      <w:pPr>
        <w:pStyle w:val="Titolo3"/>
        <w:rPr>
          <w:rFonts w:asciiTheme="minorHAnsi" w:hAnsiTheme="minorHAnsi" w:cstheme="minorHAnsi"/>
          <w:lang w:val="en-US" w:eastAsia="en-GB"/>
        </w:rPr>
      </w:pPr>
      <w:bookmarkStart w:id="59" w:name="_Toc164185879"/>
      <w:r w:rsidRPr="003E6958">
        <w:rPr>
          <w:rFonts w:asciiTheme="minorHAnsi" w:hAnsiTheme="minorHAnsi" w:cstheme="minorHAnsi"/>
          <w:lang w:val="en-US" w:eastAsia="en-GB"/>
        </w:rPr>
        <w:t>E-Mobility</w:t>
      </w:r>
      <w:bookmarkEnd w:id="59"/>
    </w:p>
    <w:p w14:paraId="1D2C7428" w14:textId="77777777" w:rsidR="00C47570" w:rsidRPr="003E6958" w:rsidRDefault="00C47570" w:rsidP="00E22E24">
      <w:pPr>
        <w:rPr>
          <w:rFonts w:asciiTheme="minorHAnsi" w:hAnsiTheme="minorHAnsi" w:cstheme="minorHAnsi"/>
          <w:lang w:val="en-US" w:eastAsia="en-GB"/>
        </w:rPr>
      </w:pPr>
    </w:p>
    <w:p w14:paraId="7F24C17F" w14:textId="77777777" w:rsidR="00C47570" w:rsidRPr="003E6958" w:rsidRDefault="00C47570" w:rsidP="00E22E24">
      <w:pPr>
        <w:rPr>
          <w:rFonts w:asciiTheme="minorHAnsi" w:hAnsiTheme="minorHAnsi" w:cstheme="minorHAnsi"/>
          <w:lang w:val="en-US" w:eastAsia="en-GB"/>
        </w:rPr>
      </w:pPr>
    </w:p>
    <w:p w14:paraId="24B4534A" w14:textId="77777777" w:rsidR="00C47570" w:rsidRPr="003E6958" w:rsidRDefault="00C47570" w:rsidP="00E22E24">
      <w:pPr>
        <w:rPr>
          <w:rFonts w:asciiTheme="minorHAnsi" w:hAnsiTheme="minorHAnsi" w:cstheme="minorHAnsi"/>
          <w:lang w:val="en-US" w:eastAsia="en-GB"/>
        </w:rPr>
      </w:pPr>
    </w:p>
    <w:p w14:paraId="4088E6B1" w14:textId="77777777" w:rsidR="00C47570" w:rsidRPr="003E6958" w:rsidRDefault="00C47570" w:rsidP="00E22E24">
      <w:pPr>
        <w:rPr>
          <w:rFonts w:asciiTheme="minorHAnsi" w:hAnsiTheme="minorHAnsi" w:cstheme="minorHAnsi"/>
          <w:lang w:val="en-US" w:eastAsia="en-GB"/>
        </w:rPr>
      </w:pPr>
    </w:p>
    <w:p w14:paraId="66BC4730" w14:textId="77777777" w:rsidR="00C47570" w:rsidRPr="003E6958" w:rsidRDefault="00C47570" w:rsidP="00E22E24">
      <w:pPr>
        <w:rPr>
          <w:rFonts w:asciiTheme="minorHAnsi" w:hAnsiTheme="minorHAnsi" w:cstheme="minorHAnsi"/>
          <w:lang w:val="en-US" w:eastAsia="en-GB"/>
        </w:rPr>
      </w:pPr>
    </w:p>
    <w:p w14:paraId="524D6570" w14:textId="77777777" w:rsidR="00C47570" w:rsidRPr="003E6958" w:rsidRDefault="00C47570" w:rsidP="00E22E24">
      <w:pPr>
        <w:rPr>
          <w:rFonts w:asciiTheme="minorHAnsi" w:hAnsiTheme="minorHAnsi" w:cstheme="minorHAnsi"/>
          <w:lang w:val="en-US" w:eastAsia="en-GB"/>
        </w:rPr>
      </w:pPr>
    </w:p>
    <w:p w14:paraId="58E41EBD" w14:textId="77777777" w:rsidR="00C47570" w:rsidRPr="003E6958" w:rsidRDefault="00C47570" w:rsidP="00E22E24">
      <w:pPr>
        <w:rPr>
          <w:rFonts w:asciiTheme="minorHAnsi" w:hAnsiTheme="minorHAnsi" w:cstheme="minorHAnsi"/>
          <w:lang w:val="en-US" w:eastAsia="en-GB"/>
        </w:rPr>
      </w:pPr>
    </w:p>
    <w:p w14:paraId="562F8F45" w14:textId="77777777" w:rsidR="00C47570" w:rsidRPr="003E6958" w:rsidRDefault="00C47570" w:rsidP="00E22E24">
      <w:pPr>
        <w:rPr>
          <w:rFonts w:asciiTheme="minorHAnsi" w:hAnsiTheme="minorHAnsi" w:cstheme="minorHAnsi"/>
          <w:lang w:val="en-US" w:eastAsia="en-GB"/>
        </w:rPr>
      </w:pPr>
    </w:p>
    <w:p w14:paraId="425429C9" w14:textId="77777777" w:rsidR="00C47570" w:rsidRPr="003E6958" w:rsidRDefault="00C47570" w:rsidP="00E22E24">
      <w:pPr>
        <w:rPr>
          <w:rFonts w:asciiTheme="minorHAnsi" w:hAnsiTheme="minorHAnsi" w:cstheme="minorHAnsi"/>
          <w:lang w:val="en-US" w:eastAsia="en-GB"/>
        </w:rPr>
      </w:pPr>
    </w:p>
    <w:p w14:paraId="08D1811F" w14:textId="77777777" w:rsidR="00C47570" w:rsidRPr="003E6958" w:rsidRDefault="00C47570" w:rsidP="00E22E24">
      <w:pPr>
        <w:rPr>
          <w:rFonts w:asciiTheme="minorHAnsi" w:hAnsiTheme="minorHAnsi" w:cstheme="minorHAnsi"/>
          <w:lang w:val="en-US" w:eastAsia="en-GB"/>
        </w:rPr>
      </w:pPr>
    </w:p>
    <w:p w14:paraId="70AE4E4C" w14:textId="77777777" w:rsidR="00C47570" w:rsidRPr="003E6958" w:rsidRDefault="00C47570" w:rsidP="00E22E24">
      <w:pPr>
        <w:rPr>
          <w:rFonts w:asciiTheme="minorHAnsi" w:hAnsiTheme="minorHAnsi" w:cstheme="minorHAnsi"/>
          <w:lang w:val="en-US" w:eastAsia="en-GB"/>
        </w:rPr>
      </w:pPr>
    </w:p>
    <w:p w14:paraId="0D2F4B93" w14:textId="77777777" w:rsidR="00C47570" w:rsidRPr="003E6958" w:rsidRDefault="00C47570" w:rsidP="00E22E24">
      <w:pPr>
        <w:rPr>
          <w:rFonts w:asciiTheme="minorHAnsi" w:hAnsiTheme="minorHAnsi" w:cstheme="minorHAnsi"/>
          <w:lang w:val="en-US" w:eastAsia="en-GB"/>
        </w:rPr>
      </w:pPr>
    </w:p>
    <w:p w14:paraId="70FB4083" w14:textId="77777777" w:rsidR="00C47570" w:rsidRPr="003E6958" w:rsidRDefault="00C47570" w:rsidP="00E22E24">
      <w:pPr>
        <w:rPr>
          <w:rFonts w:asciiTheme="minorHAnsi" w:hAnsiTheme="minorHAnsi" w:cstheme="minorHAnsi"/>
          <w:lang w:val="en-US" w:eastAsia="en-GB"/>
        </w:rPr>
      </w:pPr>
    </w:p>
    <w:p w14:paraId="495B9648" w14:textId="77777777" w:rsidR="00C47570" w:rsidRPr="003E6958" w:rsidRDefault="00C47570" w:rsidP="00E22E24">
      <w:pPr>
        <w:rPr>
          <w:rFonts w:asciiTheme="minorHAnsi" w:hAnsiTheme="minorHAnsi" w:cstheme="minorHAnsi"/>
          <w:lang w:val="en-US" w:eastAsia="en-GB"/>
        </w:rPr>
      </w:pPr>
    </w:p>
    <w:p w14:paraId="3A9E020B" w14:textId="77777777" w:rsidR="00C47570" w:rsidRPr="003E6958" w:rsidRDefault="00C47570" w:rsidP="00E22E24">
      <w:pPr>
        <w:rPr>
          <w:rFonts w:asciiTheme="minorHAnsi" w:hAnsiTheme="minorHAnsi" w:cstheme="minorHAnsi"/>
          <w:lang w:val="en-US" w:eastAsia="en-GB"/>
        </w:rPr>
      </w:pPr>
    </w:p>
    <w:p w14:paraId="3E17250A" w14:textId="77777777" w:rsidR="00C47570" w:rsidRPr="003E6958" w:rsidRDefault="00C47570" w:rsidP="00E22E24">
      <w:pPr>
        <w:rPr>
          <w:rFonts w:asciiTheme="minorHAnsi" w:hAnsiTheme="minorHAnsi" w:cstheme="minorHAnsi"/>
          <w:lang w:val="en-US" w:eastAsia="en-GB"/>
        </w:rPr>
      </w:pPr>
    </w:p>
    <w:p w14:paraId="25A2911C" w14:textId="77777777" w:rsidR="00C47570" w:rsidRPr="003E6958" w:rsidRDefault="00C47570" w:rsidP="00E22E24">
      <w:pPr>
        <w:rPr>
          <w:rFonts w:asciiTheme="minorHAnsi" w:hAnsiTheme="minorHAnsi" w:cstheme="minorHAnsi"/>
          <w:lang w:val="en-US" w:eastAsia="en-GB"/>
        </w:rPr>
      </w:pPr>
    </w:p>
    <w:p w14:paraId="48DF4677" w14:textId="77777777" w:rsidR="00C47570" w:rsidRPr="003E6958" w:rsidRDefault="00C47570" w:rsidP="00E22E24">
      <w:pPr>
        <w:rPr>
          <w:rFonts w:asciiTheme="minorHAnsi" w:hAnsiTheme="minorHAnsi" w:cstheme="minorHAnsi"/>
          <w:lang w:val="en-US" w:eastAsia="en-GB"/>
        </w:rPr>
      </w:pPr>
    </w:p>
    <w:p w14:paraId="698D6AB8" w14:textId="77777777" w:rsidR="00C47570" w:rsidRPr="003E6958" w:rsidRDefault="00C47570" w:rsidP="00E22E24">
      <w:pPr>
        <w:rPr>
          <w:rFonts w:asciiTheme="minorHAnsi" w:hAnsiTheme="minorHAnsi" w:cstheme="minorHAnsi"/>
          <w:lang w:val="en-US" w:eastAsia="en-GB"/>
        </w:rPr>
      </w:pPr>
    </w:p>
    <w:p w14:paraId="4A4C8F99" w14:textId="77777777" w:rsidR="00C47570" w:rsidRPr="003E6958" w:rsidRDefault="00C47570" w:rsidP="00E22E24">
      <w:pPr>
        <w:rPr>
          <w:rFonts w:asciiTheme="minorHAnsi" w:hAnsiTheme="minorHAnsi" w:cstheme="minorHAnsi"/>
          <w:lang w:val="en-US" w:eastAsia="en-GB"/>
        </w:rPr>
      </w:pPr>
    </w:p>
    <w:p w14:paraId="3936415F" w14:textId="77777777" w:rsidR="00C47570" w:rsidRPr="003E6958" w:rsidRDefault="00C47570" w:rsidP="00E22E24">
      <w:pPr>
        <w:rPr>
          <w:rFonts w:asciiTheme="minorHAnsi" w:hAnsiTheme="minorHAnsi" w:cstheme="minorHAnsi"/>
          <w:lang w:val="en-US" w:eastAsia="en-GB"/>
        </w:rPr>
      </w:pPr>
    </w:p>
    <w:p w14:paraId="5661ED93" w14:textId="77777777" w:rsidR="00C47570" w:rsidRPr="003E6958" w:rsidRDefault="00C47570" w:rsidP="00E22E24">
      <w:pPr>
        <w:rPr>
          <w:rFonts w:asciiTheme="minorHAnsi" w:hAnsiTheme="minorHAnsi" w:cstheme="minorHAnsi"/>
          <w:lang w:val="en-US" w:eastAsia="en-GB"/>
        </w:rPr>
      </w:pPr>
    </w:p>
    <w:p w14:paraId="02AB1B00" w14:textId="77777777" w:rsidR="00C47570" w:rsidRPr="003E6958" w:rsidRDefault="00C47570" w:rsidP="00E22E24">
      <w:pPr>
        <w:rPr>
          <w:rFonts w:asciiTheme="minorHAnsi" w:hAnsiTheme="minorHAnsi" w:cstheme="minorHAnsi"/>
          <w:lang w:val="en-US" w:eastAsia="en-GB"/>
        </w:rPr>
      </w:pPr>
    </w:p>
    <w:p w14:paraId="01D2331B" w14:textId="77777777" w:rsidR="00C47570" w:rsidRPr="003E6958" w:rsidRDefault="00C47570" w:rsidP="00E22E24">
      <w:pPr>
        <w:rPr>
          <w:rFonts w:asciiTheme="minorHAnsi" w:hAnsiTheme="minorHAnsi" w:cstheme="minorHAnsi"/>
          <w:lang w:val="en-US" w:eastAsia="en-GB"/>
        </w:rPr>
      </w:pPr>
    </w:p>
    <w:p w14:paraId="7ADE33DB" w14:textId="77777777" w:rsidR="00C47570" w:rsidRPr="003E6958" w:rsidRDefault="00C47570" w:rsidP="00E22E24">
      <w:pPr>
        <w:rPr>
          <w:rFonts w:asciiTheme="minorHAnsi" w:hAnsiTheme="minorHAnsi" w:cstheme="minorHAnsi"/>
          <w:lang w:val="en-US" w:eastAsia="en-GB"/>
        </w:rPr>
      </w:pPr>
    </w:p>
    <w:p w14:paraId="757F5662" w14:textId="77777777" w:rsidR="00C47570" w:rsidRPr="003E6958" w:rsidRDefault="00C47570" w:rsidP="00E22E24">
      <w:pPr>
        <w:rPr>
          <w:rFonts w:asciiTheme="minorHAnsi" w:hAnsiTheme="minorHAnsi" w:cstheme="minorHAnsi"/>
          <w:lang w:val="en-US" w:eastAsia="en-GB"/>
        </w:rPr>
      </w:pPr>
    </w:p>
    <w:p w14:paraId="66204DDD" w14:textId="77777777" w:rsidR="00C47570" w:rsidRPr="003E6958" w:rsidRDefault="00C47570" w:rsidP="00E22E24">
      <w:pPr>
        <w:rPr>
          <w:rFonts w:asciiTheme="minorHAnsi" w:hAnsiTheme="minorHAnsi" w:cstheme="minorHAnsi"/>
          <w:lang w:val="en-US" w:eastAsia="en-GB"/>
        </w:rPr>
      </w:pPr>
    </w:p>
    <w:p w14:paraId="15813447" w14:textId="77777777" w:rsidR="00C47570" w:rsidRPr="003E6958" w:rsidRDefault="00C47570" w:rsidP="00E22E24">
      <w:pPr>
        <w:rPr>
          <w:rFonts w:asciiTheme="minorHAnsi" w:hAnsiTheme="minorHAnsi" w:cstheme="minorHAnsi"/>
          <w:lang w:val="en-US" w:eastAsia="en-GB"/>
        </w:rPr>
      </w:pPr>
    </w:p>
    <w:p w14:paraId="6EE63562" w14:textId="77777777" w:rsidR="00C47570" w:rsidRPr="003E6958" w:rsidRDefault="00C47570" w:rsidP="00E22E24">
      <w:pPr>
        <w:rPr>
          <w:rFonts w:asciiTheme="minorHAnsi" w:hAnsiTheme="minorHAnsi" w:cstheme="minorHAnsi"/>
          <w:lang w:val="en-US" w:eastAsia="en-GB"/>
        </w:rPr>
      </w:pPr>
    </w:p>
    <w:p w14:paraId="6B88F8BF" w14:textId="77777777" w:rsidR="00C47570" w:rsidRPr="003E6958" w:rsidRDefault="00C47570" w:rsidP="00E22E24">
      <w:pPr>
        <w:rPr>
          <w:rFonts w:asciiTheme="minorHAnsi" w:hAnsiTheme="minorHAnsi" w:cstheme="minorHAnsi"/>
          <w:lang w:val="en-US" w:eastAsia="en-GB"/>
        </w:rPr>
      </w:pPr>
    </w:p>
    <w:p w14:paraId="1DB6F14F" w14:textId="77777777" w:rsidR="00C47570" w:rsidRPr="003E6958" w:rsidRDefault="00C47570" w:rsidP="00E22E24">
      <w:pPr>
        <w:rPr>
          <w:rFonts w:asciiTheme="minorHAnsi" w:hAnsiTheme="minorHAnsi" w:cstheme="minorHAnsi"/>
          <w:lang w:val="en-US" w:eastAsia="en-GB"/>
        </w:rPr>
      </w:pPr>
    </w:p>
    <w:p w14:paraId="03014DDD" w14:textId="77777777" w:rsidR="00C47570" w:rsidRPr="003E6958" w:rsidRDefault="00C47570" w:rsidP="00E22E24">
      <w:pPr>
        <w:rPr>
          <w:rFonts w:asciiTheme="minorHAnsi" w:hAnsiTheme="minorHAnsi" w:cstheme="minorHAnsi"/>
          <w:lang w:val="en-US" w:eastAsia="en-GB"/>
        </w:rPr>
      </w:pPr>
    </w:p>
    <w:p w14:paraId="310530A3" w14:textId="77777777" w:rsidR="00C47570" w:rsidRPr="003E6958" w:rsidRDefault="00C47570" w:rsidP="00E22E24">
      <w:pPr>
        <w:rPr>
          <w:rFonts w:asciiTheme="minorHAnsi" w:hAnsiTheme="minorHAnsi" w:cstheme="minorHAnsi"/>
          <w:lang w:val="en-US" w:eastAsia="en-GB"/>
        </w:rPr>
      </w:pPr>
    </w:p>
    <w:p w14:paraId="7487C149" w14:textId="77777777" w:rsidR="00C47570" w:rsidRPr="003E6958" w:rsidRDefault="00C47570" w:rsidP="00E22E24">
      <w:pPr>
        <w:rPr>
          <w:rFonts w:asciiTheme="minorHAnsi" w:hAnsiTheme="minorHAnsi" w:cstheme="minorHAnsi"/>
          <w:lang w:val="en-US" w:eastAsia="en-GB"/>
        </w:rPr>
      </w:pPr>
    </w:p>
    <w:p w14:paraId="199541B6" w14:textId="77777777" w:rsidR="00C47570" w:rsidRPr="003E6958" w:rsidRDefault="00C47570" w:rsidP="00E22E24">
      <w:pPr>
        <w:rPr>
          <w:rFonts w:asciiTheme="minorHAnsi" w:hAnsiTheme="minorHAnsi" w:cstheme="minorHAnsi"/>
          <w:lang w:val="en-US" w:eastAsia="en-GB"/>
        </w:rPr>
      </w:pPr>
    </w:p>
    <w:p w14:paraId="6504238E" w14:textId="098BA923" w:rsidR="00E22E24" w:rsidRPr="003E6958" w:rsidRDefault="00E22E24" w:rsidP="00C47570">
      <w:pPr>
        <w:pStyle w:val="Titolo3"/>
        <w:rPr>
          <w:rStyle w:val="Enfasicorsivo"/>
          <w:rFonts w:asciiTheme="minorHAnsi" w:hAnsiTheme="minorHAnsi" w:cstheme="minorHAnsi"/>
          <w:b w:val="0"/>
          <w:bCs/>
          <w:color w:val="252423"/>
          <w:shd w:val="clear" w:color="auto" w:fill="FFFFFF"/>
        </w:rPr>
      </w:pPr>
      <w:bookmarkStart w:id="60" w:name="_Toc164185880"/>
      <w:proofErr w:type="spellStart"/>
      <w:r w:rsidRPr="003E6958">
        <w:rPr>
          <w:rStyle w:val="Enfasicorsivo"/>
          <w:rFonts w:asciiTheme="minorHAnsi" w:hAnsiTheme="minorHAnsi" w:cstheme="minorHAnsi"/>
          <w:b w:val="0"/>
          <w:bCs/>
          <w:color w:val="252423"/>
          <w:shd w:val="clear" w:color="auto" w:fill="FFFFFF"/>
        </w:rPr>
        <w:t>Heating</w:t>
      </w:r>
      <w:proofErr w:type="spellEnd"/>
      <w:r w:rsidRPr="003E6958">
        <w:rPr>
          <w:rStyle w:val="Enfasicorsivo"/>
          <w:rFonts w:asciiTheme="minorHAnsi" w:hAnsiTheme="minorHAnsi" w:cstheme="minorHAnsi"/>
          <w:b w:val="0"/>
          <w:bCs/>
          <w:color w:val="252423"/>
          <w:shd w:val="clear" w:color="auto" w:fill="FFFFFF"/>
        </w:rPr>
        <w:t xml:space="preserve"> &amp; Cooling</w:t>
      </w:r>
      <w:bookmarkEnd w:id="60"/>
    </w:p>
    <w:p w14:paraId="02882A41" w14:textId="77777777" w:rsidR="00E22E24" w:rsidRPr="003E6958" w:rsidRDefault="00E22E24" w:rsidP="00E22E24">
      <w:pPr>
        <w:rPr>
          <w:rFonts w:asciiTheme="minorHAnsi" w:hAnsiTheme="minorHAnsi" w:cstheme="minorHAnsi"/>
        </w:rPr>
      </w:pPr>
    </w:p>
    <w:p w14:paraId="209D8E65" w14:textId="77777777" w:rsidR="00E22E24" w:rsidRPr="003E6958" w:rsidRDefault="00E22E24" w:rsidP="00E22E24">
      <w:pPr>
        <w:rPr>
          <w:rFonts w:asciiTheme="minorHAnsi" w:hAnsiTheme="minorHAnsi" w:cstheme="minorHAnsi"/>
        </w:rPr>
      </w:pPr>
    </w:p>
    <w:p w14:paraId="77AF0612" w14:textId="77777777" w:rsidR="00E22E24" w:rsidRPr="003E6958" w:rsidRDefault="00E22E24" w:rsidP="00E22E24">
      <w:pPr>
        <w:rPr>
          <w:rFonts w:asciiTheme="minorHAnsi" w:hAnsiTheme="minorHAnsi" w:cstheme="minorHAnsi"/>
        </w:rPr>
      </w:pPr>
    </w:p>
    <w:p w14:paraId="6E5F07FA" w14:textId="77777777" w:rsidR="00E22E24" w:rsidRPr="003E6958" w:rsidRDefault="00E22E24" w:rsidP="00E22E24">
      <w:pPr>
        <w:rPr>
          <w:rFonts w:asciiTheme="minorHAnsi" w:hAnsiTheme="minorHAnsi" w:cstheme="minorHAnsi"/>
        </w:rPr>
      </w:pPr>
    </w:p>
    <w:p w14:paraId="024AA3B9" w14:textId="77777777" w:rsidR="00E22E24" w:rsidRPr="003E6958" w:rsidRDefault="00E22E24" w:rsidP="00E22E24">
      <w:pPr>
        <w:rPr>
          <w:rFonts w:asciiTheme="minorHAnsi" w:hAnsiTheme="minorHAnsi" w:cstheme="minorHAnsi"/>
        </w:rPr>
      </w:pPr>
    </w:p>
    <w:p w14:paraId="7D33DDB8" w14:textId="77777777" w:rsidR="00E22E24" w:rsidRPr="003E6958" w:rsidRDefault="00E22E24" w:rsidP="00E22E24">
      <w:pPr>
        <w:rPr>
          <w:rFonts w:asciiTheme="minorHAnsi" w:hAnsiTheme="minorHAnsi" w:cstheme="minorHAnsi"/>
        </w:rPr>
      </w:pPr>
    </w:p>
    <w:p w14:paraId="78823979" w14:textId="77777777" w:rsidR="00E22E24" w:rsidRPr="003E6958" w:rsidRDefault="00E22E24" w:rsidP="00E22E24">
      <w:pPr>
        <w:rPr>
          <w:rFonts w:asciiTheme="minorHAnsi" w:hAnsiTheme="minorHAnsi" w:cstheme="minorHAnsi"/>
        </w:rPr>
      </w:pPr>
    </w:p>
    <w:p w14:paraId="5B46CE4C" w14:textId="77777777" w:rsidR="00E22E24" w:rsidRPr="003E6958" w:rsidRDefault="00E22E24" w:rsidP="00E22E24">
      <w:pPr>
        <w:rPr>
          <w:rFonts w:asciiTheme="minorHAnsi" w:hAnsiTheme="minorHAnsi" w:cstheme="minorHAnsi"/>
        </w:rPr>
      </w:pPr>
    </w:p>
    <w:p w14:paraId="2F2F0E5F" w14:textId="77777777" w:rsidR="00E22E24" w:rsidRPr="003E6958" w:rsidRDefault="00E22E24" w:rsidP="00E22E24">
      <w:pPr>
        <w:rPr>
          <w:rFonts w:asciiTheme="minorHAnsi" w:hAnsiTheme="minorHAnsi" w:cstheme="minorHAnsi"/>
        </w:rPr>
      </w:pPr>
    </w:p>
    <w:p w14:paraId="34242E61" w14:textId="77777777" w:rsidR="00E22E24" w:rsidRPr="003E6958" w:rsidRDefault="00E22E24" w:rsidP="00E22E24">
      <w:pPr>
        <w:rPr>
          <w:rFonts w:asciiTheme="minorHAnsi" w:hAnsiTheme="minorHAnsi" w:cstheme="minorHAnsi"/>
        </w:rPr>
      </w:pPr>
    </w:p>
    <w:p w14:paraId="7927B312" w14:textId="77777777" w:rsidR="00E22E24" w:rsidRPr="003E6958" w:rsidRDefault="00E22E24" w:rsidP="00E22E24">
      <w:pPr>
        <w:rPr>
          <w:rFonts w:asciiTheme="minorHAnsi" w:hAnsiTheme="minorHAnsi" w:cstheme="minorHAnsi"/>
        </w:rPr>
      </w:pPr>
    </w:p>
    <w:p w14:paraId="3D9EE22C" w14:textId="77777777" w:rsidR="00E22E24" w:rsidRPr="003E6958" w:rsidRDefault="00E22E24" w:rsidP="00E22E24">
      <w:pPr>
        <w:rPr>
          <w:rFonts w:asciiTheme="minorHAnsi" w:hAnsiTheme="minorHAnsi" w:cstheme="minorHAnsi"/>
        </w:rPr>
      </w:pPr>
    </w:p>
    <w:p w14:paraId="1F237745" w14:textId="77777777" w:rsidR="00E22E24" w:rsidRPr="003E6958" w:rsidRDefault="00E22E24" w:rsidP="00E22E24">
      <w:pPr>
        <w:rPr>
          <w:rFonts w:asciiTheme="minorHAnsi" w:hAnsiTheme="minorHAnsi" w:cstheme="minorHAnsi"/>
        </w:rPr>
      </w:pPr>
    </w:p>
    <w:p w14:paraId="4D6CC098" w14:textId="77777777" w:rsidR="00E22E24" w:rsidRPr="003E6958" w:rsidRDefault="00E22E24" w:rsidP="00E22E24">
      <w:pPr>
        <w:rPr>
          <w:rFonts w:asciiTheme="minorHAnsi" w:hAnsiTheme="minorHAnsi" w:cstheme="minorHAnsi"/>
        </w:rPr>
      </w:pPr>
    </w:p>
    <w:p w14:paraId="130F64E3" w14:textId="77777777" w:rsidR="00E22E24" w:rsidRPr="003E6958" w:rsidRDefault="00E22E24" w:rsidP="00E22E24">
      <w:pPr>
        <w:rPr>
          <w:rFonts w:asciiTheme="minorHAnsi" w:hAnsiTheme="minorHAnsi" w:cstheme="minorHAnsi"/>
        </w:rPr>
      </w:pPr>
    </w:p>
    <w:p w14:paraId="59A1B534" w14:textId="77777777" w:rsidR="00E22E24" w:rsidRPr="003E6958" w:rsidRDefault="00E22E24" w:rsidP="00E22E24">
      <w:pPr>
        <w:rPr>
          <w:rFonts w:asciiTheme="minorHAnsi" w:hAnsiTheme="minorHAnsi" w:cstheme="minorHAnsi"/>
        </w:rPr>
      </w:pPr>
    </w:p>
    <w:p w14:paraId="5421D45B" w14:textId="77777777" w:rsidR="00E22E24" w:rsidRPr="003E6958" w:rsidRDefault="00E22E24" w:rsidP="00E22E24">
      <w:pPr>
        <w:rPr>
          <w:rFonts w:asciiTheme="minorHAnsi" w:hAnsiTheme="minorHAnsi" w:cstheme="minorHAnsi"/>
        </w:rPr>
      </w:pPr>
    </w:p>
    <w:p w14:paraId="19ADE22C" w14:textId="77777777" w:rsidR="00E22E24" w:rsidRPr="003E6958" w:rsidRDefault="00E22E24" w:rsidP="00E22E24">
      <w:pPr>
        <w:rPr>
          <w:rFonts w:asciiTheme="minorHAnsi" w:hAnsiTheme="minorHAnsi" w:cstheme="minorHAnsi"/>
        </w:rPr>
      </w:pPr>
    </w:p>
    <w:p w14:paraId="78C80D53" w14:textId="77777777" w:rsidR="00E22E24" w:rsidRPr="003E6958" w:rsidRDefault="00E22E24" w:rsidP="00E22E24">
      <w:pPr>
        <w:rPr>
          <w:rFonts w:asciiTheme="minorHAnsi" w:hAnsiTheme="minorHAnsi" w:cstheme="minorHAnsi"/>
        </w:rPr>
      </w:pPr>
    </w:p>
    <w:p w14:paraId="731F1FC0" w14:textId="77777777" w:rsidR="00E22E24" w:rsidRPr="003E6958" w:rsidRDefault="00E22E24" w:rsidP="00E22E24">
      <w:pPr>
        <w:rPr>
          <w:rFonts w:asciiTheme="minorHAnsi" w:hAnsiTheme="minorHAnsi" w:cstheme="minorHAnsi"/>
        </w:rPr>
      </w:pPr>
    </w:p>
    <w:p w14:paraId="2B9222F1" w14:textId="77777777" w:rsidR="00E22E24" w:rsidRPr="003E6958" w:rsidRDefault="00E22E24" w:rsidP="00E22E24">
      <w:pPr>
        <w:rPr>
          <w:rFonts w:asciiTheme="minorHAnsi" w:hAnsiTheme="minorHAnsi" w:cstheme="minorHAnsi"/>
        </w:rPr>
      </w:pPr>
    </w:p>
    <w:p w14:paraId="369FE3ED" w14:textId="77777777" w:rsidR="00E22E24" w:rsidRPr="003E6958" w:rsidRDefault="00E22E24" w:rsidP="00E22E24">
      <w:pPr>
        <w:rPr>
          <w:rFonts w:asciiTheme="minorHAnsi" w:hAnsiTheme="minorHAnsi" w:cstheme="minorHAnsi"/>
        </w:rPr>
      </w:pPr>
    </w:p>
    <w:p w14:paraId="713E548F" w14:textId="77777777" w:rsidR="00E22E24" w:rsidRPr="003E6958" w:rsidRDefault="00E22E24" w:rsidP="00E22E24">
      <w:pPr>
        <w:rPr>
          <w:rFonts w:asciiTheme="minorHAnsi" w:hAnsiTheme="minorHAnsi" w:cstheme="minorHAnsi"/>
        </w:rPr>
      </w:pPr>
    </w:p>
    <w:p w14:paraId="2CABB631" w14:textId="77777777" w:rsidR="00E22E24" w:rsidRPr="003E6958" w:rsidRDefault="00E22E24" w:rsidP="00E22E24">
      <w:pPr>
        <w:rPr>
          <w:rFonts w:asciiTheme="minorHAnsi" w:hAnsiTheme="minorHAnsi" w:cstheme="minorHAnsi"/>
        </w:rPr>
      </w:pPr>
    </w:p>
    <w:p w14:paraId="0E39CE92" w14:textId="77777777" w:rsidR="00E22E24" w:rsidRPr="003E6958" w:rsidRDefault="00E22E24" w:rsidP="00E22E24">
      <w:pPr>
        <w:rPr>
          <w:rFonts w:asciiTheme="minorHAnsi" w:hAnsiTheme="minorHAnsi" w:cstheme="minorHAnsi"/>
        </w:rPr>
      </w:pPr>
    </w:p>
    <w:p w14:paraId="23BC54A5" w14:textId="77777777" w:rsidR="00E22E24" w:rsidRPr="003E6958" w:rsidRDefault="00E22E24" w:rsidP="00E22E24">
      <w:pPr>
        <w:rPr>
          <w:rFonts w:asciiTheme="minorHAnsi" w:hAnsiTheme="minorHAnsi" w:cstheme="minorHAnsi"/>
        </w:rPr>
      </w:pPr>
    </w:p>
    <w:p w14:paraId="4BD95B21" w14:textId="77777777" w:rsidR="00E22E24" w:rsidRPr="003E6958" w:rsidRDefault="00E22E24" w:rsidP="00E22E24">
      <w:pPr>
        <w:rPr>
          <w:rFonts w:asciiTheme="minorHAnsi" w:hAnsiTheme="minorHAnsi" w:cstheme="minorHAnsi"/>
        </w:rPr>
      </w:pPr>
    </w:p>
    <w:p w14:paraId="7DBF9E27" w14:textId="77777777" w:rsidR="00E22E24" w:rsidRPr="003E6958" w:rsidRDefault="00E22E24" w:rsidP="00E22E24">
      <w:pPr>
        <w:rPr>
          <w:rFonts w:asciiTheme="minorHAnsi" w:hAnsiTheme="minorHAnsi" w:cstheme="minorHAnsi"/>
        </w:rPr>
      </w:pPr>
    </w:p>
    <w:p w14:paraId="51142028" w14:textId="77777777" w:rsidR="00E22E24" w:rsidRPr="003E6958" w:rsidRDefault="00E22E24" w:rsidP="00E22E24">
      <w:pPr>
        <w:rPr>
          <w:rFonts w:asciiTheme="minorHAnsi" w:hAnsiTheme="minorHAnsi" w:cstheme="minorHAnsi"/>
        </w:rPr>
      </w:pPr>
    </w:p>
    <w:p w14:paraId="21BE42B2" w14:textId="77777777" w:rsidR="00E22E24" w:rsidRPr="003E6958" w:rsidRDefault="00E22E24" w:rsidP="00E22E24">
      <w:pPr>
        <w:rPr>
          <w:rFonts w:asciiTheme="minorHAnsi" w:hAnsiTheme="minorHAnsi" w:cstheme="minorHAnsi"/>
        </w:rPr>
      </w:pPr>
    </w:p>
    <w:p w14:paraId="043D42EF" w14:textId="77777777" w:rsidR="00E22E24" w:rsidRPr="003E6958" w:rsidRDefault="00E22E24" w:rsidP="00E22E24">
      <w:pPr>
        <w:rPr>
          <w:rFonts w:asciiTheme="minorHAnsi" w:hAnsiTheme="minorHAnsi" w:cstheme="minorHAnsi"/>
        </w:rPr>
      </w:pPr>
    </w:p>
    <w:p w14:paraId="7C06376D" w14:textId="77777777" w:rsidR="00E22E24" w:rsidRPr="003E6958" w:rsidRDefault="00E22E24" w:rsidP="00E22E24">
      <w:pPr>
        <w:rPr>
          <w:rFonts w:asciiTheme="minorHAnsi" w:hAnsiTheme="minorHAnsi" w:cstheme="minorHAnsi"/>
        </w:rPr>
      </w:pPr>
    </w:p>
    <w:p w14:paraId="4D109B1F" w14:textId="77777777" w:rsidR="00E22E24" w:rsidRPr="003E6958" w:rsidRDefault="00E22E24" w:rsidP="00E22E24">
      <w:pPr>
        <w:rPr>
          <w:rFonts w:asciiTheme="minorHAnsi" w:hAnsiTheme="minorHAnsi" w:cstheme="minorHAnsi"/>
        </w:rPr>
      </w:pPr>
    </w:p>
    <w:p w14:paraId="74EF13E5" w14:textId="77777777" w:rsidR="00E22E24" w:rsidRPr="003E6958" w:rsidRDefault="00E22E24" w:rsidP="00E22E24">
      <w:pPr>
        <w:rPr>
          <w:rFonts w:asciiTheme="minorHAnsi" w:hAnsiTheme="minorHAnsi" w:cstheme="minorHAnsi"/>
        </w:rPr>
      </w:pPr>
    </w:p>
    <w:p w14:paraId="7505D1FA" w14:textId="42D32F4A" w:rsidR="00E22E24" w:rsidRPr="003E6958" w:rsidRDefault="00E22E24" w:rsidP="00E22E24">
      <w:pPr>
        <w:pStyle w:val="Titolo3"/>
        <w:rPr>
          <w:rStyle w:val="Enfasigrassetto"/>
          <w:rFonts w:asciiTheme="minorHAnsi" w:hAnsiTheme="minorHAnsi" w:cstheme="minorHAnsi"/>
          <w:color w:val="252423"/>
          <w:shd w:val="clear" w:color="auto" w:fill="FFFFFF"/>
          <w:lang w:val="en-GB"/>
        </w:rPr>
      </w:pPr>
      <w:bookmarkStart w:id="61" w:name="_Toc164185881"/>
      <w:r w:rsidRPr="003E6958">
        <w:rPr>
          <w:rStyle w:val="Enfasigrassetto"/>
          <w:rFonts w:asciiTheme="minorHAnsi" w:hAnsiTheme="minorHAnsi" w:cstheme="minorHAnsi"/>
          <w:color w:val="252423"/>
          <w:shd w:val="clear" w:color="auto" w:fill="FFFFFF"/>
          <w:lang w:val="en-GB"/>
        </w:rPr>
        <w:t>Industrial Self-Production and Self-Consumption</w:t>
      </w:r>
      <w:bookmarkEnd w:id="61"/>
    </w:p>
    <w:p w14:paraId="537F759F" w14:textId="77777777" w:rsidR="00E22E24" w:rsidRPr="003E6958" w:rsidRDefault="00E22E24" w:rsidP="00E22E24">
      <w:pPr>
        <w:rPr>
          <w:rFonts w:asciiTheme="minorHAnsi" w:hAnsiTheme="minorHAnsi" w:cstheme="minorHAnsi"/>
          <w:lang w:val="en-GB"/>
        </w:rPr>
      </w:pPr>
    </w:p>
    <w:p w14:paraId="5C0EA1D3" w14:textId="77777777" w:rsidR="00E22E24" w:rsidRPr="003E6958" w:rsidRDefault="00E22E24" w:rsidP="00E22E24">
      <w:pPr>
        <w:rPr>
          <w:rFonts w:asciiTheme="minorHAnsi" w:hAnsiTheme="minorHAnsi" w:cstheme="minorHAnsi"/>
          <w:lang w:val="en-GB"/>
        </w:rPr>
      </w:pPr>
    </w:p>
    <w:p w14:paraId="48456AE0" w14:textId="77777777" w:rsidR="00E22E24" w:rsidRPr="003E6958" w:rsidRDefault="00E22E24" w:rsidP="00E22E24">
      <w:pPr>
        <w:rPr>
          <w:rFonts w:asciiTheme="minorHAnsi" w:hAnsiTheme="minorHAnsi" w:cstheme="minorHAnsi"/>
          <w:lang w:val="en-GB"/>
        </w:rPr>
      </w:pPr>
    </w:p>
    <w:p w14:paraId="72CFA610" w14:textId="77777777" w:rsidR="00E22E24" w:rsidRPr="003E6958" w:rsidRDefault="00E22E24" w:rsidP="00E22E24">
      <w:pPr>
        <w:rPr>
          <w:rFonts w:asciiTheme="minorHAnsi" w:hAnsiTheme="minorHAnsi" w:cstheme="minorHAnsi"/>
          <w:lang w:val="en-GB"/>
        </w:rPr>
      </w:pPr>
    </w:p>
    <w:p w14:paraId="047519CF" w14:textId="77777777" w:rsidR="00E22E24" w:rsidRPr="003E6958" w:rsidRDefault="00E22E24" w:rsidP="00E22E24">
      <w:pPr>
        <w:rPr>
          <w:rFonts w:asciiTheme="minorHAnsi" w:hAnsiTheme="minorHAnsi" w:cstheme="minorHAnsi"/>
          <w:lang w:val="en-GB"/>
        </w:rPr>
      </w:pPr>
    </w:p>
    <w:p w14:paraId="119E98F2" w14:textId="77777777" w:rsidR="00E22E24" w:rsidRPr="003E6958" w:rsidRDefault="00E22E24" w:rsidP="00E22E24">
      <w:pPr>
        <w:rPr>
          <w:rFonts w:asciiTheme="minorHAnsi" w:hAnsiTheme="minorHAnsi" w:cstheme="minorHAnsi"/>
          <w:lang w:val="en-GB"/>
        </w:rPr>
      </w:pPr>
    </w:p>
    <w:p w14:paraId="1546F5C0" w14:textId="77777777" w:rsidR="00E22E24" w:rsidRPr="003E6958" w:rsidRDefault="00E22E24" w:rsidP="00E22E24">
      <w:pPr>
        <w:rPr>
          <w:rFonts w:asciiTheme="minorHAnsi" w:hAnsiTheme="minorHAnsi" w:cstheme="minorHAnsi"/>
          <w:lang w:val="en-GB"/>
        </w:rPr>
      </w:pPr>
    </w:p>
    <w:p w14:paraId="07658A33" w14:textId="77777777" w:rsidR="00E22E24" w:rsidRPr="003E6958" w:rsidRDefault="00E22E24" w:rsidP="00E22E24">
      <w:pPr>
        <w:rPr>
          <w:rFonts w:asciiTheme="minorHAnsi" w:hAnsiTheme="minorHAnsi" w:cstheme="minorHAnsi"/>
          <w:lang w:val="en-GB"/>
        </w:rPr>
      </w:pPr>
    </w:p>
    <w:p w14:paraId="30140172" w14:textId="77777777" w:rsidR="00E22E24" w:rsidRPr="003E6958" w:rsidRDefault="00E22E24" w:rsidP="00E22E24">
      <w:pPr>
        <w:rPr>
          <w:rFonts w:asciiTheme="minorHAnsi" w:hAnsiTheme="minorHAnsi" w:cstheme="minorHAnsi"/>
          <w:lang w:val="en-GB"/>
        </w:rPr>
      </w:pPr>
    </w:p>
    <w:p w14:paraId="269DB0EC" w14:textId="77777777" w:rsidR="00E22E24" w:rsidRPr="003E6958" w:rsidRDefault="00E22E24" w:rsidP="00E22E24">
      <w:pPr>
        <w:rPr>
          <w:rFonts w:asciiTheme="minorHAnsi" w:hAnsiTheme="minorHAnsi" w:cstheme="minorHAnsi"/>
          <w:lang w:val="en-GB"/>
        </w:rPr>
      </w:pPr>
    </w:p>
    <w:p w14:paraId="2C3D55DE" w14:textId="77777777" w:rsidR="00E22E24" w:rsidRPr="003E6958" w:rsidRDefault="00E22E24" w:rsidP="00E22E24">
      <w:pPr>
        <w:rPr>
          <w:rFonts w:asciiTheme="minorHAnsi" w:hAnsiTheme="minorHAnsi" w:cstheme="minorHAnsi"/>
          <w:lang w:val="en-GB"/>
        </w:rPr>
      </w:pPr>
    </w:p>
    <w:p w14:paraId="3E7A3B68" w14:textId="77777777" w:rsidR="00E22E24" w:rsidRPr="003E6958" w:rsidRDefault="00E22E24" w:rsidP="00E22E24">
      <w:pPr>
        <w:rPr>
          <w:rFonts w:asciiTheme="minorHAnsi" w:hAnsiTheme="minorHAnsi" w:cstheme="minorHAnsi"/>
          <w:lang w:val="en-GB"/>
        </w:rPr>
      </w:pPr>
    </w:p>
    <w:p w14:paraId="7D54ED1D" w14:textId="77777777" w:rsidR="00E22E24" w:rsidRPr="003E6958" w:rsidRDefault="00E22E24" w:rsidP="00E22E24">
      <w:pPr>
        <w:rPr>
          <w:rFonts w:asciiTheme="minorHAnsi" w:hAnsiTheme="minorHAnsi" w:cstheme="minorHAnsi"/>
          <w:lang w:val="en-GB"/>
        </w:rPr>
      </w:pPr>
    </w:p>
    <w:p w14:paraId="6DA69A03" w14:textId="77777777" w:rsidR="00E22E24" w:rsidRPr="003E6958" w:rsidRDefault="00E22E24" w:rsidP="00E22E24">
      <w:pPr>
        <w:rPr>
          <w:rFonts w:asciiTheme="minorHAnsi" w:hAnsiTheme="minorHAnsi" w:cstheme="minorHAnsi"/>
          <w:lang w:val="en-GB"/>
        </w:rPr>
      </w:pPr>
    </w:p>
    <w:p w14:paraId="6AFB2683" w14:textId="77777777" w:rsidR="00E22E24" w:rsidRPr="003E6958" w:rsidRDefault="00E22E24" w:rsidP="00E22E24">
      <w:pPr>
        <w:rPr>
          <w:rFonts w:asciiTheme="minorHAnsi" w:hAnsiTheme="minorHAnsi" w:cstheme="minorHAnsi"/>
          <w:lang w:val="en-GB"/>
        </w:rPr>
      </w:pPr>
    </w:p>
    <w:p w14:paraId="0F19D3E1" w14:textId="77777777" w:rsidR="00E22E24" w:rsidRPr="003E6958" w:rsidRDefault="00E22E24" w:rsidP="00E22E24">
      <w:pPr>
        <w:rPr>
          <w:rFonts w:asciiTheme="minorHAnsi" w:hAnsiTheme="minorHAnsi" w:cstheme="minorHAnsi"/>
          <w:lang w:val="en-GB"/>
        </w:rPr>
      </w:pPr>
    </w:p>
    <w:p w14:paraId="36074EFE" w14:textId="77777777" w:rsidR="00E22E24" w:rsidRPr="003E6958" w:rsidRDefault="00E22E24" w:rsidP="00E22E24">
      <w:pPr>
        <w:rPr>
          <w:rFonts w:asciiTheme="minorHAnsi" w:hAnsiTheme="minorHAnsi" w:cstheme="minorHAnsi"/>
          <w:lang w:val="en-GB"/>
        </w:rPr>
      </w:pPr>
    </w:p>
    <w:p w14:paraId="0BFABD18" w14:textId="77777777" w:rsidR="00E22E24" w:rsidRPr="003E6958" w:rsidRDefault="00E22E24" w:rsidP="00E22E24">
      <w:pPr>
        <w:rPr>
          <w:rFonts w:asciiTheme="minorHAnsi" w:hAnsiTheme="minorHAnsi" w:cstheme="minorHAnsi"/>
          <w:lang w:val="en-GB"/>
        </w:rPr>
      </w:pPr>
    </w:p>
    <w:p w14:paraId="61CC6690" w14:textId="77777777" w:rsidR="00E22E24" w:rsidRPr="003E6958" w:rsidRDefault="00E22E24" w:rsidP="00E22E24">
      <w:pPr>
        <w:rPr>
          <w:rFonts w:asciiTheme="minorHAnsi" w:hAnsiTheme="minorHAnsi" w:cstheme="minorHAnsi"/>
          <w:lang w:val="en-GB"/>
        </w:rPr>
      </w:pPr>
    </w:p>
    <w:p w14:paraId="5DE67383" w14:textId="77777777" w:rsidR="00E22E24" w:rsidRPr="003E6958" w:rsidRDefault="00E22E24" w:rsidP="00E22E24">
      <w:pPr>
        <w:rPr>
          <w:rFonts w:asciiTheme="minorHAnsi" w:hAnsiTheme="minorHAnsi" w:cstheme="minorHAnsi"/>
          <w:lang w:val="en-GB"/>
        </w:rPr>
      </w:pPr>
    </w:p>
    <w:p w14:paraId="7253C402" w14:textId="77777777" w:rsidR="00E22E24" w:rsidRPr="003E6958" w:rsidRDefault="00E22E24" w:rsidP="00E22E24">
      <w:pPr>
        <w:rPr>
          <w:rFonts w:asciiTheme="minorHAnsi" w:hAnsiTheme="minorHAnsi" w:cstheme="minorHAnsi"/>
          <w:lang w:val="en-GB"/>
        </w:rPr>
      </w:pPr>
    </w:p>
    <w:p w14:paraId="3FAEFD3E" w14:textId="77777777" w:rsidR="00E22E24" w:rsidRPr="003E6958" w:rsidRDefault="00E22E24" w:rsidP="00E22E24">
      <w:pPr>
        <w:rPr>
          <w:rFonts w:asciiTheme="minorHAnsi" w:hAnsiTheme="minorHAnsi" w:cstheme="minorHAnsi"/>
          <w:lang w:val="en-GB"/>
        </w:rPr>
      </w:pPr>
    </w:p>
    <w:p w14:paraId="2FD69885" w14:textId="77777777" w:rsidR="00E22E24" w:rsidRPr="003E6958" w:rsidRDefault="00E22E24" w:rsidP="00E22E24">
      <w:pPr>
        <w:rPr>
          <w:rFonts w:asciiTheme="minorHAnsi" w:hAnsiTheme="minorHAnsi" w:cstheme="minorHAnsi"/>
          <w:lang w:val="en-GB"/>
        </w:rPr>
      </w:pPr>
    </w:p>
    <w:p w14:paraId="35CBD976" w14:textId="77777777" w:rsidR="00E22E24" w:rsidRPr="003E6958" w:rsidRDefault="00E22E24" w:rsidP="00E22E24">
      <w:pPr>
        <w:rPr>
          <w:rFonts w:asciiTheme="minorHAnsi" w:hAnsiTheme="minorHAnsi" w:cstheme="minorHAnsi"/>
          <w:lang w:val="en-GB"/>
        </w:rPr>
      </w:pPr>
    </w:p>
    <w:p w14:paraId="1C6A8BB4" w14:textId="77777777" w:rsidR="00E22E24" w:rsidRPr="003E6958" w:rsidRDefault="00E22E24" w:rsidP="00E22E24">
      <w:pPr>
        <w:rPr>
          <w:rFonts w:asciiTheme="minorHAnsi" w:hAnsiTheme="minorHAnsi" w:cstheme="minorHAnsi"/>
          <w:lang w:val="en-GB"/>
        </w:rPr>
      </w:pPr>
    </w:p>
    <w:p w14:paraId="08EA1AE3" w14:textId="77777777" w:rsidR="00E22E24" w:rsidRPr="003E6958" w:rsidRDefault="00E22E24" w:rsidP="00E22E24">
      <w:pPr>
        <w:rPr>
          <w:rFonts w:asciiTheme="minorHAnsi" w:hAnsiTheme="minorHAnsi" w:cstheme="minorHAnsi"/>
          <w:lang w:val="en-GB"/>
        </w:rPr>
      </w:pPr>
    </w:p>
    <w:p w14:paraId="23120E38" w14:textId="77777777" w:rsidR="00E22E24" w:rsidRPr="003E6958" w:rsidRDefault="00E22E24" w:rsidP="00E22E24">
      <w:pPr>
        <w:rPr>
          <w:rFonts w:asciiTheme="minorHAnsi" w:hAnsiTheme="minorHAnsi" w:cstheme="minorHAnsi"/>
          <w:lang w:val="en-GB"/>
        </w:rPr>
      </w:pPr>
    </w:p>
    <w:p w14:paraId="66185C8D" w14:textId="77777777" w:rsidR="00E22E24" w:rsidRPr="003E6958" w:rsidRDefault="00E22E24" w:rsidP="00E22E24">
      <w:pPr>
        <w:rPr>
          <w:rFonts w:asciiTheme="minorHAnsi" w:hAnsiTheme="minorHAnsi" w:cstheme="minorHAnsi"/>
          <w:lang w:val="en-GB"/>
        </w:rPr>
      </w:pPr>
    </w:p>
    <w:p w14:paraId="4B313CEC" w14:textId="77777777" w:rsidR="00E22E24" w:rsidRPr="003E6958" w:rsidRDefault="00E22E24" w:rsidP="00E22E24">
      <w:pPr>
        <w:rPr>
          <w:rFonts w:asciiTheme="minorHAnsi" w:hAnsiTheme="minorHAnsi" w:cstheme="minorHAnsi"/>
          <w:lang w:val="en-GB"/>
        </w:rPr>
      </w:pPr>
    </w:p>
    <w:p w14:paraId="4CE437A2" w14:textId="77777777" w:rsidR="00E22E24" w:rsidRPr="003E6958" w:rsidRDefault="00E22E24" w:rsidP="00E22E24">
      <w:pPr>
        <w:rPr>
          <w:rFonts w:asciiTheme="minorHAnsi" w:hAnsiTheme="minorHAnsi" w:cstheme="minorHAnsi"/>
          <w:lang w:val="en-GB"/>
        </w:rPr>
      </w:pPr>
    </w:p>
    <w:p w14:paraId="5D5F5BCB" w14:textId="77777777" w:rsidR="00E22E24" w:rsidRPr="003E6958" w:rsidRDefault="00E22E24" w:rsidP="00E22E24">
      <w:pPr>
        <w:rPr>
          <w:rFonts w:asciiTheme="minorHAnsi" w:hAnsiTheme="minorHAnsi" w:cstheme="minorHAnsi"/>
          <w:lang w:val="en-GB"/>
        </w:rPr>
      </w:pPr>
    </w:p>
    <w:p w14:paraId="02C79D6A" w14:textId="77777777" w:rsidR="00E22E24" w:rsidRPr="003E6958" w:rsidRDefault="00E22E24" w:rsidP="00E22E24">
      <w:pPr>
        <w:rPr>
          <w:rFonts w:asciiTheme="minorHAnsi" w:hAnsiTheme="minorHAnsi" w:cstheme="minorHAnsi"/>
          <w:lang w:val="en-GB"/>
        </w:rPr>
      </w:pPr>
    </w:p>
    <w:p w14:paraId="65B47FEE" w14:textId="77777777" w:rsidR="00E22E24" w:rsidRPr="003E6958" w:rsidRDefault="00E22E24" w:rsidP="00E22E24">
      <w:pPr>
        <w:rPr>
          <w:rFonts w:asciiTheme="minorHAnsi" w:hAnsiTheme="minorHAnsi" w:cstheme="minorHAnsi"/>
          <w:lang w:val="en-GB"/>
        </w:rPr>
      </w:pPr>
    </w:p>
    <w:p w14:paraId="1217C99B" w14:textId="77777777" w:rsidR="00E22E24" w:rsidRPr="003E6958" w:rsidRDefault="00E22E24" w:rsidP="00E22E24">
      <w:pPr>
        <w:rPr>
          <w:rFonts w:asciiTheme="minorHAnsi" w:hAnsiTheme="minorHAnsi" w:cstheme="minorHAnsi"/>
          <w:lang w:val="en-GB"/>
        </w:rPr>
      </w:pPr>
    </w:p>
    <w:p w14:paraId="091B87D0" w14:textId="77777777" w:rsidR="00E22E24" w:rsidRPr="003E6958" w:rsidRDefault="00E22E24" w:rsidP="00E22E24">
      <w:pPr>
        <w:rPr>
          <w:rFonts w:asciiTheme="minorHAnsi" w:hAnsiTheme="minorHAnsi" w:cstheme="minorHAnsi"/>
          <w:lang w:val="en-GB"/>
        </w:rPr>
      </w:pPr>
    </w:p>
    <w:p w14:paraId="3120BF22" w14:textId="77777777" w:rsidR="00E22E24" w:rsidRPr="003E6958" w:rsidRDefault="00E22E24" w:rsidP="00E22E24">
      <w:pPr>
        <w:rPr>
          <w:rFonts w:asciiTheme="minorHAnsi" w:hAnsiTheme="minorHAnsi" w:cstheme="minorHAnsi"/>
          <w:lang w:val="en-GB"/>
        </w:rPr>
      </w:pPr>
    </w:p>
    <w:p w14:paraId="4ACED09C" w14:textId="0D9AF6D7" w:rsidR="00E22E24" w:rsidRPr="003E6958" w:rsidRDefault="00E22E24" w:rsidP="00E22E24">
      <w:pPr>
        <w:pStyle w:val="Titolo3"/>
        <w:rPr>
          <w:rFonts w:asciiTheme="minorHAnsi" w:hAnsiTheme="minorHAnsi" w:cstheme="minorHAnsi"/>
          <w:lang w:val="en-GB"/>
        </w:rPr>
      </w:pPr>
      <w:bookmarkStart w:id="62" w:name="_Toc164185882"/>
      <w:proofErr w:type="spellStart"/>
      <w:r w:rsidRPr="003E6958">
        <w:rPr>
          <w:rStyle w:val="Enfasicorsivo"/>
          <w:rFonts w:asciiTheme="minorHAnsi" w:hAnsiTheme="minorHAnsi" w:cstheme="minorHAnsi"/>
          <w:b w:val="0"/>
          <w:bCs/>
          <w:color w:val="252423"/>
          <w:shd w:val="clear" w:color="auto" w:fill="FFFFFF"/>
        </w:rPr>
        <w:t>Zonal</w:t>
      </w:r>
      <w:proofErr w:type="spellEnd"/>
      <w:r w:rsidRPr="003E6958">
        <w:rPr>
          <w:rStyle w:val="Enfasicorsivo"/>
          <w:rFonts w:asciiTheme="minorHAnsi" w:hAnsiTheme="minorHAnsi" w:cstheme="minorHAnsi"/>
          <w:b w:val="0"/>
          <w:bCs/>
          <w:color w:val="252423"/>
          <w:shd w:val="clear" w:color="auto" w:fill="FFFFFF"/>
        </w:rPr>
        <w:t xml:space="preserve"> Distribution of </w:t>
      </w:r>
      <w:proofErr w:type="spellStart"/>
      <w:r w:rsidRPr="003E6958">
        <w:rPr>
          <w:rStyle w:val="Enfasicorsivo"/>
          <w:rFonts w:asciiTheme="minorHAnsi" w:hAnsiTheme="minorHAnsi" w:cstheme="minorHAnsi"/>
          <w:b w:val="0"/>
          <w:bCs/>
          <w:color w:val="252423"/>
          <w:shd w:val="clear" w:color="auto" w:fill="FFFFFF"/>
        </w:rPr>
        <w:t>Electricity</w:t>
      </w:r>
      <w:proofErr w:type="spellEnd"/>
      <w:r w:rsidRPr="003E6958">
        <w:rPr>
          <w:rStyle w:val="Enfasicorsivo"/>
          <w:rFonts w:asciiTheme="minorHAnsi" w:hAnsiTheme="minorHAnsi" w:cstheme="minorHAnsi"/>
          <w:b w:val="0"/>
          <w:bCs/>
          <w:color w:val="252423"/>
          <w:shd w:val="clear" w:color="auto" w:fill="FFFFFF"/>
        </w:rPr>
        <w:t xml:space="preserve"> Demand</w:t>
      </w:r>
      <w:bookmarkEnd w:id="62"/>
    </w:p>
    <w:p w14:paraId="3FDB4CA7" w14:textId="77777777" w:rsidR="00E22E24" w:rsidRPr="003E6958" w:rsidRDefault="00E22E24" w:rsidP="00E22E24">
      <w:pPr>
        <w:rPr>
          <w:rFonts w:asciiTheme="minorHAnsi" w:hAnsiTheme="minorHAnsi" w:cstheme="minorHAnsi"/>
          <w:lang w:val="en-GB"/>
        </w:rPr>
      </w:pPr>
    </w:p>
    <w:p w14:paraId="6D5546BB" w14:textId="77777777" w:rsidR="00E22E24" w:rsidRPr="003E6958" w:rsidRDefault="00E22E24" w:rsidP="00E22E24">
      <w:pPr>
        <w:rPr>
          <w:rFonts w:asciiTheme="minorHAnsi" w:hAnsiTheme="minorHAnsi" w:cstheme="minorHAnsi"/>
          <w:lang w:val="en-GB"/>
        </w:rPr>
      </w:pPr>
    </w:p>
    <w:p w14:paraId="169353A2" w14:textId="77777777" w:rsidR="00E22E24" w:rsidRPr="003E6958" w:rsidRDefault="00E22E24" w:rsidP="00E22E24">
      <w:pPr>
        <w:rPr>
          <w:rFonts w:asciiTheme="minorHAnsi" w:hAnsiTheme="minorHAnsi" w:cstheme="minorHAnsi"/>
          <w:lang w:val="en-GB"/>
        </w:rPr>
      </w:pPr>
    </w:p>
    <w:p w14:paraId="630CBD5A" w14:textId="77777777" w:rsidR="00E22E24" w:rsidRPr="003E6958" w:rsidRDefault="00E22E24" w:rsidP="00E22E24">
      <w:pPr>
        <w:rPr>
          <w:rFonts w:asciiTheme="minorHAnsi" w:hAnsiTheme="minorHAnsi" w:cstheme="minorHAnsi"/>
          <w:lang w:val="en-GB"/>
        </w:rPr>
      </w:pPr>
    </w:p>
    <w:p w14:paraId="113000B2" w14:textId="77777777" w:rsidR="00E22E24" w:rsidRPr="003E6958" w:rsidRDefault="00E22E24" w:rsidP="00E22E24">
      <w:pPr>
        <w:rPr>
          <w:rFonts w:asciiTheme="minorHAnsi" w:hAnsiTheme="minorHAnsi" w:cstheme="minorHAnsi"/>
          <w:lang w:val="en-GB"/>
        </w:rPr>
      </w:pPr>
    </w:p>
    <w:p w14:paraId="4160FEF4" w14:textId="77777777" w:rsidR="00E22E24" w:rsidRPr="003E6958" w:rsidRDefault="00E22E24" w:rsidP="00E22E24">
      <w:pPr>
        <w:rPr>
          <w:rFonts w:asciiTheme="minorHAnsi" w:hAnsiTheme="minorHAnsi" w:cstheme="minorHAnsi"/>
          <w:lang w:val="en-GB"/>
        </w:rPr>
      </w:pPr>
    </w:p>
    <w:p w14:paraId="45C9A15B" w14:textId="77777777" w:rsidR="00E22E24" w:rsidRPr="003E6958" w:rsidRDefault="00E22E24" w:rsidP="00E22E24">
      <w:pPr>
        <w:rPr>
          <w:rFonts w:asciiTheme="minorHAnsi" w:hAnsiTheme="minorHAnsi" w:cstheme="minorHAnsi"/>
          <w:lang w:val="en-GB"/>
        </w:rPr>
      </w:pPr>
    </w:p>
    <w:p w14:paraId="25AB1D86" w14:textId="77777777" w:rsidR="00E22E24" w:rsidRPr="003E6958" w:rsidRDefault="00E22E24" w:rsidP="00E22E24">
      <w:pPr>
        <w:rPr>
          <w:rFonts w:asciiTheme="minorHAnsi" w:hAnsiTheme="minorHAnsi" w:cstheme="minorHAnsi"/>
          <w:lang w:val="en-GB"/>
        </w:rPr>
      </w:pPr>
    </w:p>
    <w:p w14:paraId="6416FC05" w14:textId="77777777" w:rsidR="00E22E24" w:rsidRPr="003E6958" w:rsidRDefault="00E22E24" w:rsidP="00E22E24">
      <w:pPr>
        <w:rPr>
          <w:rFonts w:asciiTheme="minorHAnsi" w:hAnsiTheme="minorHAnsi" w:cstheme="minorHAnsi"/>
          <w:lang w:val="en-GB"/>
        </w:rPr>
      </w:pPr>
    </w:p>
    <w:p w14:paraId="0AC3F794" w14:textId="77777777" w:rsidR="00E22E24" w:rsidRPr="003E6958" w:rsidRDefault="00E22E24" w:rsidP="00E22E24">
      <w:pPr>
        <w:rPr>
          <w:rFonts w:asciiTheme="minorHAnsi" w:hAnsiTheme="minorHAnsi" w:cstheme="minorHAnsi"/>
          <w:lang w:val="en-GB"/>
        </w:rPr>
      </w:pPr>
    </w:p>
    <w:p w14:paraId="107C2FE3" w14:textId="77777777" w:rsidR="00E22E24" w:rsidRPr="003E6958" w:rsidRDefault="00E22E24" w:rsidP="00E22E24">
      <w:pPr>
        <w:rPr>
          <w:rFonts w:asciiTheme="minorHAnsi" w:hAnsiTheme="minorHAnsi" w:cstheme="minorHAnsi"/>
          <w:lang w:val="en-GB"/>
        </w:rPr>
      </w:pPr>
    </w:p>
    <w:p w14:paraId="1A569EEF" w14:textId="77777777" w:rsidR="00E22E24" w:rsidRPr="003E6958" w:rsidRDefault="00E22E24" w:rsidP="00E22E24">
      <w:pPr>
        <w:rPr>
          <w:rFonts w:asciiTheme="minorHAnsi" w:hAnsiTheme="minorHAnsi" w:cstheme="minorHAnsi"/>
          <w:lang w:val="en-GB"/>
        </w:rPr>
      </w:pPr>
    </w:p>
    <w:p w14:paraId="342044D1" w14:textId="77777777" w:rsidR="00E22E24" w:rsidRPr="003E6958" w:rsidRDefault="00E22E24" w:rsidP="00E22E24">
      <w:pPr>
        <w:rPr>
          <w:rFonts w:asciiTheme="minorHAnsi" w:hAnsiTheme="minorHAnsi" w:cstheme="minorHAnsi"/>
          <w:lang w:val="en-GB"/>
        </w:rPr>
      </w:pPr>
    </w:p>
    <w:p w14:paraId="00781E0A" w14:textId="77777777" w:rsidR="00E22E24" w:rsidRPr="003E6958" w:rsidRDefault="00E22E24" w:rsidP="00E22E24">
      <w:pPr>
        <w:rPr>
          <w:rFonts w:asciiTheme="minorHAnsi" w:hAnsiTheme="minorHAnsi" w:cstheme="minorHAnsi"/>
          <w:lang w:val="en-GB"/>
        </w:rPr>
      </w:pPr>
    </w:p>
    <w:p w14:paraId="794C9853" w14:textId="77777777" w:rsidR="00E22E24" w:rsidRPr="003E6958" w:rsidRDefault="00E22E24" w:rsidP="00E22E24">
      <w:pPr>
        <w:rPr>
          <w:rFonts w:asciiTheme="minorHAnsi" w:hAnsiTheme="minorHAnsi" w:cstheme="minorHAnsi"/>
          <w:lang w:val="en-GB"/>
        </w:rPr>
      </w:pPr>
    </w:p>
    <w:p w14:paraId="6A831637" w14:textId="77777777" w:rsidR="00E22E24" w:rsidRPr="003E6958" w:rsidRDefault="00E22E24" w:rsidP="00E22E24">
      <w:pPr>
        <w:rPr>
          <w:rFonts w:asciiTheme="minorHAnsi" w:hAnsiTheme="minorHAnsi" w:cstheme="minorHAnsi"/>
          <w:lang w:val="en-GB"/>
        </w:rPr>
      </w:pPr>
    </w:p>
    <w:p w14:paraId="6B718583" w14:textId="77777777" w:rsidR="00E22E24" w:rsidRPr="003E6958" w:rsidRDefault="00E22E24" w:rsidP="00E22E24">
      <w:pPr>
        <w:rPr>
          <w:rFonts w:asciiTheme="minorHAnsi" w:hAnsiTheme="minorHAnsi" w:cstheme="minorHAnsi"/>
          <w:lang w:val="en-GB"/>
        </w:rPr>
      </w:pPr>
    </w:p>
    <w:p w14:paraId="303BF5BD" w14:textId="77777777" w:rsidR="00E22E24" w:rsidRPr="003E6958" w:rsidRDefault="00E22E24" w:rsidP="00E22E24">
      <w:pPr>
        <w:rPr>
          <w:rFonts w:asciiTheme="minorHAnsi" w:hAnsiTheme="minorHAnsi" w:cstheme="minorHAnsi"/>
          <w:lang w:val="en-GB"/>
        </w:rPr>
      </w:pPr>
    </w:p>
    <w:p w14:paraId="01DC6CD5" w14:textId="77777777" w:rsidR="00E22E24" w:rsidRPr="003E6958" w:rsidRDefault="00E22E24" w:rsidP="00E22E24">
      <w:pPr>
        <w:rPr>
          <w:rFonts w:asciiTheme="minorHAnsi" w:hAnsiTheme="minorHAnsi" w:cstheme="minorHAnsi"/>
          <w:lang w:val="en-GB"/>
        </w:rPr>
      </w:pPr>
    </w:p>
    <w:p w14:paraId="61758048" w14:textId="77777777" w:rsidR="00E22E24" w:rsidRPr="003E6958" w:rsidRDefault="00E22E24" w:rsidP="00E22E24">
      <w:pPr>
        <w:rPr>
          <w:rFonts w:asciiTheme="minorHAnsi" w:hAnsiTheme="minorHAnsi" w:cstheme="minorHAnsi"/>
          <w:lang w:val="en-GB"/>
        </w:rPr>
      </w:pPr>
    </w:p>
    <w:p w14:paraId="3ACD9C67" w14:textId="77777777" w:rsidR="00E22E24" w:rsidRPr="003E6958" w:rsidRDefault="00E22E24" w:rsidP="00E22E24">
      <w:pPr>
        <w:rPr>
          <w:rFonts w:asciiTheme="minorHAnsi" w:hAnsiTheme="minorHAnsi" w:cstheme="minorHAnsi"/>
          <w:lang w:val="en-GB"/>
        </w:rPr>
      </w:pPr>
    </w:p>
    <w:p w14:paraId="7F2B608C" w14:textId="77777777" w:rsidR="00E22E24" w:rsidRPr="003E6958" w:rsidRDefault="00E22E24" w:rsidP="00E22E24">
      <w:pPr>
        <w:rPr>
          <w:rFonts w:asciiTheme="minorHAnsi" w:hAnsiTheme="minorHAnsi" w:cstheme="minorHAnsi"/>
          <w:lang w:val="en-GB"/>
        </w:rPr>
      </w:pPr>
    </w:p>
    <w:p w14:paraId="7F6CD401" w14:textId="77777777" w:rsidR="00E22E24" w:rsidRPr="003E6958" w:rsidRDefault="00E22E24" w:rsidP="00E22E24">
      <w:pPr>
        <w:rPr>
          <w:rFonts w:asciiTheme="minorHAnsi" w:hAnsiTheme="minorHAnsi" w:cstheme="minorHAnsi"/>
          <w:lang w:val="en-GB"/>
        </w:rPr>
      </w:pPr>
    </w:p>
    <w:p w14:paraId="757AD7DD" w14:textId="77777777" w:rsidR="00E22E24" w:rsidRPr="003E6958" w:rsidRDefault="00E22E24" w:rsidP="00E22E24">
      <w:pPr>
        <w:rPr>
          <w:rFonts w:asciiTheme="minorHAnsi" w:hAnsiTheme="minorHAnsi" w:cstheme="minorHAnsi"/>
          <w:lang w:val="en-GB"/>
        </w:rPr>
      </w:pPr>
    </w:p>
    <w:p w14:paraId="27EFFFD9" w14:textId="77777777" w:rsidR="00E22E24" w:rsidRPr="003E6958" w:rsidRDefault="00E22E24" w:rsidP="00E22E24">
      <w:pPr>
        <w:rPr>
          <w:rFonts w:asciiTheme="minorHAnsi" w:hAnsiTheme="minorHAnsi" w:cstheme="minorHAnsi"/>
          <w:lang w:val="en-GB"/>
        </w:rPr>
      </w:pPr>
    </w:p>
    <w:p w14:paraId="02001865" w14:textId="77777777" w:rsidR="00E22E24" w:rsidRPr="003E6958" w:rsidRDefault="00E22E24" w:rsidP="00E22E24">
      <w:pPr>
        <w:rPr>
          <w:rFonts w:asciiTheme="minorHAnsi" w:hAnsiTheme="minorHAnsi" w:cstheme="minorHAnsi"/>
          <w:lang w:val="en-GB"/>
        </w:rPr>
      </w:pPr>
    </w:p>
    <w:p w14:paraId="1FDECEE5" w14:textId="77777777" w:rsidR="00E22E24" w:rsidRPr="003E6958" w:rsidRDefault="00E22E24" w:rsidP="00E22E24">
      <w:pPr>
        <w:rPr>
          <w:rFonts w:asciiTheme="minorHAnsi" w:hAnsiTheme="minorHAnsi" w:cstheme="minorHAnsi"/>
          <w:lang w:val="en-GB"/>
        </w:rPr>
      </w:pPr>
    </w:p>
    <w:p w14:paraId="2EE0C0E0" w14:textId="77777777" w:rsidR="00E22E24" w:rsidRPr="003E6958" w:rsidRDefault="00E22E24" w:rsidP="00E22E24">
      <w:pPr>
        <w:rPr>
          <w:rFonts w:asciiTheme="minorHAnsi" w:hAnsiTheme="minorHAnsi" w:cstheme="minorHAnsi"/>
          <w:lang w:val="en-GB"/>
        </w:rPr>
      </w:pPr>
    </w:p>
    <w:p w14:paraId="5AF3AFB0" w14:textId="77777777" w:rsidR="00E22E24" w:rsidRPr="003E6958" w:rsidRDefault="00E22E24" w:rsidP="00E22E24">
      <w:pPr>
        <w:rPr>
          <w:rFonts w:asciiTheme="minorHAnsi" w:hAnsiTheme="minorHAnsi" w:cstheme="minorHAnsi"/>
          <w:lang w:val="en-GB"/>
        </w:rPr>
      </w:pPr>
    </w:p>
    <w:p w14:paraId="2C8D49CC" w14:textId="77777777" w:rsidR="00E22E24" w:rsidRPr="003E6958" w:rsidRDefault="00E22E24" w:rsidP="00E22E24">
      <w:pPr>
        <w:rPr>
          <w:rFonts w:asciiTheme="minorHAnsi" w:hAnsiTheme="minorHAnsi" w:cstheme="minorHAnsi"/>
          <w:lang w:val="en-GB"/>
        </w:rPr>
      </w:pPr>
    </w:p>
    <w:p w14:paraId="27CCE414" w14:textId="77777777" w:rsidR="00E22E24" w:rsidRPr="003E6958" w:rsidRDefault="00E22E24" w:rsidP="00E22E24">
      <w:pPr>
        <w:rPr>
          <w:rFonts w:asciiTheme="minorHAnsi" w:hAnsiTheme="minorHAnsi" w:cstheme="minorHAnsi"/>
          <w:lang w:val="en-GB"/>
        </w:rPr>
      </w:pPr>
    </w:p>
    <w:p w14:paraId="67FCD058" w14:textId="77777777" w:rsidR="00E22E24" w:rsidRPr="003E6958" w:rsidRDefault="00E22E24" w:rsidP="00E22E24">
      <w:pPr>
        <w:rPr>
          <w:rFonts w:asciiTheme="minorHAnsi" w:hAnsiTheme="minorHAnsi" w:cstheme="minorHAnsi"/>
          <w:lang w:val="en-GB"/>
        </w:rPr>
      </w:pPr>
    </w:p>
    <w:p w14:paraId="4EC3CC51" w14:textId="77777777" w:rsidR="00E22E24" w:rsidRPr="003E6958" w:rsidRDefault="00E22E24" w:rsidP="00E22E24">
      <w:pPr>
        <w:rPr>
          <w:rFonts w:asciiTheme="minorHAnsi" w:hAnsiTheme="minorHAnsi" w:cstheme="minorHAnsi"/>
          <w:lang w:val="en-GB"/>
        </w:rPr>
      </w:pPr>
    </w:p>
    <w:p w14:paraId="40C8661E" w14:textId="77777777" w:rsidR="00E22E24" w:rsidRPr="003E6958" w:rsidRDefault="00E22E24" w:rsidP="00E22E24">
      <w:pPr>
        <w:rPr>
          <w:rFonts w:asciiTheme="minorHAnsi" w:hAnsiTheme="minorHAnsi" w:cstheme="minorHAnsi"/>
          <w:lang w:val="en-GB"/>
        </w:rPr>
      </w:pPr>
    </w:p>
    <w:p w14:paraId="6F8522CF" w14:textId="77777777" w:rsidR="00E22E24" w:rsidRPr="003E6958" w:rsidRDefault="00E22E24" w:rsidP="00E22E24">
      <w:pPr>
        <w:rPr>
          <w:rFonts w:asciiTheme="minorHAnsi" w:hAnsiTheme="minorHAnsi" w:cstheme="minorHAnsi"/>
          <w:lang w:val="en-GB"/>
        </w:rPr>
      </w:pPr>
    </w:p>
    <w:p w14:paraId="3B097DB3" w14:textId="77777777" w:rsidR="00E22E24" w:rsidRPr="003E6958" w:rsidRDefault="00E22E24" w:rsidP="00E22E24">
      <w:pPr>
        <w:rPr>
          <w:rFonts w:asciiTheme="minorHAnsi" w:hAnsiTheme="minorHAnsi" w:cstheme="minorHAnsi"/>
          <w:lang w:val="en-GB"/>
        </w:rPr>
      </w:pPr>
    </w:p>
    <w:p w14:paraId="4EEAB152" w14:textId="6B5654F2" w:rsidR="00E22E24" w:rsidRPr="003E6958" w:rsidRDefault="00E22E24" w:rsidP="002E12A3">
      <w:pPr>
        <w:pStyle w:val="Titolo2"/>
        <w:rPr>
          <w:rStyle w:val="Enfasigrassetto"/>
          <w:color w:val="252423"/>
          <w:sz w:val="28"/>
          <w:shd w:val="clear" w:color="auto" w:fill="FFFFFF"/>
        </w:rPr>
      </w:pPr>
      <w:bookmarkStart w:id="63" w:name="_Toc164185883"/>
      <w:r w:rsidRPr="003E6958">
        <w:rPr>
          <w:rStyle w:val="Enfasigrassetto"/>
          <w:color w:val="252423"/>
          <w:sz w:val="28"/>
          <w:shd w:val="clear" w:color="auto" w:fill="FFFFFF"/>
        </w:rPr>
        <w:t>Net Import</w:t>
      </w:r>
      <w:bookmarkEnd w:id="63"/>
    </w:p>
    <w:p w14:paraId="6A28F7BE" w14:textId="77777777" w:rsidR="00E22E24" w:rsidRPr="003E6958" w:rsidRDefault="00E22E24" w:rsidP="00E22E24">
      <w:pPr>
        <w:rPr>
          <w:rFonts w:asciiTheme="minorHAnsi" w:hAnsiTheme="minorHAnsi" w:cstheme="minorHAnsi"/>
          <w:lang w:val="en-US"/>
        </w:rPr>
      </w:pPr>
    </w:p>
    <w:p w14:paraId="7EA7D485" w14:textId="77777777" w:rsidR="00E22E24" w:rsidRPr="003E6958" w:rsidRDefault="00E22E24" w:rsidP="00E22E24">
      <w:pPr>
        <w:rPr>
          <w:rFonts w:asciiTheme="minorHAnsi" w:hAnsiTheme="minorHAnsi" w:cstheme="minorHAnsi"/>
          <w:lang w:val="en-US"/>
        </w:rPr>
      </w:pPr>
    </w:p>
    <w:p w14:paraId="5ECBA907" w14:textId="77777777" w:rsidR="00E22E24" w:rsidRPr="003E6958" w:rsidRDefault="00E22E24" w:rsidP="00E22E24">
      <w:pPr>
        <w:rPr>
          <w:rFonts w:asciiTheme="minorHAnsi" w:hAnsiTheme="minorHAnsi" w:cstheme="minorHAnsi"/>
          <w:lang w:val="en-US"/>
        </w:rPr>
      </w:pPr>
    </w:p>
    <w:p w14:paraId="61C1CBB5" w14:textId="77777777" w:rsidR="00E22E24" w:rsidRPr="003E6958" w:rsidRDefault="00E22E24" w:rsidP="00E22E24">
      <w:pPr>
        <w:rPr>
          <w:rFonts w:asciiTheme="minorHAnsi" w:hAnsiTheme="minorHAnsi" w:cstheme="minorHAnsi"/>
          <w:lang w:val="en-US"/>
        </w:rPr>
      </w:pPr>
    </w:p>
    <w:p w14:paraId="35DF14C1" w14:textId="77777777" w:rsidR="00E22E24" w:rsidRPr="003E6958" w:rsidRDefault="00E22E24" w:rsidP="00E22E24">
      <w:pPr>
        <w:rPr>
          <w:rFonts w:asciiTheme="minorHAnsi" w:hAnsiTheme="minorHAnsi" w:cstheme="minorHAnsi"/>
          <w:lang w:val="en-US"/>
        </w:rPr>
      </w:pPr>
    </w:p>
    <w:p w14:paraId="16BD44DC" w14:textId="77777777" w:rsidR="00E22E24" w:rsidRPr="003E6958" w:rsidRDefault="00E22E24" w:rsidP="00E22E24">
      <w:pPr>
        <w:rPr>
          <w:rFonts w:asciiTheme="minorHAnsi" w:hAnsiTheme="minorHAnsi" w:cstheme="minorHAnsi"/>
          <w:lang w:val="en-US"/>
        </w:rPr>
      </w:pPr>
    </w:p>
    <w:p w14:paraId="13960139" w14:textId="77777777" w:rsidR="00E22E24" w:rsidRPr="003E6958" w:rsidRDefault="00E22E24" w:rsidP="00E22E24">
      <w:pPr>
        <w:rPr>
          <w:rFonts w:asciiTheme="minorHAnsi" w:hAnsiTheme="minorHAnsi" w:cstheme="minorHAnsi"/>
          <w:lang w:val="en-US"/>
        </w:rPr>
      </w:pPr>
    </w:p>
    <w:p w14:paraId="76E232FC" w14:textId="77777777" w:rsidR="00E22E24" w:rsidRPr="003E6958" w:rsidRDefault="00E22E24" w:rsidP="00E22E24">
      <w:pPr>
        <w:rPr>
          <w:rFonts w:asciiTheme="minorHAnsi" w:hAnsiTheme="minorHAnsi" w:cstheme="minorHAnsi"/>
          <w:lang w:val="en-US"/>
        </w:rPr>
      </w:pPr>
    </w:p>
    <w:p w14:paraId="2A1B2FFB" w14:textId="77777777" w:rsidR="00E22E24" w:rsidRPr="003E6958" w:rsidRDefault="00E22E24" w:rsidP="00E22E24">
      <w:pPr>
        <w:rPr>
          <w:rFonts w:asciiTheme="minorHAnsi" w:hAnsiTheme="minorHAnsi" w:cstheme="minorHAnsi"/>
          <w:lang w:val="en-US"/>
        </w:rPr>
      </w:pPr>
    </w:p>
    <w:p w14:paraId="2A998B0E" w14:textId="77777777" w:rsidR="00E22E24" w:rsidRPr="003E6958" w:rsidRDefault="00E22E24" w:rsidP="00E22E24">
      <w:pPr>
        <w:rPr>
          <w:rFonts w:asciiTheme="minorHAnsi" w:hAnsiTheme="minorHAnsi" w:cstheme="minorHAnsi"/>
          <w:lang w:val="en-US"/>
        </w:rPr>
      </w:pPr>
    </w:p>
    <w:p w14:paraId="268FD29F" w14:textId="77777777" w:rsidR="00E22E24" w:rsidRPr="003E6958" w:rsidRDefault="00E22E24" w:rsidP="00E22E24">
      <w:pPr>
        <w:rPr>
          <w:rFonts w:asciiTheme="minorHAnsi" w:hAnsiTheme="minorHAnsi" w:cstheme="minorHAnsi"/>
          <w:lang w:val="en-US"/>
        </w:rPr>
      </w:pPr>
    </w:p>
    <w:p w14:paraId="0A93B236" w14:textId="77777777" w:rsidR="00E22E24" w:rsidRPr="003E6958" w:rsidRDefault="00E22E24" w:rsidP="00E22E24">
      <w:pPr>
        <w:rPr>
          <w:rFonts w:asciiTheme="minorHAnsi" w:hAnsiTheme="minorHAnsi" w:cstheme="minorHAnsi"/>
          <w:lang w:val="en-US"/>
        </w:rPr>
      </w:pPr>
    </w:p>
    <w:p w14:paraId="2BD685C6" w14:textId="77777777" w:rsidR="00E22E24" w:rsidRPr="003E6958" w:rsidRDefault="00E22E24" w:rsidP="00E22E24">
      <w:pPr>
        <w:rPr>
          <w:rFonts w:asciiTheme="minorHAnsi" w:hAnsiTheme="minorHAnsi" w:cstheme="minorHAnsi"/>
          <w:lang w:val="en-US"/>
        </w:rPr>
      </w:pPr>
    </w:p>
    <w:p w14:paraId="4F6A5BB4" w14:textId="77777777" w:rsidR="00E22E24" w:rsidRPr="003E6958" w:rsidRDefault="00E22E24" w:rsidP="00E22E24">
      <w:pPr>
        <w:rPr>
          <w:rFonts w:asciiTheme="minorHAnsi" w:hAnsiTheme="minorHAnsi" w:cstheme="minorHAnsi"/>
          <w:lang w:val="en-US"/>
        </w:rPr>
      </w:pPr>
    </w:p>
    <w:p w14:paraId="28A0AB50" w14:textId="77777777" w:rsidR="00E22E24" w:rsidRPr="003E6958" w:rsidRDefault="00E22E24" w:rsidP="00E22E24">
      <w:pPr>
        <w:rPr>
          <w:rFonts w:asciiTheme="minorHAnsi" w:hAnsiTheme="minorHAnsi" w:cstheme="minorHAnsi"/>
          <w:lang w:val="en-US"/>
        </w:rPr>
      </w:pPr>
    </w:p>
    <w:p w14:paraId="37E66410" w14:textId="77777777" w:rsidR="00E22E24" w:rsidRPr="003E6958" w:rsidRDefault="00E22E24" w:rsidP="00E22E24">
      <w:pPr>
        <w:rPr>
          <w:rFonts w:asciiTheme="minorHAnsi" w:hAnsiTheme="minorHAnsi" w:cstheme="minorHAnsi"/>
          <w:lang w:val="en-US"/>
        </w:rPr>
      </w:pPr>
    </w:p>
    <w:p w14:paraId="4946D069" w14:textId="77777777" w:rsidR="00E22E24" w:rsidRPr="003E6958" w:rsidRDefault="00E22E24" w:rsidP="00E22E24">
      <w:pPr>
        <w:rPr>
          <w:rFonts w:asciiTheme="minorHAnsi" w:hAnsiTheme="minorHAnsi" w:cstheme="minorHAnsi"/>
          <w:lang w:val="en-US"/>
        </w:rPr>
      </w:pPr>
    </w:p>
    <w:p w14:paraId="33D33B19" w14:textId="77777777" w:rsidR="00E22E24" w:rsidRPr="003E6958" w:rsidRDefault="00E22E24" w:rsidP="00E22E24">
      <w:pPr>
        <w:rPr>
          <w:rFonts w:asciiTheme="minorHAnsi" w:hAnsiTheme="minorHAnsi" w:cstheme="minorHAnsi"/>
          <w:lang w:val="en-US"/>
        </w:rPr>
      </w:pPr>
    </w:p>
    <w:p w14:paraId="0DBFCAF7" w14:textId="77777777" w:rsidR="00E22E24" w:rsidRPr="003E6958" w:rsidRDefault="00E22E24" w:rsidP="00E22E24">
      <w:pPr>
        <w:rPr>
          <w:rFonts w:asciiTheme="minorHAnsi" w:hAnsiTheme="minorHAnsi" w:cstheme="minorHAnsi"/>
          <w:lang w:val="en-US"/>
        </w:rPr>
      </w:pPr>
    </w:p>
    <w:p w14:paraId="7584A941" w14:textId="77777777" w:rsidR="00E22E24" w:rsidRPr="003E6958" w:rsidRDefault="00E22E24" w:rsidP="00E22E24">
      <w:pPr>
        <w:rPr>
          <w:rFonts w:asciiTheme="minorHAnsi" w:hAnsiTheme="minorHAnsi" w:cstheme="minorHAnsi"/>
          <w:lang w:val="en-US"/>
        </w:rPr>
      </w:pPr>
    </w:p>
    <w:p w14:paraId="1BDE268B" w14:textId="77777777" w:rsidR="00E22E24" w:rsidRPr="003E6958" w:rsidRDefault="00E22E24" w:rsidP="00E22E24">
      <w:pPr>
        <w:rPr>
          <w:rFonts w:asciiTheme="minorHAnsi" w:hAnsiTheme="minorHAnsi" w:cstheme="minorHAnsi"/>
          <w:lang w:val="en-US"/>
        </w:rPr>
      </w:pPr>
    </w:p>
    <w:p w14:paraId="2E907B5F" w14:textId="77777777" w:rsidR="00E22E24" w:rsidRPr="003E6958" w:rsidRDefault="00E22E24" w:rsidP="00E22E24">
      <w:pPr>
        <w:rPr>
          <w:rFonts w:asciiTheme="minorHAnsi" w:hAnsiTheme="minorHAnsi" w:cstheme="minorHAnsi"/>
          <w:lang w:val="en-US"/>
        </w:rPr>
      </w:pPr>
    </w:p>
    <w:p w14:paraId="75D43DA0" w14:textId="77777777" w:rsidR="00E22E24" w:rsidRPr="003E6958" w:rsidRDefault="00E22E24" w:rsidP="00E22E24">
      <w:pPr>
        <w:rPr>
          <w:rFonts w:asciiTheme="minorHAnsi" w:hAnsiTheme="minorHAnsi" w:cstheme="minorHAnsi"/>
          <w:lang w:val="en-US"/>
        </w:rPr>
      </w:pPr>
    </w:p>
    <w:p w14:paraId="2D0916FD" w14:textId="77777777" w:rsidR="00E22E24" w:rsidRPr="003E6958" w:rsidRDefault="00E22E24" w:rsidP="00E22E24">
      <w:pPr>
        <w:rPr>
          <w:rFonts w:asciiTheme="minorHAnsi" w:hAnsiTheme="minorHAnsi" w:cstheme="minorHAnsi"/>
          <w:lang w:val="en-US"/>
        </w:rPr>
      </w:pPr>
    </w:p>
    <w:p w14:paraId="7CDF031B" w14:textId="77777777" w:rsidR="00E22E24" w:rsidRPr="003E6958" w:rsidRDefault="00E22E24" w:rsidP="00E22E24">
      <w:pPr>
        <w:rPr>
          <w:rFonts w:asciiTheme="minorHAnsi" w:hAnsiTheme="minorHAnsi" w:cstheme="minorHAnsi"/>
          <w:lang w:val="en-US"/>
        </w:rPr>
      </w:pPr>
    </w:p>
    <w:p w14:paraId="6400EB26" w14:textId="77777777" w:rsidR="00E22E24" w:rsidRPr="003E6958" w:rsidRDefault="00E22E24" w:rsidP="00E22E24">
      <w:pPr>
        <w:rPr>
          <w:rFonts w:asciiTheme="minorHAnsi" w:hAnsiTheme="minorHAnsi" w:cstheme="minorHAnsi"/>
          <w:lang w:val="en-US"/>
        </w:rPr>
      </w:pPr>
    </w:p>
    <w:p w14:paraId="3D2AFA88" w14:textId="77777777" w:rsidR="00E22E24" w:rsidRPr="003E6958" w:rsidRDefault="00E22E24" w:rsidP="00E22E24">
      <w:pPr>
        <w:rPr>
          <w:rFonts w:asciiTheme="minorHAnsi" w:hAnsiTheme="minorHAnsi" w:cstheme="minorHAnsi"/>
          <w:lang w:val="en-US"/>
        </w:rPr>
      </w:pPr>
    </w:p>
    <w:p w14:paraId="29AE78EB" w14:textId="77777777" w:rsidR="00E22E24" w:rsidRPr="003E6958" w:rsidRDefault="00E22E24" w:rsidP="00E22E24">
      <w:pPr>
        <w:rPr>
          <w:rFonts w:asciiTheme="minorHAnsi" w:hAnsiTheme="minorHAnsi" w:cstheme="minorHAnsi"/>
          <w:lang w:val="en-US"/>
        </w:rPr>
      </w:pPr>
    </w:p>
    <w:p w14:paraId="2B0A97CE" w14:textId="77777777" w:rsidR="00E22E24" w:rsidRPr="003E6958" w:rsidRDefault="00E22E24" w:rsidP="00E22E24">
      <w:pPr>
        <w:rPr>
          <w:rFonts w:asciiTheme="minorHAnsi" w:hAnsiTheme="minorHAnsi" w:cstheme="minorHAnsi"/>
          <w:lang w:val="en-US"/>
        </w:rPr>
      </w:pPr>
    </w:p>
    <w:p w14:paraId="3A192891" w14:textId="77777777" w:rsidR="00E22E24" w:rsidRPr="003E6958" w:rsidRDefault="00E22E24" w:rsidP="00E22E24">
      <w:pPr>
        <w:rPr>
          <w:rFonts w:asciiTheme="minorHAnsi" w:hAnsiTheme="minorHAnsi" w:cstheme="minorHAnsi"/>
          <w:lang w:val="en-US"/>
        </w:rPr>
      </w:pPr>
    </w:p>
    <w:p w14:paraId="21835F08" w14:textId="77777777" w:rsidR="00E22E24" w:rsidRPr="003E6958" w:rsidRDefault="00E22E24" w:rsidP="00E22E24">
      <w:pPr>
        <w:rPr>
          <w:rFonts w:asciiTheme="minorHAnsi" w:hAnsiTheme="minorHAnsi" w:cstheme="minorHAnsi"/>
          <w:lang w:val="en-US"/>
        </w:rPr>
      </w:pPr>
    </w:p>
    <w:p w14:paraId="3085C464" w14:textId="77777777" w:rsidR="00E22E24" w:rsidRPr="003E6958" w:rsidRDefault="00E22E24" w:rsidP="00E22E24">
      <w:pPr>
        <w:rPr>
          <w:rFonts w:asciiTheme="minorHAnsi" w:hAnsiTheme="minorHAnsi" w:cstheme="minorHAnsi"/>
          <w:lang w:val="en-US"/>
        </w:rPr>
      </w:pPr>
    </w:p>
    <w:p w14:paraId="2BC8EFA4" w14:textId="77777777" w:rsidR="00E22E24" w:rsidRPr="003E6958" w:rsidRDefault="00E22E24" w:rsidP="00E22E24">
      <w:pPr>
        <w:rPr>
          <w:rFonts w:asciiTheme="minorHAnsi" w:hAnsiTheme="minorHAnsi" w:cstheme="minorHAnsi"/>
          <w:lang w:val="en-US"/>
        </w:rPr>
      </w:pPr>
    </w:p>
    <w:p w14:paraId="0DB2F639" w14:textId="77777777" w:rsidR="00E22E24" w:rsidRPr="003E6958" w:rsidRDefault="00E22E24" w:rsidP="00E22E24">
      <w:pPr>
        <w:rPr>
          <w:rFonts w:asciiTheme="minorHAnsi" w:hAnsiTheme="minorHAnsi" w:cstheme="minorHAnsi"/>
          <w:lang w:val="en-US"/>
        </w:rPr>
      </w:pPr>
    </w:p>
    <w:p w14:paraId="03FE0A4D" w14:textId="77777777" w:rsidR="00E22E24" w:rsidRPr="003E6958" w:rsidRDefault="00E22E24" w:rsidP="00E22E24">
      <w:pPr>
        <w:rPr>
          <w:rFonts w:asciiTheme="minorHAnsi" w:hAnsiTheme="minorHAnsi" w:cstheme="minorHAnsi"/>
          <w:lang w:val="en-US"/>
        </w:rPr>
      </w:pPr>
    </w:p>
    <w:p w14:paraId="6431EDA3" w14:textId="6D8178E0" w:rsidR="00E22E24" w:rsidRPr="003E6958" w:rsidRDefault="00E22E24" w:rsidP="002E12A3">
      <w:pPr>
        <w:pStyle w:val="Titolo2"/>
        <w:rPr>
          <w:rStyle w:val="Enfasigrassetto"/>
          <w:color w:val="252423"/>
          <w:sz w:val="28"/>
          <w:shd w:val="clear" w:color="auto" w:fill="FFFFFF"/>
        </w:rPr>
      </w:pPr>
      <w:bookmarkStart w:id="64" w:name="_Toc164185884"/>
      <w:r w:rsidRPr="003E6958">
        <w:rPr>
          <w:rStyle w:val="Enfasigrassetto"/>
          <w:color w:val="252423"/>
          <w:sz w:val="28"/>
          <w:shd w:val="clear" w:color="auto" w:fill="FFFFFF"/>
        </w:rPr>
        <w:t>Capacity From 2024 Capacity Market Auction</w:t>
      </w:r>
      <w:bookmarkEnd w:id="64"/>
    </w:p>
    <w:p w14:paraId="3B495540" w14:textId="77777777" w:rsidR="00E22E24" w:rsidRPr="003E6958" w:rsidRDefault="00E22E24" w:rsidP="00E22E24">
      <w:pPr>
        <w:rPr>
          <w:rFonts w:asciiTheme="minorHAnsi" w:hAnsiTheme="minorHAnsi" w:cstheme="minorHAnsi"/>
          <w:lang w:val="en-US"/>
        </w:rPr>
      </w:pPr>
    </w:p>
    <w:p w14:paraId="622CAFB5" w14:textId="77777777" w:rsidR="00E22E24" w:rsidRPr="003E6958" w:rsidRDefault="00E22E24" w:rsidP="00E22E24">
      <w:pPr>
        <w:rPr>
          <w:rFonts w:asciiTheme="minorHAnsi" w:hAnsiTheme="minorHAnsi" w:cstheme="minorHAnsi"/>
          <w:lang w:val="en-US"/>
        </w:rPr>
      </w:pPr>
    </w:p>
    <w:p w14:paraId="0D1DBB6B" w14:textId="77777777" w:rsidR="00E22E24" w:rsidRPr="003E6958" w:rsidRDefault="00E22E24" w:rsidP="00E22E24">
      <w:pPr>
        <w:rPr>
          <w:rFonts w:asciiTheme="minorHAnsi" w:hAnsiTheme="minorHAnsi" w:cstheme="minorHAnsi"/>
          <w:lang w:val="en-US"/>
        </w:rPr>
      </w:pPr>
    </w:p>
    <w:p w14:paraId="7BD97283" w14:textId="77777777" w:rsidR="00E22E24" w:rsidRPr="003E6958" w:rsidRDefault="00E22E24" w:rsidP="00E22E24">
      <w:pPr>
        <w:rPr>
          <w:rFonts w:asciiTheme="minorHAnsi" w:hAnsiTheme="minorHAnsi" w:cstheme="minorHAnsi"/>
          <w:lang w:val="en-US"/>
        </w:rPr>
      </w:pPr>
    </w:p>
    <w:p w14:paraId="20383A4B" w14:textId="77777777" w:rsidR="00E22E24" w:rsidRPr="003E6958" w:rsidRDefault="00E22E24" w:rsidP="00E22E24">
      <w:pPr>
        <w:rPr>
          <w:rFonts w:asciiTheme="minorHAnsi" w:hAnsiTheme="minorHAnsi" w:cstheme="minorHAnsi"/>
          <w:lang w:val="en-US"/>
        </w:rPr>
      </w:pPr>
    </w:p>
    <w:p w14:paraId="1A0FAFBB" w14:textId="77777777" w:rsidR="00E22E24" w:rsidRPr="003E6958" w:rsidRDefault="00E22E24" w:rsidP="00E22E24">
      <w:pPr>
        <w:rPr>
          <w:rFonts w:asciiTheme="minorHAnsi" w:hAnsiTheme="minorHAnsi" w:cstheme="minorHAnsi"/>
          <w:lang w:val="en-US"/>
        </w:rPr>
      </w:pPr>
    </w:p>
    <w:p w14:paraId="1EF2948E" w14:textId="77777777" w:rsidR="00E22E24" w:rsidRPr="003E6958" w:rsidRDefault="00E22E24" w:rsidP="00E22E24">
      <w:pPr>
        <w:rPr>
          <w:rFonts w:asciiTheme="minorHAnsi" w:hAnsiTheme="minorHAnsi" w:cstheme="minorHAnsi"/>
          <w:lang w:val="en-US"/>
        </w:rPr>
      </w:pPr>
    </w:p>
    <w:p w14:paraId="50D6C0D2" w14:textId="77777777" w:rsidR="00E22E24" w:rsidRPr="003E6958" w:rsidRDefault="00E22E24" w:rsidP="00E22E24">
      <w:pPr>
        <w:rPr>
          <w:rFonts w:asciiTheme="minorHAnsi" w:hAnsiTheme="minorHAnsi" w:cstheme="minorHAnsi"/>
          <w:lang w:val="en-US"/>
        </w:rPr>
      </w:pPr>
    </w:p>
    <w:p w14:paraId="54271CFA" w14:textId="77777777" w:rsidR="00E22E24" w:rsidRPr="003E6958" w:rsidRDefault="00E22E24" w:rsidP="00E22E24">
      <w:pPr>
        <w:rPr>
          <w:rFonts w:asciiTheme="minorHAnsi" w:hAnsiTheme="minorHAnsi" w:cstheme="minorHAnsi"/>
          <w:lang w:val="en-US"/>
        </w:rPr>
      </w:pPr>
    </w:p>
    <w:p w14:paraId="4B6EC867" w14:textId="77777777" w:rsidR="00E22E24" w:rsidRPr="003E6958" w:rsidRDefault="00E22E24" w:rsidP="00E22E24">
      <w:pPr>
        <w:rPr>
          <w:rFonts w:asciiTheme="minorHAnsi" w:hAnsiTheme="minorHAnsi" w:cstheme="minorHAnsi"/>
          <w:lang w:val="en-US"/>
        </w:rPr>
      </w:pPr>
    </w:p>
    <w:p w14:paraId="61A5905B" w14:textId="77777777" w:rsidR="00E22E24" w:rsidRPr="003E6958" w:rsidRDefault="00E22E24" w:rsidP="00E22E24">
      <w:pPr>
        <w:rPr>
          <w:rFonts w:asciiTheme="minorHAnsi" w:hAnsiTheme="minorHAnsi" w:cstheme="minorHAnsi"/>
          <w:lang w:val="en-US"/>
        </w:rPr>
      </w:pPr>
    </w:p>
    <w:p w14:paraId="3AAC4C66" w14:textId="77777777" w:rsidR="00E22E24" w:rsidRPr="003E6958" w:rsidRDefault="00E22E24" w:rsidP="00E22E24">
      <w:pPr>
        <w:rPr>
          <w:rFonts w:asciiTheme="minorHAnsi" w:hAnsiTheme="minorHAnsi" w:cstheme="minorHAnsi"/>
          <w:lang w:val="en-US"/>
        </w:rPr>
      </w:pPr>
    </w:p>
    <w:p w14:paraId="172E1307" w14:textId="77777777" w:rsidR="00E22E24" w:rsidRPr="003E6958" w:rsidRDefault="00E22E24" w:rsidP="00E22E24">
      <w:pPr>
        <w:rPr>
          <w:rFonts w:asciiTheme="minorHAnsi" w:hAnsiTheme="minorHAnsi" w:cstheme="minorHAnsi"/>
          <w:lang w:val="en-US"/>
        </w:rPr>
      </w:pPr>
    </w:p>
    <w:p w14:paraId="5DCBBBF8" w14:textId="77777777" w:rsidR="00E22E24" w:rsidRPr="003E6958" w:rsidRDefault="00E22E24" w:rsidP="00E22E24">
      <w:pPr>
        <w:rPr>
          <w:rFonts w:asciiTheme="minorHAnsi" w:hAnsiTheme="minorHAnsi" w:cstheme="minorHAnsi"/>
          <w:lang w:val="en-US"/>
        </w:rPr>
      </w:pPr>
    </w:p>
    <w:p w14:paraId="7F08A781" w14:textId="77777777" w:rsidR="00E22E24" w:rsidRPr="003E6958" w:rsidRDefault="00E22E24" w:rsidP="00E22E24">
      <w:pPr>
        <w:rPr>
          <w:rFonts w:asciiTheme="minorHAnsi" w:hAnsiTheme="minorHAnsi" w:cstheme="minorHAnsi"/>
          <w:lang w:val="en-US"/>
        </w:rPr>
      </w:pPr>
    </w:p>
    <w:p w14:paraId="7E094C55" w14:textId="77777777" w:rsidR="00E22E24" w:rsidRPr="003E6958" w:rsidRDefault="00E22E24" w:rsidP="00E22E24">
      <w:pPr>
        <w:rPr>
          <w:rFonts w:asciiTheme="minorHAnsi" w:hAnsiTheme="minorHAnsi" w:cstheme="minorHAnsi"/>
          <w:lang w:val="en-US"/>
        </w:rPr>
      </w:pPr>
    </w:p>
    <w:p w14:paraId="4959898C" w14:textId="77777777" w:rsidR="00E22E24" w:rsidRPr="003E6958" w:rsidRDefault="00E22E24" w:rsidP="00E22E24">
      <w:pPr>
        <w:rPr>
          <w:rFonts w:asciiTheme="minorHAnsi" w:hAnsiTheme="minorHAnsi" w:cstheme="minorHAnsi"/>
          <w:lang w:val="en-US"/>
        </w:rPr>
      </w:pPr>
    </w:p>
    <w:p w14:paraId="675AB72B" w14:textId="77777777" w:rsidR="00E22E24" w:rsidRPr="003E6958" w:rsidRDefault="00E22E24" w:rsidP="00E22E24">
      <w:pPr>
        <w:rPr>
          <w:rFonts w:asciiTheme="minorHAnsi" w:hAnsiTheme="minorHAnsi" w:cstheme="minorHAnsi"/>
          <w:lang w:val="en-US"/>
        </w:rPr>
      </w:pPr>
    </w:p>
    <w:p w14:paraId="785ABA3B" w14:textId="77777777" w:rsidR="00E22E24" w:rsidRPr="003E6958" w:rsidRDefault="00E22E24" w:rsidP="00E22E24">
      <w:pPr>
        <w:rPr>
          <w:rFonts w:asciiTheme="minorHAnsi" w:hAnsiTheme="minorHAnsi" w:cstheme="minorHAnsi"/>
          <w:lang w:val="en-US"/>
        </w:rPr>
      </w:pPr>
    </w:p>
    <w:p w14:paraId="71417BE3" w14:textId="77777777" w:rsidR="00E22E24" w:rsidRPr="003E6958" w:rsidRDefault="00E22E24" w:rsidP="00E22E24">
      <w:pPr>
        <w:rPr>
          <w:rFonts w:asciiTheme="minorHAnsi" w:hAnsiTheme="minorHAnsi" w:cstheme="minorHAnsi"/>
          <w:lang w:val="en-US"/>
        </w:rPr>
      </w:pPr>
    </w:p>
    <w:p w14:paraId="7CA7347C" w14:textId="77777777" w:rsidR="00E22E24" w:rsidRPr="003E6958" w:rsidRDefault="00E22E24" w:rsidP="00E22E24">
      <w:pPr>
        <w:rPr>
          <w:rFonts w:asciiTheme="minorHAnsi" w:hAnsiTheme="minorHAnsi" w:cstheme="minorHAnsi"/>
          <w:lang w:val="en-US"/>
        </w:rPr>
      </w:pPr>
    </w:p>
    <w:p w14:paraId="43B24E7A" w14:textId="77777777" w:rsidR="00E22E24" w:rsidRPr="003E6958" w:rsidRDefault="00E22E24" w:rsidP="00E22E24">
      <w:pPr>
        <w:rPr>
          <w:rFonts w:asciiTheme="minorHAnsi" w:hAnsiTheme="minorHAnsi" w:cstheme="minorHAnsi"/>
          <w:lang w:val="en-US"/>
        </w:rPr>
      </w:pPr>
    </w:p>
    <w:p w14:paraId="129E9C13" w14:textId="77777777" w:rsidR="00E22E24" w:rsidRPr="003E6958" w:rsidRDefault="00E22E24" w:rsidP="00E22E24">
      <w:pPr>
        <w:rPr>
          <w:rFonts w:asciiTheme="minorHAnsi" w:hAnsiTheme="minorHAnsi" w:cstheme="minorHAnsi"/>
          <w:lang w:val="en-US"/>
        </w:rPr>
      </w:pPr>
    </w:p>
    <w:p w14:paraId="5DD86965" w14:textId="77777777" w:rsidR="00E22E24" w:rsidRPr="003E6958" w:rsidRDefault="00E22E24" w:rsidP="00E22E24">
      <w:pPr>
        <w:rPr>
          <w:rFonts w:asciiTheme="minorHAnsi" w:hAnsiTheme="minorHAnsi" w:cstheme="minorHAnsi"/>
          <w:lang w:val="en-US"/>
        </w:rPr>
      </w:pPr>
    </w:p>
    <w:p w14:paraId="6A0BAE95" w14:textId="77777777" w:rsidR="00E22E24" w:rsidRPr="003E6958" w:rsidRDefault="00E22E24" w:rsidP="00E22E24">
      <w:pPr>
        <w:rPr>
          <w:rFonts w:asciiTheme="minorHAnsi" w:hAnsiTheme="minorHAnsi" w:cstheme="minorHAnsi"/>
          <w:lang w:val="en-US"/>
        </w:rPr>
      </w:pPr>
    </w:p>
    <w:p w14:paraId="653D47C5" w14:textId="77777777" w:rsidR="00E22E24" w:rsidRPr="003E6958" w:rsidRDefault="00E22E24" w:rsidP="00E22E24">
      <w:pPr>
        <w:rPr>
          <w:rFonts w:asciiTheme="minorHAnsi" w:hAnsiTheme="minorHAnsi" w:cstheme="minorHAnsi"/>
          <w:lang w:val="en-US"/>
        </w:rPr>
      </w:pPr>
    </w:p>
    <w:p w14:paraId="7C1090AD" w14:textId="77777777" w:rsidR="00E22E24" w:rsidRPr="003E6958" w:rsidRDefault="00E22E24" w:rsidP="00E22E24">
      <w:pPr>
        <w:rPr>
          <w:rFonts w:asciiTheme="minorHAnsi" w:hAnsiTheme="minorHAnsi" w:cstheme="minorHAnsi"/>
          <w:lang w:val="en-US"/>
        </w:rPr>
      </w:pPr>
    </w:p>
    <w:p w14:paraId="51BAB897" w14:textId="77777777" w:rsidR="00E22E24" w:rsidRPr="003E6958" w:rsidRDefault="00E22E24" w:rsidP="00E22E24">
      <w:pPr>
        <w:rPr>
          <w:rFonts w:asciiTheme="minorHAnsi" w:hAnsiTheme="minorHAnsi" w:cstheme="minorHAnsi"/>
          <w:lang w:val="en-US"/>
        </w:rPr>
      </w:pPr>
    </w:p>
    <w:p w14:paraId="0AF20D4F" w14:textId="77777777" w:rsidR="00E22E24" w:rsidRPr="003E6958" w:rsidRDefault="00E22E24" w:rsidP="00E22E24">
      <w:pPr>
        <w:rPr>
          <w:rFonts w:asciiTheme="minorHAnsi" w:hAnsiTheme="minorHAnsi" w:cstheme="minorHAnsi"/>
          <w:lang w:val="en-US"/>
        </w:rPr>
      </w:pPr>
    </w:p>
    <w:p w14:paraId="19357A74" w14:textId="77777777" w:rsidR="00E22E24" w:rsidRPr="003E6958" w:rsidRDefault="00E22E24" w:rsidP="00E22E24">
      <w:pPr>
        <w:rPr>
          <w:rFonts w:asciiTheme="minorHAnsi" w:hAnsiTheme="minorHAnsi" w:cstheme="minorHAnsi"/>
          <w:lang w:val="en-US"/>
        </w:rPr>
      </w:pPr>
    </w:p>
    <w:p w14:paraId="372C216E" w14:textId="77777777" w:rsidR="00E22E24" w:rsidRPr="003E6958" w:rsidRDefault="00E22E24" w:rsidP="00E22E24">
      <w:pPr>
        <w:rPr>
          <w:rFonts w:asciiTheme="minorHAnsi" w:hAnsiTheme="minorHAnsi" w:cstheme="minorHAnsi"/>
          <w:lang w:val="en-US"/>
        </w:rPr>
      </w:pPr>
    </w:p>
    <w:p w14:paraId="55E72376" w14:textId="77777777" w:rsidR="00E22E24" w:rsidRPr="003E6958" w:rsidRDefault="00E22E24" w:rsidP="00E22E24">
      <w:pPr>
        <w:rPr>
          <w:rFonts w:asciiTheme="minorHAnsi" w:hAnsiTheme="minorHAnsi" w:cstheme="minorHAnsi"/>
          <w:lang w:val="en-US"/>
        </w:rPr>
      </w:pPr>
    </w:p>
    <w:p w14:paraId="32816BC3" w14:textId="77777777" w:rsidR="00E22E24" w:rsidRPr="003E6958" w:rsidRDefault="00E22E24" w:rsidP="00E22E24">
      <w:pPr>
        <w:rPr>
          <w:rFonts w:asciiTheme="minorHAnsi" w:hAnsiTheme="minorHAnsi" w:cstheme="minorHAnsi"/>
          <w:lang w:val="en-US"/>
        </w:rPr>
      </w:pPr>
    </w:p>
    <w:p w14:paraId="3F83DFB9" w14:textId="77777777" w:rsidR="00E22E24" w:rsidRPr="003E6958" w:rsidRDefault="00E22E24" w:rsidP="00E22E24">
      <w:pPr>
        <w:rPr>
          <w:rFonts w:asciiTheme="minorHAnsi" w:hAnsiTheme="minorHAnsi" w:cstheme="minorHAnsi"/>
          <w:lang w:val="en-US"/>
        </w:rPr>
      </w:pPr>
    </w:p>
    <w:p w14:paraId="16D15E4E" w14:textId="77777777" w:rsidR="00E22E24" w:rsidRPr="003E6958" w:rsidRDefault="00E22E24" w:rsidP="00E22E24">
      <w:pPr>
        <w:rPr>
          <w:rFonts w:asciiTheme="minorHAnsi" w:hAnsiTheme="minorHAnsi" w:cstheme="minorHAnsi"/>
          <w:lang w:val="en-US"/>
        </w:rPr>
      </w:pPr>
    </w:p>
    <w:p w14:paraId="606E5C7A" w14:textId="0F5872EB" w:rsidR="00E22E24" w:rsidRPr="003E6958" w:rsidRDefault="00E22E24" w:rsidP="002E12A3">
      <w:pPr>
        <w:pStyle w:val="Titolo2"/>
        <w:rPr>
          <w:szCs w:val="20"/>
          <w:lang w:eastAsia="en-GB"/>
        </w:rPr>
      </w:pPr>
      <w:bookmarkStart w:id="65" w:name="_Toc164185885"/>
      <w:r w:rsidRPr="003E6958">
        <w:rPr>
          <w:lang w:eastAsia="en-GB"/>
        </w:rPr>
        <w:t>Thermoelectric Generation</w:t>
      </w:r>
      <w:bookmarkEnd w:id="65"/>
    </w:p>
    <w:p w14:paraId="04DE949B" w14:textId="77777777" w:rsidR="00E22E24" w:rsidRPr="003E6958" w:rsidRDefault="00E22E24" w:rsidP="00E22E24">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69F7C171" w14:textId="5FF5FFD2" w:rsidR="00E22E24" w:rsidRPr="003E6958" w:rsidRDefault="00E22E24" w:rsidP="00E22E24">
      <w:pPr>
        <w:pStyle w:val="Titolo3"/>
        <w:rPr>
          <w:rFonts w:asciiTheme="minorHAnsi" w:hAnsiTheme="minorHAnsi" w:cstheme="minorHAnsi"/>
          <w:szCs w:val="20"/>
          <w:lang w:val="en-GB" w:eastAsia="en-GB"/>
        </w:rPr>
      </w:pPr>
      <w:r w:rsidRPr="003E6958">
        <w:rPr>
          <w:rFonts w:asciiTheme="minorHAnsi" w:hAnsiTheme="minorHAnsi" w:cstheme="minorHAnsi"/>
          <w:lang w:val="en-GB" w:eastAsia="en-GB"/>
        </w:rPr>
        <w:t xml:space="preserve"> </w:t>
      </w:r>
      <w:bookmarkStart w:id="66" w:name="_Toc164185886"/>
      <w:r w:rsidRPr="003E6958">
        <w:rPr>
          <w:rFonts w:asciiTheme="minorHAnsi" w:hAnsiTheme="minorHAnsi" w:cstheme="minorHAnsi"/>
          <w:lang w:val="en-GB" w:eastAsia="en-GB"/>
        </w:rPr>
        <w:t>Installed Capacity, Reference Scenario</w:t>
      </w:r>
      <w:bookmarkEnd w:id="66"/>
    </w:p>
    <w:p w14:paraId="3A834D6C" w14:textId="77777777" w:rsidR="00E22E24" w:rsidRPr="003E6958" w:rsidRDefault="00E22E24" w:rsidP="00E22E24">
      <w:pPr>
        <w:rPr>
          <w:rFonts w:asciiTheme="minorHAnsi" w:hAnsiTheme="minorHAnsi" w:cstheme="minorHAnsi"/>
          <w:lang w:val="en-GB"/>
        </w:rPr>
      </w:pPr>
    </w:p>
    <w:p w14:paraId="42D860C3" w14:textId="77777777" w:rsidR="00E22E24" w:rsidRPr="003E6958" w:rsidRDefault="00E22E24" w:rsidP="00E22E24">
      <w:pPr>
        <w:rPr>
          <w:rFonts w:asciiTheme="minorHAnsi" w:hAnsiTheme="minorHAnsi" w:cstheme="minorHAnsi"/>
          <w:lang w:val="en-GB"/>
        </w:rPr>
      </w:pPr>
    </w:p>
    <w:p w14:paraId="13578974" w14:textId="77777777" w:rsidR="00E22E24" w:rsidRPr="003E6958" w:rsidRDefault="00E22E24" w:rsidP="00E22E24">
      <w:pPr>
        <w:rPr>
          <w:rFonts w:asciiTheme="minorHAnsi" w:hAnsiTheme="minorHAnsi" w:cstheme="minorHAnsi"/>
          <w:lang w:val="en-GB"/>
        </w:rPr>
      </w:pPr>
    </w:p>
    <w:p w14:paraId="75CD2884" w14:textId="77777777" w:rsidR="00E22E24" w:rsidRPr="003E6958" w:rsidRDefault="00E22E24" w:rsidP="00E22E24">
      <w:pPr>
        <w:rPr>
          <w:rFonts w:asciiTheme="minorHAnsi" w:hAnsiTheme="minorHAnsi" w:cstheme="minorHAnsi"/>
          <w:lang w:val="en-GB"/>
        </w:rPr>
      </w:pPr>
    </w:p>
    <w:p w14:paraId="1DA45E99" w14:textId="77777777" w:rsidR="00E22E24" w:rsidRPr="003E6958" w:rsidRDefault="00E22E24" w:rsidP="00E22E24">
      <w:pPr>
        <w:rPr>
          <w:rFonts w:asciiTheme="minorHAnsi" w:hAnsiTheme="minorHAnsi" w:cstheme="minorHAnsi"/>
          <w:lang w:val="en-GB"/>
        </w:rPr>
      </w:pPr>
    </w:p>
    <w:p w14:paraId="03B06CBC" w14:textId="77777777" w:rsidR="00E22E24" w:rsidRPr="003E6958" w:rsidRDefault="00E22E24" w:rsidP="00E22E24">
      <w:pPr>
        <w:rPr>
          <w:rFonts w:asciiTheme="minorHAnsi" w:hAnsiTheme="minorHAnsi" w:cstheme="minorHAnsi"/>
          <w:lang w:val="en-GB"/>
        </w:rPr>
      </w:pPr>
    </w:p>
    <w:p w14:paraId="448C1F06" w14:textId="77777777" w:rsidR="00E22E24" w:rsidRPr="003E6958" w:rsidRDefault="00E22E24" w:rsidP="00E22E24">
      <w:pPr>
        <w:rPr>
          <w:rFonts w:asciiTheme="minorHAnsi" w:hAnsiTheme="minorHAnsi" w:cstheme="minorHAnsi"/>
          <w:lang w:val="en-GB"/>
        </w:rPr>
      </w:pPr>
    </w:p>
    <w:p w14:paraId="5DC75BC2" w14:textId="77777777" w:rsidR="00E22E24" w:rsidRPr="003E6958" w:rsidRDefault="00E22E24" w:rsidP="00E22E24">
      <w:pPr>
        <w:rPr>
          <w:rFonts w:asciiTheme="minorHAnsi" w:hAnsiTheme="minorHAnsi" w:cstheme="minorHAnsi"/>
          <w:lang w:val="en-GB"/>
        </w:rPr>
      </w:pPr>
    </w:p>
    <w:p w14:paraId="6708847C" w14:textId="77777777" w:rsidR="00E22E24" w:rsidRPr="003E6958" w:rsidRDefault="00E22E24" w:rsidP="00E22E24">
      <w:pPr>
        <w:rPr>
          <w:rFonts w:asciiTheme="minorHAnsi" w:hAnsiTheme="minorHAnsi" w:cstheme="minorHAnsi"/>
          <w:lang w:val="en-GB"/>
        </w:rPr>
      </w:pPr>
    </w:p>
    <w:p w14:paraId="4CDA7B93" w14:textId="77777777" w:rsidR="00E22E24" w:rsidRPr="003E6958" w:rsidRDefault="00E22E24" w:rsidP="00E22E24">
      <w:pPr>
        <w:rPr>
          <w:rFonts w:asciiTheme="minorHAnsi" w:hAnsiTheme="minorHAnsi" w:cstheme="minorHAnsi"/>
          <w:lang w:val="en-GB"/>
        </w:rPr>
      </w:pPr>
    </w:p>
    <w:p w14:paraId="0CFA5247" w14:textId="77777777" w:rsidR="00E22E24" w:rsidRPr="003E6958" w:rsidRDefault="00E22E24" w:rsidP="00E22E24">
      <w:pPr>
        <w:rPr>
          <w:rFonts w:asciiTheme="minorHAnsi" w:hAnsiTheme="minorHAnsi" w:cstheme="minorHAnsi"/>
          <w:lang w:val="en-GB"/>
        </w:rPr>
      </w:pPr>
    </w:p>
    <w:p w14:paraId="16C9A328" w14:textId="77777777" w:rsidR="00E22E24" w:rsidRPr="003E6958" w:rsidRDefault="00E22E24" w:rsidP="00E22E24">
      <w:pPr>
        <w:rPr>
          <w:rFonts w:asciiTheme="minorHAnsi" w:hAnsiTheme="minorHAnsi" w:cstheme="minorHAnsi"/>
          <w:lang w:val="en-GB"/>
        </w:rPr>
      </w:pPr>
    </w:p>
    <w:p w14:paraId="1505CDBF" w14:textId="77777777" w:rsidR="00E22E24" w:rsidRPr="003E6958" w:rsidRDefault="00E22E24" w:rsidP="00E22E24">
      <w:pPr>
        <w:rPr>
          <w:rFonts w:asciiTheme="minorHAnsi" w:hAnsiTheme="minorHAnsi" w:cstheme="minorHAnsi"/>
          <w:lang w:val="en-GB"/>
        </w:rPr>
      </w:pPr>
    </w:p>
    <w:p w14:paraId="5B9C486B" w14:textId="77777777" w:rsidR="00E22E24" w:rsidRPr="003E6958" w:rsidRDefault="00E22E24" w:rsidP="00E22E24">
      <w:pPr>
        <w:rPr>
          <w:rFonts w:asciiTheme="minorHAnsi" w:hAnsiTheme="minorHAnsi" w:cstheme="minorHAnsi"/>
          <w:lang w:val="en-GB"/>
        </w:rPr>
      </w:pPr>
    </w:p>
    <w:p w14:paraId="44EC3B57" w14:textId="77777777" w:rsidR="00E22E24" w:rsidRPr="003E6958" w:rsidRDefault="00E22E24" w:rsidP="00E22E24">
      <w:pPr>
        <w:rPr>
          <w:rFonts w:asciiTheme="minorHAnsi" w:hAnsiTheme="minorHAnsi" w:cstheme="minorHAnsi"/>
          <w:lang w:val="en-GB"/>
        </w:rPr>
      </w:pPr>
    </w:p>
    <w:p w14:paraId="56D8DEB8" w14:textId="77777777" w:rsidR="00E22E24" w:rsidRPr="003E6958" w:rsidRDefault="00E22E24" w:rsidP="00E22E24">
      <w:pPr>
        <w:rPr>
          <w:rFonts w:asciiTheme="minorHAnsi" w:hAnsiTheme="minorHAnsi" w:cstheme="minorHAnsi"/>
          <w:lang w:val="en-GB"/>
        </w:rPr>
      </w:pPr>
    </w:p>
    <w:p w14:paraId="6B43649E" w14:textId="77777777" w:rsidR="00E22E24" w:rsidRPr="003E6958" w:rsidRDefault="00E22E24" w:rsidP="00E22E24">
      <w:pPr>
        <w:rPr>
          <w:rFonts w:asciiTheme="minorHAnsi" w:hAnsiTheme="minorHAnsi" w:cstheme="minorHAnsi"/>
          <w:lang w:val="en-GB"/>
        </w:rPr>
      </w:pPr>
    </w:p>
    <w:p w14:paraId="7B921D54" w14:textId="77777777" w:rsidR="00E22E24" w:rsidRPr="003E6958" w:rsidRDefault="00E22E24" w:rsidP="00E22E24">
      <w:pPr>
        <w:rPr>
          <w:rFonts w:asciiTheme="minorHAnsi" w:hAnsiTheme="minorHAnsi" w:cstheme="minorHAnsi"/>
          <w:lang w:val="en-GB"/>
        </w:rPr>
      </w:pPr>
    </w:p>
    <w:p w14:paraId="499173BA" w14:textId="77777777" w:rsidR="00E22E24" w:rsidRPr="003E6958" w:rsidRDefault="00E22E24" w:rsidP="00E22E24">
      <w:pPr>
        <w:rPr>
          <w:rFonts w:asciiTheme="minorHAnsi" w:hAnsiTheme="minorHAnsi" w:cstheme="minorHAnsi"/>
          <w:lang w:val="en-GB"/>
        </w:rPr>
      </w:pPr>
    </w:p>
    <w:p w14:paraId="79A58937" w14:textId="77777777" w:rsidR="00E22E24" w:rsidRPr="003E6958" w:rsidRDefault="00E22E24" w:rsidP="00E22E24">
      <w:pPr>
        <w:rPr>
          <w:rFonts w:asciiTheme="minorHAnsi" w:hAnsiTheme="minorHAnsi" w:cstheme="minorHAnsi"/>
          <w:lang w:val="en-GB"/>
        </w:rPr>
      </w:pPr>
    </w:p>
    <w:p w14:paraId="06C14EFC" w14:textId="77777777" w:rsidR="00E22E24" w:rsidRPr="003E6958" w:rsidRDefault="00E22E24" w:rsidP="00E22E24">
      <w:pPr>
        <w:rPr>
          <w:rFonts w:asciiTheme="minorHAnsi" w:hAnsiTheme="minorHAnsi" w:cstheme="minorHAnsi"/>
          <w:lang w:val="en-GB"/>
        </w:rPr>
      </w:pPr>
    </w:p>
    <w:p w14:paraId="2ED9A2D4" w14:textId="77777777" w:rsidR="00E22E24" w:rsidRPr="003E6958" w:rsidRDefault="00E22E24" w:rsidP="00E22E24">
      <w:pPr>
        <w:rPr>
          <w:rFonts w:asciiTheme="minorHAnsi" w:hAnsiTheme="minorHAnsi" w:cstheme="minorHAnsi"/>
          <w:lang w:val="en-GB"/>
        </w:rPr>
      </w:pPr>
    </w:p>
    <w:p w14:paraId="6CDB6088" w14:textId="77777777" w:rsidR="00E22E24" w:rsidRPr="003E6958" w:rsidRDefault="00E22E24" w:rsidP="00E22E24">
      <w:pPr>
        <w:rPr>
          <w:rFonts w:asciiTheme="minorHAnsi" w:hAnsiTheme="minorHAnsi" w:cstheme="minorHAnsi"/>
          <w:lang w:val="en-GB"/>
        </w:rPr>
      </w:pPr>
    </w:p>
    <w:p w14:paraId="754DB782" w14:textId="77777777" w:rsidR="00E22E24" w:rsidRPr="003E6958" w:rsidRDefault="00E22E24" w:rsidP="00E22E24">
      <w:pPr>
        <w:rPr>
          <w:rFonts w:asciiTheme="minorHAnsi" w:hAnsiTheme="minorHAnsi" w:cstheme="minorHAnsi"/>
          <w:lang w:val="en-GB"/>
        </w:rPr>
      </w:pPr>
    </w:p>
    <w:p w14:paraId="4840AEAE" w14:textId="77777777" w:rsidR="00E22E24" w:rsidRPr="003E6958" w:rsidRDefault="00E22E24" w:rsidP="00E22E24">
      <w:pPr>
        <w:rPr>
          <w:rFonts w:asciiTheme="minorHAnsi" w:hAnsiTheme="minorHAnsi" w:cstheme="minorHAnsi"/>
          <w:lang w:val="en-GB"/>
        </w:rPr>
      </w:pPr>
    </w:p>
    <w:p w14:paraId="0D3214CD" w14:textId="77777777" w:rsidR="00E22E24" w:rsidRPr="003E6958" w:rsidRDefault="00E22E24" w:rsidP="00E22E24">
      <w:pPr>
        <w:rPr>
          <w:rFonts w:asciiTheme="minorHAnsi" w:hAnsiTheme="minorHAnsi" w:cstheme="minorHAnsi"/>
          <w:lang w:val="en-GB"/>
        </w:rPr>
      </w:pPr>
    </w:p>
    <w:p w14:paraId="2FDFED11" w14:textId="77777777" w:rsidR="00E22E24" w:rsidRPr="003E6958" w:rsidRDefault="00E22E24" w:rsidP="00E22E24">
      <w:pPr>
        <w:rPr>
          <w:rFonts w:asciiTheme="minorHAnsi" w:hAnsiTheme="minorHAnsi" w:cstheme="minorHAnsi"/>
          <w:lang w:val="en-GB"/>
        </w:rPr>
      </w:pPr>
    </w:p>
    <w:p w14:paraId="73AD9878" w14:textId="77777777" w:rsidR="00E22E24" w:rsidRPr="003E6958" w:rsidRDefault="00E22E24" w:rsidP="00E22E24">
      <w:pPr>
        <w:rPr>
          <w:rFonts w:asciiTheme="minorHAnsi" w:hAnsiTheme="minorHAnsi" w:cstheme="minorHAnsi"/>
          <w:lang w:val="en-GB"/>
        </w:rPr>
      </w:pPr>
    </w:p>
    <w:p w14:paraId="70CBC687" w14:textId="77777777" w:rsidR="00E22E24" w:rsidRPr="003E6958" w:rsidRDefault="00E22E24" w:rsidP="00E22E24">
      <w:pPr>
        <w:rPr>
          <w:rFonts w:asciiTheme="minorHAnsi" w:hAnsiTheme="minorHAnsi" w:cstheme="minorHAnsi"/>
          <w:lang w:val="en-GB"/>
        </w:rPr>
      </w:pPr>
    </w:p>
    <w:p w14:paraId="20FFFD16" w14:textId="77777777" w:rsidR="00E22E24" w:rsidRPr="003E6958" w:rsidRDefault="00E22E24" w:rsidP="00E22E24">
      <w:pPr>
        <w:rPr>
          <w:rFonts w:asciiTheme="minorHAnsi" w:hAnsiTheme="minorHAnsi" w:cstheme="minorHAnsi"/>
          <w:lang w:val="en-GB"/>
        </w:rPr>
      </w:pPr>
    </w:p>
    <w:p w14:paraId="7B35A240" w14:textId="77777777" w:rsidR="00E22E24" w:rsidRPr="003E6958" w:rsidRDefault="00E22E24" w:rsidP="00E22E24">
      <w:pPr>
        <w:rPr>
          <w:rFonts w:asciiTheme="minorHAnsi" w:hAnsiTheme="minorHAnsi" w:cstheme="minorHAnsi"/>
          <w:lang w:val="en-GB"/>
        </w:rPr>
      </w:pPr>
    </w:p>
    <w:p w14:paraId="019593C1" w14:textId="77777777" w:rsidR="00E22E24" w:rsidRPr="003E6958" w:rsidRDefault="00E22E24" w:rsidP="00E22E24">
      <w:pPr>
        <w:rPr>
          <w:rFonts w:asciiTheme="minorHAnsi" w:hAnsiTheme="minorHAnsi" w:cstheme="minorHAnsi"/>
          <w:lang w:val="en-GB"/>
        </w:rPr>
      </w:pPr>
    </w:p>
    <w:p w14:paraId="009FB75A" w14:textId="77777777" w:rsidR="00E22E24" w:rsidRPr="003E6958" w:rsidRDefault="00E22E24" w:rsidP="00E22E24">
      <w:pPr>
        <w:rPr>
          <w:rFonts w:asciiTheme="minorHAnsi" w:hAnsiTheme="minorHAnsi" w:cstheme="minorHAnsi"/>
          <w:lang w:val="en-GB"/>
        </w:rPr>
      </w:pPr>
    </w:p>
    <w:p w14:paraId="677A3843" w14:textId="7FCDC6E2" w:rsidR="00E22E24" w:rsidRPr="003E6958" w:rsidRDefault="00E22E24" w:rsidP="00E22E24">
      <w:pPr>
        <w:pStyle w:val="Titolo3"/>
        <w:rPr>
          <w:rStyle w:val="Enfasicorsivo"/>
          <w:rFonts w:asciiTheme="minorHAnsi" w:hAnsiTheme="minorHAnsi" w:cstheme="minorHAnsi"/>
          <w:b w:val="0"/>
          <w:bCs/>
          <w:color w:val="252423"/>
          <w:shd w:val="clear" w:color="auto" w:fill="FFFFFF"/>
        </w:rPr>
      </w:pPr>
      <w:bookmarkStart w:id="67" w:name="_Toc164185887"/>
      <w:proofErr w:type="spellStart"/>
      <w:r w:rsidRPr="003E6958">
        <w:rPr>
          <w:rStyle w:val="Enfasicorsivo"/>
          <w:rFonts w:asciiTheme="minorHAnsi" w:hAnsiTheme="minorHAnsi" w:cstheme="minorHAnsi"/>
          <w:b w:val="0"/>
          <w:bCs/>
          <w:color w:val="252423"/>
          <w:shd w:val="clear" w:color="auto" w:fill="FFFFFF"/>
        </w:rPr>
        <w:t>Installed</w:t>
      </w:r>
      <w:proofErr w:type="spellEnd"/>
      <w:r w:rsidRPr="003E6958">
        <w:rPr>
          <w:rStyle w:val="Enfasicorsivo"/>
          <w:rFonts w:asciiTheme="minorHAnsi" w:hAnsiTheme="minorHAnsi" w:cstheme="minorHAnsi"/>
          <w:b w:val="0"/>
          <w:bCs/>
          <w:color w:val="252423"/>
          <w:shd w:val="clear" w:color="auto" w:fill="FFFFFF"/>
        </w:rPr>
        <w:t xml:space="preserve"> </w:t>
      </w:r>
      <w:proofErr w:type="spellStart"/>
      <w:r w:rsidRPr="003E6958">
        <w:rPr>
          <w:rStyle w:val="Enfasicorsivo"/>
          <w:rFonts w:asciiTheme="minorHAnsi" w:hAnsiTheme="minorHAnsi" w:cstheme="minorHAnsi"/>
          <w:b w:val="0"/>
          <w:bCs/>
          <w:color w:val="252423"/>
          <w:shd w:val="clear" w:color="auto" w:fill="FFFFFF"/>
        </w:rPr>
        <w:t>Capacity</w:t>
      </w:r>
      <w:proofErr w:type="spellEnd"/>
      <w:r w:rsidRPr="003E6958">
        <w:rPr>
          <w:rStyle w:val="Enfasicorsivo"/>
          <w:rFonts w:asciiTheme="minorHAnsi" w:hAnsiTheme="minorHAnsi" w:cstheme="minorHAnsi"/>
          <w:b w:val="0"/>
          <w:bCs/>
          <w:color w:val="252423"/>
          <w:shd w:val="clear" w:color="auto" w:fill="FFFFFF"/>
        </w:rPr>
        <w:t>, Low Case Scenario</w:t>
      </w:r>
      <w:bookmarkEnd w:id="67"/>
    </w:p>
    <w:p w14:paraId="40D875DA" w14:textId="77777777" w:rsidR="00E22E24" w:rsidRPr="003E6958" w:rsidRDefault="00E22E24" w:rsidP="00E22E24">
      <w:pPr>
        <w:rPr>
          <w:rFonts w:asciiTheme="minorHAnsi" w:hAnsiTheme="minorHAnsi" w:cstheme="minorHAnsi"/>
        </w:rPr>
      </w:pPr>
    </w:p>
    <w:p w14:paraId="403FD237" w14:textId="77777777" w:rsidR="00E22E24" w:rsidRPr="003E6958" w:rsidRDefault="00E22E24" w:rsidP="00E22E24">
      <w:pPr>
        <w:rPr>
          <w:rFonts w:asciiTheme="minorHAnsi" w:hAnsiTheme="minorHAnsi" w:cstheme="minorHAnsi"/>
        </w:rPr>
      </w:pPr>
    </w:p>
    <w:p w14:paraId="53B5AC52" w14:textId="77777777" w:rsidR="00E22E24" w:rsidRPr="003E6958" w:rsidRDefault="00E22E24" w:rsidP="00E22E24">
      <w:pPr>
        <w:rPr>
          <w:rFonts w:asciiTheme="minorHAnsi" w:hAnsiTheme="minorHAnsi" w:cstheme="minorHAnsi"/>
        </w:rPr>
      </w:pPr>
    </w:p>
    <w:p w14:paraId="5B49BE78" w14:textId="77777777" w:rsidR="00E22E24" w:rsidRPr="003E6958" w:rsidRDefault="00E22E24" w:rsidP="00E22E24">
      <w:pPr>
        <w:rPr>
          <w:rFonts w:asciiTheme="minorHAnsi" w:hAnsiTheme="minorHAnsi" w:cstheme="minorHAnsi"/>
        </w:rPr>
      </w:pPr>
    </w:p>
    <w:p w14:paraId="6D4852E2" w14:textId="77777777" w:rsidR="00E22E24" w:rsidRPr="003E6958" w:rsidRDefault="00E22E24" w:rsidP="00E22E24">
      <w:pPr>
        <w:rPr>
          <w:rFonts w:asciiTheme="minorHAnsi" w:hAnsiTheme="minorHAnsi" w:cstheme="minorHAnsi"/>
        </w:rPr>
      </w:pPr>
    </w:p>
    <w:p w14:paraId="508DC845" w14:textId="77777777" w:rsidR="00E22E24" w:rsidRPr="003E6958" w:rsidRDefault="00E22E24" w:rsidP="00E22E24">
      <w:pPr>
        <w:rPr>
          <w:rFonts w:asciiTheme="minorHAnsi" w:hAnsiTheme="minorHAnsi" w:cstheme="minorHAnsi"/>
        </w:rPr>
      </w:pPr>
    </w:p>
    <w:p w14:paraId="0B8A41DB" w14:textId="77777777" w:rsidR="00E22E24" w:rsidRPr="003E6958" w:rsidRDefault="00E22E24" w:rsidP="00E22E24">
      <w:pPr>
        <w:rPr>
          <w:rFonts w:asciiTheme="minorHAnsi" w:hAnsiTheme="minorHAnsi" w:cstheme="minorHAnsi"/>
        </w:rPr>
      </w:pPr>
    </w:p>
    <w:p w14:paraId="5EED8D46" w14:textId="77777777" w:rsidR="00E22E24" w:rsidRPr="003E6958" w:rsidRDefault="00E22E24" w:rsidP="00E22E24">
      <w:pPr>
        <w:rPr>
          <w:rFonts w:asciiTheme="minorHAnsi" w:hAnsiTheme="minorHAnsi" w:cstheme="minorHAnsi"/>
        </w:rPr>
      </w:pPr>
    </w:p>
    <w:p w14:paraId="07FE42E3" w14:textId="77777777" w:rsidR="00E22E24" w:rsidRPr="003E6958" w:rsidRDefault="00E22E24" w:rsidP="00E22E24">
      <w:pPr>
        <w:rPr>
          <w:rFonts w:asciiTheme="minorHAnsi" w:hAnsiTheme="minorHAnsi" w:cstheme="minorHAnsi"/>
        </w:rPr>
      </w:pPr>
    </w:p>
    <w:p w14:paraId="24BAE738" w14:textId="77777777" w:rsidR="00E22E24" w:rsidRPr="003E6958" w:rsidRDefault="00E22E24" w:rsidP="00E22E24">
      <w:pPr>
        <w:rPr>
          <w:rFonts w:asciiTheme="minorHAnsi" w:hAnsiTheme="minorHAnsi" w:cstheme="minorHAnsi"/>
        </w:rPr>
      </w:pPr>
    </w:p>
    <w:p w14:paraId="40395C13" w14:textId="77777777" w:rsidR="00E22E24" w:rsidRPr="003E6958" w:rsidRDefault="00E22E24" w:rsidP="00E22E24">
      <w:pPr>
        <w:rPr>
          <w:rFonts w:asciiTheme="minorHAnsi" w:hAnsiTheme="minorHAnsi" w:cstheme="minorHAnsi"/>
        </w:rPr>
      </w:pPr>
    </w:p>
    <w:p w14:paraId="2AFF7612" w14:textId="77777777" w:rsidR="00E22E24" w:rsidRPr="003E6958" w:rsidRDefault="00E22E24" w:rsidP="00E22E24">
      <w:pPr>
        <w:rPr>
          <w:rFonts w:asciiTheme="minorHAnsi" w:hAnsiTheme="minorHAnsi" w:cstheme="minorHAnsi"/>
        </w:rPr>
      </w:pPr>
    </w:p>
    <w:p w14:paraId="256E9A96" w14:textId="77777777" w:rsidR="00E22E24" w:rsidRPr="003E6958" w:rsidRDefault="00E22E24" w:rsidP="00E22E24">
      <w:pPr>
        <w:rPr>
          <w:rFonts w:asciiTheme="minorHAnsi" w:hAnsiTheme="minorHAnsi" w:cstheme="minorHAnsi"/>
        </w:rPr>
      </w:pPr>
    </w:p>
    <w:p w14:paraId="2180BB26" w14:textId="77777777" w:rsidR="00E22E24" w:rsidRPr="003E6958" w:rsidRDefault="00E22E24" w:rsidP="00E22E24">
      <w:pPr>
        <w:rPr>
          <w:rFonts w:asciiTheme="minorHAnsi" w:hAnsiTheme="minorHAnsi" w:cstheme="minorHAnsi"/>
        </w:rPr>
      </w:pPr>
    </w:p>
    <w:p w14:paraId="08C96120" w14:textId="77777777" w:rsidR="00E22E24" w:rsidRPr="003E6958" w:rsidRDefault="00E22E24" w:rsidP="00E22E24">
      <w:pPr>
        <w:rPr>
          <w:rFonts w:asciiTheme="minorHAnsi" w:hAnsiTheme="minorHAnsi" w:cstheme="minorHAnsi"/>
        </w:rPr>
      </w:pPr>
    </w:p>
    <w:p w14:paraId="7B5BFEFA" w14:textId="77777777" w:rsidR="00E22E24" w:rsidRPr="003E6958" w:rsidRDefault="00E22E24" w:rsidP="00E22E24">
      <w:pPr>
        <w:rPr>
          <w:rFonts w:asciiTheme="minorHAnsi" w:hAnsiTheme="minorHAnsi" w:cstheme="minorHAnsi"/>
        </w:rPr>
      </w:pPr>
    </w:p>
    <w:p w14:paraId="3F383EAC" w14:textId="77777777" w:rsidR="00E22E24" w:rsidRPr="003E6958" w:rsidRDefault="00E22E24" w:rsidP="00E22E24">
      <w:pPr>
        <w:rPr>
          <w:rFonts w:asciiTheme="minorHAnsi" w:hAnsiTheme="minorHAnsi" w:cstheme="minorHAnsi"/>
        </w:rPr>
      </w:pPr>
    </w:p>
    <w:p w14:paraId="1E1AF7F9" w14:textId="77777777" w:rsidR="00E22E24" w:rsidRPr="003E6958" w:rsidRDefault="00E22E24" w:rsidP="00E22E24">
      <w:pPr>
        <w:rPr>
          <w:rFonts w:asciiTheme="minorHAnsi" w:hAnsiTheme="minorHAnsi" w:cstheme="minorHAnsi"/>
        </w:rPr>
      </w:pPr>
    </w:p>
    <w:p w14:paraId="41AFF651" w14:textId="77777777" w:rsidR="00E22E24" w:rsidRPr="003E6958" w:rsidRDefault="00E22E24" w:rsidP="00E22E24">
      <w:pPr>
        <w:rPr>
          <w:rFonts w:asciiTheme="minorHAnsi" w:hAnsiTheme="minorHAnsi" w:cstheme="minorHAnsi"/>
        </w:rPr>
      </w:pPr>
    </w:p>
    <w:p w14:paraId="30453CF1" w14:textId="77777777" w:rsidR="00E22E24" w:rsidRPr="003E6958" w:rsidRDefault="00E22E24" w:rsidP="00E22E24">
      <w:pPr>
        <w:rPr>
          <w:rFonts w:asciiTheme="minorHAnsi" w:hAnsiTheme="minorHAnsi" w:cstheme="minorHAnsi"/>
        </w:rPr>
      </w:pPr>
    </w:p>
    <w:p w14:paraId="084EA3F8" w14:textId="77777777" w:rsidR="00E22E24" w:rsidRPr="003E6958" w:rsidRDefault="00E22E24" w:rsidP="00E22E24">
      <w:pPr>
        <w:rPr>
          <w:rFonts w:asciiTheme="minorHAnsi" w:hAnsiTheme="minorHAnsi" w:cstheme="minorHAnsi"/>
        </w:rPr>
      </w:pPr>
    </w:p>
    <w:p w14:paraId="14E66DEB" w14:textId="77777777" w:rsidR="00E22E24" w:rsidRPr="003E6958" w:rsidRDefault="00E22E24" w:rsidP="00E22E24">
      <w:pPr>
        <w:rPr>
          <w:rFonts w:asciiTheme="minorHAnsi" w:hAnsiTheme="minorHAnsi" w:cstheme="minorHAnsi"/>
        </w:rPr>
      </w:pPr>
    </w:p>
    <w:p w14:paraId="76A4003D" w14:textId="77777777" w:rsidR="00E22E24" w:rsidRPr="003E6958" w:rsidRDefault="00E22E24" w:rsidP="00E22E24">
      <w:pPr>
        <w:rPr>
          <w:rFonts w:asciiTheme="minorHAnsi" w:hAnsiTheme="minorHAnsi" w:cstheme="minorHAnsi"/>
        </w:rPr>
      </w:pPr>
    </w:p>
    <w:p w14:paraId="72C0FDE1" w14:textId="77777777" w:rsidR="00E22E24" w:rsidRPr="003E6958" w:rsidRDefault="00E22E24" w:rsidP="00E22E24">
      <w:pPr>
        <w:rPr>
          <w:rFonts w:asciiTheme="minorHAnsi" w:hAnsiTheme="minorHAnsi" w:cstheme="minorHAnsi"/>
        </w:rPr>
      </w:pPr>
    </w:p>
    <w:p w14:paraId="3FD44432" w14:textId="77777777" w:rsidR="00E22E24" w:rsidRPr="003E6958" w:rsidRDefault="00E22E24" w:rsidP="00E22E24">
      <w:pPr>
        <w:rPr>
          <w:rFonts w:asciiTheme="minorHAnsi" w:hAnsiTheme="minorHAnsi" w:cstheme="minorHAnsi"/>
        </w:rPr>
      </w:pPr>
    </w:p>
    <w:p w14:paraId="0458EB51" w14:textId="77777777" w:rsidR="00E22E24" w:rsidRPr="003E6958" w:rsidRDefault="00E22E24" w:rsidP="00E22E24">
      <w:pPr>
        <w:rPr>
          <w:rFonts w:asciiTheme="minorHAnsi" w:hAnsiTheme="minorHAnsi" w:cstheme="minorHAnsi"/>
        </w:rPr>
      </w:pPr>
    </w:p>
    <w:p w14:paraId="0925DB20" w14:textId="77777777" w:rsidR="00E22E24" w:rsidRPr="003E6958" w:rsidRDefault="00E22E24" w:rsidP="00E22E24">
      <w:pPr>
        <w:rPr>
          <w:rFonts w:asciiTheme="minorHAnsi" w:hAnsiTheme="minorHAnsi" w:cstheme="minorHAnsi"/>
        </w:rPr>
      </w:pPr>
    </w:p>
    <w:p w14:paraId="1093C2C6" w14:textId="77777777" w:rsidR="00E22E24" w:rsidRPr="003E6958" w:rsidRDefault="00E22E24" w:rsidP="00E22E24">
      <w:pPr>
        <w:rPr>
          <w:rFonts w:asciiTheme="minorHAnsi" w:hAnsiTheme="minorHAnsi" w:cstheme="minorHAnsi"/>
        </w:rPr>
      </w:pPr>
    </w:p>
    <w:p w14:paraId="1E1CE255" w14:textId="77777777" w:rsidR="00E22E24" w:rsidRPr="003E6958" w:rsidRDefault="00E22E24" w:rsidP="00E22E24">
      <w:pPr>
        <w:rPr>
          <w:rFonts w:asciiTheme="minorHAnsi" w:hAnsiTheme="minorHAnsi" w:cstheme="minorHAnsi"/>
        </w:rPr>
      </w:pPr>
    </w:p>
    <w:p w14:paraId="51290397" w14:textId="77777777" w:rsidR="00E22E24" w:rsidRPr="003E6958" w:rsidRDefault="00E22E24" w:rsidP="00E22E24">
      <w:pPr>
        <w:rPr>
          <w:rFonts w:asciiTheme="minorHAnsi" w:hAnsiTheme="minorHAnsi" w:cstheme="minorHAnsi"/>
        </w:rPr>
      </w:pPr>
    </w:p>
    <w:p w14:paraId="79156562" w14:textId="77777777" w:rsidR="00E22E24" w:rsidRPr="003E6958" w:rsidRDefault="00E22E24" w:rsidP="00E22E24">
      <w:pPr>
        <w:rPr>
          <w:rFonts w:asciiTheme="minorHAnsi" w:hAnsiTheme="minorHAnsi" w:cstheme="minorHAnsi"/>
        </w:rPr>
      </w:pPr>
    </w:p>
    <w:p w14:paraId="48D68D7B" w14:textId="77777777" w:rsidR="00E22E24" w:rsidRPr="003E6958" w:rsidRDefault="00E22E24" w:rsidP="00E22E24">
      <w:pPr>
        <w:rPr>
          <w:rFonts w:asciiTheme="minorHAnsi" w:hAnsiTheme="minorHAnsi" w:cstheme="minorHAnsi"/>
        </w:rPr>
      </w:pPr>
    </w:p>
    <w:p w14:paraId="6162FE61" w14:textId="77777777" w:rsidR="00E22E24" w:rsidRPr="003E6958" w:rsidRDefault="00E22E24" w:rsidP="00E22E24">
      <w:pPr>
        <w:rPr>
          <w:rFonts w:asciiTheme="minorHAnsi" w:hAnsiTheme="minorHAnsi" w:cstheme="minorHAnsi"/>
        </w:rPr>
      </w:pPr>
    </w:p>
    <w:p w14:paraId="157AF8D8" w14:textId="77777777" w:rsidR="00E22E24" w:rsidRPr="003E6958" w:rsidRDefault="00E22E24" w:rsidP="00E22E24">
      <w:pPr>
        <w:rPr>
          <w:rFonts w:asciiTheme="minorHAnsi" w:hAnsiTheme="minorHAnsi" w:cstheme="minorHAnsi"/>
        </w:rPr>
      </w:pPr>
    </w:p>
    <w:p w14:paraId="58AFA69D" w14:textId="77777777" w:rsidR="00E22E24" w:rsidRPr="003E6958" w:rsidRDefault="00E22E24" w:rsidP="00E22E24">
      <w:pPr>
        <w:rPr>
          <w:rFonts w:asciiTheme="minorHAnsi" w:hAnsiTheme="minorHAnsi" w:cstheme="minorHAnsi"/>
        </w:rPr>
      </w:pPr>
    </w:p>
    <w:p w14:paraId="06FCFA79" w14:textId="77777777" w:rsidR="00E22E24" w:rsidRPr="003E6958" w:rsidRDefault="00E22E24" w:rsidP="00E22E24">
      <w:pPr>
        <w:rPr>
          <w:rFonts w:asciiTheme="minorHAnsi" w:hAnsiTheme="minorHAnsi" w:cstheme="minorHAnsi"/>
        </w:rPr>
      </w:pPr>
    </w:p>
    <w:p w14:paraId="511B33BE" w14:textId="2BC8977C" w:rsidR="00E22E24" w:rsidRPr="003E6958" w:rsidRDefault="006A016C" w:rsidP="006A016C">
      <w:pPr>
        <w:pStyle w:val="Titolo3"/>
        <w:rPr>
          <w:rStyle w:val="Enfasicorsivo"/>
          <w:rFonts w:asciiTheme="minorHAnsi" w:hAnsiTheme="minorHAnsi" w:cstheme="minorHAnsi"/>
          <w:b w:val="0"/>
          <w:bCs/>
          <w:color w:val="252423"/>
          <w:shd w:val="clear" w:color="auto" w:fill="FFFFFF"/>
        </w:rPr>
      </w:pPr>
      <w:bookmarkStart w:id="68" w:name="_Toc164185888"/>
      <w:proofErr w:type="spellStart"/>
      <w:r w:rsidRPr="003E6958">
        <w:rPr>
          <w:rStyle w:val="Enfasicorsivo"/>
          <w:rFonts w:asciiTheme="minorHAnsi" w:hAnsiTheme="minorHAnsi" w:cstheme="minorHAnsi"/>
          <w:b w:val="0"/>
          <w:bCs/>
          <w:color w:val="252423"/>
          <w:shd w:val="clear" w:color="auto" w:fill="FFFFFF"/>
        </w:rPr>
        <w:t>Installed</w:t>
      </w:r>
      <w:proofErr w:type="spellEnd"/>
      <w:r w:rsidRPr="003E6958">
        <w:rPr>
          <w:rStyle w:val="Enfasicorsivo"/>
          <w:rFonts w:asciiTheme="minorHAnsi" w:hAnsiTheme="minorHAnsi" w:cstheme="minorHAnsi"/>
          <w:b w:val="0"/>
          <w:bCs/>
          <w:color w:val="252423"/>
          <w:shd w:val="clear" w:color="auto" w:fill="FFFFFF"/>
        </w:rPr>
        <w:t xml:space="preserve"> </w:t>
      </w:r>
      <w:proofErr w:type="spellStart"/>
      <w:r w:rsidRPr="003E6958">
        <w:rPr>
          <w:rStyle w:val="Enfasicorsivo"/>
          <w:rFonts w:asciiTheme="minorHAnsi" w:hAnsiTheme="minorHAnsi" w:cstheme="minorHAnsi"/>
          <w:b w:val="0"/>
          <w:bCs/>
          <w:color w:val="252423"/>
          <w:shd w:val="clear" w:color="auto" w:fill="FFFFFF"/>
        </w:rPr>
        <w:t>Capacity</w:t>
      </w:r>
      <w:proofErr w:type="spellEnd"/>
      <w:r w:rsidRPr="003E6958">
        <w:rPr>
          <w:rStyle w:val="Enfasicorsivo"/>
          <w:rFonts w:asciiTheme="minorHAnsi" w:hAnsiTheme="minorHAnsi" w:cstheme="minorHAnsi"/>
          <w:b w:val="0"/>
          <w:bCs/>
          <w:color w:val="252423"/>
          <w:shd w:val="clear" w:color="auto" w:fill="FFFFFF"/>
        </w:rPr>
        <w:t>, High Case Scenario</w:t>
      </w:r>
      <w:bookmarkEnd w:id="68"/>
    </w:p>
    <w:p w14:paraId="23555111" w14:textId="77777777" w:rsidR="006A016C" w:rsidRPr="003E6958" w:rsidRDefault="006A016C" w:rsidP="006A016C">
      <w:pPr>
        <w:rPr>
          <w:rFonts w:asciiTheme="minorHAnsi" w:hAnsiTheme="minorHAnsi" w:cstheme="minorHAnsi"/>
        </w:rPr>
      </w:pPr>
    </w:p>
    <w:p w14:paraId="5CB0D5E4" w14:textId="77777777" w:rsidR="006A016C" w:rsidRPr="003E6958" w:rsidRDefault="006A016C" w:rsidP="006A016C">
      <w:pPr>
        <w:rPr>
          <w:rFonts w:asciiTheme="minorHAnsi" w:hAnsiTheme="minorHAnsi" w:cstheme="minorHAnsi"/>
        </w:rPr>
      </w:pPr>
    </w:p>
    <w:p w14:paraId="3683506E" w14:textId="77777777" w:rsidR="006A016C" w:rsidRPr="003E6958" w:rsidRDefault="006A016C" w:rsidP="006A016C">
      <w:pPr>
        <w:rPr>
          <w:rFonts w:asciiTheme="minorHAnsi" w:hAnsiTheme="minorHAnsi" w:cstheme="minorHAnsi"/>
        </w:rPr>
      </w:pPr>
    </w:p>
    <w:p w14:paraId="3D144CBC" w14:textId="77777777" w:rsidR="006A016C" w:rsidRPr="003E6958" w:rsidRDefault="006A016C" w:rsidP="006A016C">
      <w:pPr>
        <w:rPr>
          <w:rFonts w:asciiTheme="minorHAnsi" w:hAnsiTheme="minorHAnsi" w:cstheme="minorHAnsi"/>
        </w:rPr>
      </w:pPr>
    </w:p>
    <w:p w14:paraId="3298C507" w14:textId="77777777" w:rsidR="006A016C" w:rsidRPr="003E6958" w:rsidRDefault="006A016C" w:rsidP="006A016C">
      <w:pPr>
        <w:rPr>
          <w:rFonts w:asciiTheme="minorHAnsi" w:hAnsiTheme="minorHAnsi" w:cstheme="minorHAnsi"/>
        </w:rPr>
      </w:pPr>
    </w:p>
    <w:p w14:paraId="7E5C3483" w14:textId="77777777" w:rsidR="006A016C" w:rsidRPr="003E6958" w:rsidRDefault="006A016C" w:rsidP="006A016C">
      <w:pPr>
        <w:rPr>
          <w:rFonts w:asciiTheme="minorHAnsi" w:hAnsiTheme="minorHAnsi" w:cstheme="minorHAnsi"/>
        </w:rPr>
      </w:pPr>
    </w:p>
    <w:p w14:paraId="6013ECC1" w14:textId="77777777" w:rsidR="006A016C" w:rsidRPr="003E6958" w:rsidRDefault="006A016C" w:rsidP="006A016C">
      <w:pPr>
        <w:rPr>
          <w:rFonts w:asciiTheme="minorHAnsi" w:hAnsiTheme="minorHAnsi" w:cstheme="minorHAnsi"/>
        </w:rPr>
      </w:pPr>
    </w:p>
    <w:p w14:paraId="673F8B02" w14:textId="77777777" w:rsidR="006A016C" w:rsidRPr="003E6958" w:rsidRDefault="006A016C" w:rsidP="006A016C">
      <w:pPr>
        <w:rPr>
          <w:rFonts w:asciiTheme="minorHAnsi" w:hAnsiTheme="minorHAnsi" w:cstheme="minorHAnsi"/>
        </w:rPr>
      </w:pPr>
    </w:p>
    <w:p w14:paraId="12C87513" w14:textId="77777777" w:rsidR="006A016C" w:rsidRPr="003E6958" w:rsidRDefault="006A016C" w:rsidP="006A016C">
      <w:pPr>
        <w:rPr>
          <w:rFonts w:asciiTheme="minorHAnsi" w:hAnsiTheme="minorHAnsi" w:cstheme="minorHAnsi"/>
        </w:rPr>
      </w:pPr>
    </w:p>
    <w:p w14:paraId="47F4CC69" w14:textId="77777777" w:rsidR="006A016C" w:rsidRPr="003E6958" w:rsidRDefault="006A016C" w:rsidP="006A016C">
      <w:pPr>
        <w:rPr>
          <w:rFonts w:asciiTheme="minorHAnsi" w:hAnsiTheme="minorHAnsi" w:cstheme="minorHAnsi"/>
        </w:rPr>
      </w:pPr>
    </w:p>
    <w:p w14:paraId="1F1E7242" w14:textId="77777777" w:rsidR="006A016C" w:rsidRPr="003E6958" w:rsidRDefault="006A016C" w:rsidP="006A016C">
      <w:pPr>
        <w:rPr>
          <w:rFonts w:asciiTheme="minorHAnsi" w:hAnsiTheme="minorHAnsi" w:cstheme="minorHAnsi"/>
        </w:rPr>
      </w:pPr>
    </w:p>
    <w:p w14:paraId="4594BC61" w14:textId="77777777" w:rsidR="006A016C" w:rsidRPr="003E6958" w:rsidRDefault="006A016C" w:rsidP="006A016C">
      <w:pPr>
        <w:rPr>
          <w:rFonts w:asciiTheme="minorHAnsi" w:hAnsiTheme="minorHAnsi" w:cstheme="minorHAnsi"/>
        </w:rPr>
      </w:pPr>
    </w:p>
    <w:p w14:paraId="395F62E7" w14:textId="77777777" w:rsidR="006A016C" w:rsidRPr="003E6958" w:rsidRDefault="006A016C" w:rsidP="006A016C">
      <w:pPr>
        <w:rPr>
          <w:rFonts w:asciiTheme="minorHAnsi" w:hAnsiTheme="minorHAnsi" w:cstheme="minorHAnsi"/>
        </w:rPr>
      </w:pPr>
    </w:p>
    <w:p w14:paraId="1D13885B" w14:textId="77777777" w:rsidR="006A016C" w:rsidRPr="003E6958" w:rsidRDefault="006A016C" w:rsidP="006A016C">
      <w:pPr>
        <w:rPr>
          <w:rFonts w:asciiTheme="minorHAnsi" w:hAnsiTheme="minorHAnsi" w:cstheme="minorHAnsi"/>
        </w:rPr>
      </w:pPr>
    </w:p>
    <w:p w14:paraId="1822722E" w14:textId="77777777" w:rsidR="006A016C" w:rsidRPr="003E6958" w:rsidRDefault="006A016C" w:rsidP="006A016C">
      <w:pPr>
        <w:rPr>
          <w:rFonts w:asciiTheme="minorHAnsi" w:hAnsiTheme="minorHAnsi" w:cstheme="minorHAnsi"/>
        </w:rPr>
      </w:pPr>
    </w:p>
    <w:p w14:paraId="4B36A33E" w14:textId="77777777" w:rsidR="006A016C" w:rsidRPr="003E6958" w:rsidRDefault="006A016C" w:rsidP="006A016C">
      <w:pPr>
        <w:rPr>
          <w:rFonts w:asciiTheme="minorHAnsi" w:hAnsiTheme="minorHAnsi" w:cstheme="minorHAnsi"/>
        </w:rPr>
      </w:pPr>
    </w:p>
    <w:p w14:paraId="3FA62ED5" w14:textId="77777777" w:rsidR="006A016C" w:rsidRPr="003E6958" w:rsidRDefault="006A016C" w:rsidP="006A016C">
      <w:pPr>
        <w:rPr>
          <w:rFonts w:asciiTheme="minorHAnsi" w:hAnsiTheme="minorHAnsi" w:cstheme="minorHAnsi"/>
        </w:rPr>
      </w:pPr>
    </w:p>
    <w:p w14:paraId="1B5D2123" w14:textId="77777777" w:rsidR="006A016C" w:rsidRPr="003E6958" w:rsidRDefault="006A016C" w:rsidP="006A016C">
      <w:pPr>
        <w:rPr>
          <w:rFonts w:asciiTheme="minorHAnsi" w:hAnsiTheme="minorHAnsi" w:cstheme="minorHAnsi"/>
        </w:rPr>
      </w:pPr>
    </w:p>
    <w:p w14:paraId="7B67C9C6" w14:textId="77777777" w:rsidR="006A016C" w:rsidRPr="003E6958" w:rsidRDefault="006A016C" w:rsidP="006A016C">
      <w:pPr>
        <w:rPr>
          <w:rFonts w:asciiTheme="minorHAnsi" w:hAnsiTheme="minorHAnsi" w:cstheme="minorHAnsi"/>
        </w:rPr>
      </w:pPr>
    </w:p>
    <w:p w14:paraId="4949FF1E" w14:textId="77777777" w:rsidR="006A016C" w:rsidRPr="003E6958" w:rsidRDefault="006A016C" w:rsidP="006A016C">
      <w:pPr>
        <w:rPr>
          <w:rFonts w:asciiTheme="minorHAnsi" w:hAnsiTheme="minorHAnsi" w:cstheme="minorHAnsi"/>
        </w:rPr>
      </w:pPr>
    </w:p>
    <w:p w14:paraId="6FE83E95" w14:textId="77777777" w:rsidR="006A016C" w:rsidRPr="003E6958" w:rsidRDefault="006A016C" w:rsidP="006A016C">
      <w:pPr>
        <w:rPr>
          <w:rFonts w:asciiTheme="minorHAnsi" w:hAnsiTheme="minorHAnsi" w:cstheme="minorHAnsi"/>
        </w:rPr>
      </w:pPr>
    </w:p>
    <w:p w14:paraId="46B18CCD" w14:textId="77777777" w:rsidR="006A016C" w:rsidRPr="003E6958" w:rsidRDefault="006A016C" w:rsidP="006A016C">
      <w:pPr>
        <w:rPr>
          <w:rFonts w:asciiTheme="minorHAnsi" w:hAnsiTheme="minorHAnsi" w:cstheme="minorHAnsi"/>
        </w:rPr>
      </w:pPr>
    </w:p>
    <w:p w14:paraId="7B41E5E5" w14:textId="77777777" w:rsidR="006A016C" w:rsidRPr="003E6958" w:rsidRDefault="006A016C" w:rsidP="006A016C">
      <w:pPr>
        <w:rPr>
          <w:rFonts w:asciiTheme="minorHAnsi" w:hAnsiTheme="minorHAnsi" w:cstheme="minorHAnsi"/>
        </w:rPr>
      </w:pPr>
    </w:p>
    <w:p w14:paraId="48DE1156" w14:textId="77777777" w:rsidR="006A016C" w:rsidRPr="003E6958" w:rsidRDefault="006A016C" w:rsidP="006A016C">
      <w:pPr>
        <w:rPr>
          <w:rFonts w:asciiTheme="minorHAnsi" w:hAnsiTheme="minorHAnsi" w:cstheme="minorHAnsi"/>
        </w:rPr>
      </w:pPr>
    </w:p>
    <w:p w14:paraId="20037AE9" w14:textId="77777777" w:rsidR="006A016C" w:rsidRPr="003E6958" w:rsidRDefault="006A016C" w:rsidP="006A016C">
      <w:pPr>
        <w:rPr>
          <w:rFonts w:asciiTheme="minorHAnsi" w:hAnsiTheme="minorHAnsi" w:cstheme="minorHAnsi"/>
        </w:rPr>
      </w:pPr>
    </w:p>
    <w:p w14:paraId="4AE5D5A9" w14:textId="77777777" w:rsidR="006A016C" w:rsidRPr="003E6958" w:rsidRDefault="006A016C" w:rsidP="006A016C">
      <w:pPr>
        <w:rPr>
          <w:rFonts w:asciiTheme="minorHAnsi" w:hAnsiTheme="minorHAnsi" w:cstheme="minorHAnsi"/>
        </w:rPr>
      </w:pPr>
    </w:p>
    <w:p w14:paraId="0AB08177" w14:textId="77777777" w:rsidR="006A016C" w:rsidRPr="003E6958" w:rsidRDefault="006A016C" w:rsidP="006A016C">
      <w:pPr>
        <w:rPr>
          <w:rFonts w:asciiTheme="minorHAnsi" w:hAnsiTheme="minorHAnsi" w:cstheme="minorHAnsi"/>
        </w:rPr>
      </w:pPr>
    </w:p>
    <w:p w14:paraId="6E4D78ED" w14:textId="77777777" w:rsidR="006A016C" w:rsidRPr="003E6958" w:rsidRDefault="006A016C" w:rsidP="006A016C">
      <w:pPr>
        <w:rPr>
          <w:rFonts w:asciiTheme="minorHAnsi" w:hAnsiTheme="minorHAnsi" w:cstheme="minorHAnsi"/>
        </w:rPr>
      </w:pPr>
    </w:p>
    <w:p w14:paraId="01E41CEF" w14:textId="77777777" w:rsidR="006A016C" w:rsidRPr="003E6958" w:rsidRDefault="006A016C" w:rsidP="006A016C">
      <w:pPr>
        <w:rPr>
          <w:rFonts w:asciiTheme="minorHAnsi" w:hAnsiTheme="minorHAnsi" w:cstheme="minorHAnsi"/>
        </w:rPr>
      </w:pPr>
    </w:p>
    <w:p w14:paraId="76DCF9BE" w14:textId="77777777" w:rsidR="006A016C" w:rsidRPr="003E6958" w:rsidRDefault="006A016C" w:rsidP="006A016C">
      <w:pPr>
        <w:rPr>
          <w:rFonts w:asciiTheme="minorHAnsi" w:hAnsiTheme="minorHAnsi" w:cstheme="minorHAnsi"/>
        </w:rPr>
      </w:pPr>
    </w:p>
    <w:p w14:paraId="5B66275F" w14:textId="77777777" w:rsidR="006A016C" w:rsidRPr="003E6958" w:rsidRDefault="006A016C" w:rsidP="006A016C">
      <w:pPr>
        <w:rPr>
          <w:rFonts w:asciiTheme="minorHAnsi" w:hAnsiTheme="minorHAnsi" w:cstheme="minorHAnsi"/>
        </w:rPr>
      </w:pPr>
    </w:p>
    <w:p w14:paraId="450BD3A1" w14:textId="77777777" w:rsidR="006A016C" w:rsidRPr="003E6958" w:rsidRDefault="006A016C" w:rsidP="006A016C">
      <w:pPr>
        <w:rPr>
          <w:rFonts w:asciiTheme="minorHAnsi" w:hAnsiTheme="minorHAnsi" w:cstheme="minorHAnsi"/>
        </w:rPr>
      </w:pPr>
    </w:p>
    <w:p w14:paraId="50EDB99F" w14:textId="77777777" w:rsidR="006A016C" w:rsidRPr="003E6958" w:rsidRDefault="006A016C" w:rsidP="006A016C">
      <w:pPr>
        <w:rPr>
          <w:rFonts w:asciiTheme="minorHAnsi" w:hAnsiTheme="minorHAnsi" w:cstheme="minorHAnsi"/>
        </w:rPr>
      </w:pPr>
    </w:p>
    <w:p w14:paraId="7C268233" w14:textId="77777777" w:rsidR="006A016C" w:rsidRPr="003E6958" w:rsidRDefault="006A016C" w:rsidP="006A016C">
      <w:pPr>
        <w:rPr>
          <w:rFonts w:asciiTheme="minorHAnsi" w:hAnsiTheme="minorHAnsi" w:cstheme="minorHAnsi"/>
        </w:rPr>
      </w:pPr>
    </w:p>
    <w:p w14:paraId="68FFB4A0" w14:textId="77777777" w:rsidR="006A016C" w:rsidRPr="003E6958" w:rsidRDefault="006A016C" w:rsidP="006A016C">
      <w:pPr>
        <w:rPr>
          <w:rFonts w:asciiTheme="minorHAnsi" w:hAnsiTheme="minorHAnsi" w:cstheme="minorHAnsi"/>
        </w:rPr>
      </w:pPr>
    </w:p>
    <w:p w14:paraId="3DE9DD51" w14:textId="77777777" w:rsidR="006A016C" w:rsidRPr="003E6958" w:rsidRDefault="006A016C" w:rsidP="006A016C">
      <w:pPr>
        <w:rPr>
          <w:rFonts w:asciiTheme="minorHAnsi" w:hAnsiTheme="minorHAnsi" w:cstheme="minorHAnsi"/>
        </w:rPr>
      </w:pPr>
    </w:p>
    <w:p w14:paraId="4DA3715A" w14:textId="67FD2E7C" w:rsidR="006A016C" w:rsidRPr="003E6958" w:rsidRDefault="006A016C" w:rsidP="006A016C">
      <w:pPr>
        <w:pStyle w:val="Titolo3"/>
        <w:rPr>
          <w:rStyle w:val="Enfasicorsivo"/>
          <w:rFonts w:asciiTheme="minorHAnsi" w:hAnsiTheme="minorHAnsi" w:cstheme="minorHAnsi"/>
          <w:b w:val="0"/>
          <w:bCs/>
          <w:color w:val="252423"/>
          <w:shd w:val="clear" w:color="auto" w:fill="FFFFFF"/>
        </w:rPr>
      </w:pPr>
      <w:bookmarkStart w:id="69" w:name="_Toc164185889"/>
      <w:proofErr w:type="spellStart"/>
      <w:r w:rsidRPr="003E6958">
        <w:rPr>
          <w:rStyle w:val="Enfasicorsivo"/>
          <w:rFonts w:asciiTheme="minorHAnsi" w:hAnsiTheme="minorHAnsi" w:cstheme="minorHAnsi"/>
          <w:b w:val="0"/>
          <w:bCs/>
          <w:color w:val="252423"/>
          <w:shd w:val="clear" w:color="auto" w:fill="FFFFFF"/>
        </w:rPr>
        <w:t>Residual</w:t>
      </w:r>
      <w:proofErr w:type="spellEnd"/>
      <w:r w:rsidRPr="003E6958">
        <w:rPr>
          <w:rStyle w:val="Enfasicorsivo"/>
          <w:rFonts w:asciiTheme="minorHAnsi" w:hAnsiTheme="minorHAnsi" w:cstheme="minorHAnsi"/>
          <w:b w:val="0"/>
          <w:bCs/>
          <w:color w:val="252423"/>
          <w:shd w:val="clear" w:color="auto" w:fill="FFFFFF"/>
        </w:rPr>
        <w:t xml:space="preserve"> Deamnd for CCGTs</w:t>
      </w:r>
      <w:bookmarkEnd w:id="69"/>
    </w:p>
    <w:p w14:paraId="32FBF6DD" w14:textId="77777777" w:rsidR="006A016C" w:rsidRPr="003E6958" w:rsidRDefault="006A016C" w:rsidP="006A016C">
      <w:pPr>
        <w:rPr>
          <w:rFonts w:asciiTheme="minorHAnsi" w:hAnsiTheme="minorHAnsi" w:cstheme="minorHAnsi"/>
        </w:rPr>
      </w:pPr>
    </w:p>
    <w:p w14:paraId="64433894" w14:textId="77777777" w:rsidR="006A016C" w:rsidRPr="003E6958" w:rsidRDefault="006A016C" w:rsidP="006A016C">
      <w:pPr>
        <w:rPr>
          <w:rFonts w:asciiTheme="minorHAnsi" w:hAnsiTheme="minorHAnsi" w:cstheme="minorHAnsi"/>
        </w:rPr>
      </w:pPr>
    </w:p>
    <w:p w14:paraId="4F3C7E7C" w14:textId="77777777" w:rsidR="006A016C" w:rsidRPr="003E6958" w:rsidRDefault="006A016C" w:rsidP="006A016C">
      <w:pPr>
        <w:rPr>
          <w:rFonts w:asciiTheme="minorHAnsi" w:hAnsiTheme="minorHAnsi" w:cstheme="minorHAnsi"/>
        </w:rPr>
      </w:pPr>
    </w:p>
    <w:p w14:paraId="7FC0C4AA" w14:textId="77777777" w:rsidR="006A016C" w:rsidRPr="003E6958" w:rsidRDefault="006A016C" w:rsidP="006A016C">
      <w:pPr>
        <w:rPr>
          <w:rFonts w:asciiTheme="minorHAnsi" w:hAnsiTheme="minorHAnsi" w:cstheme="minorHAnsi"/>
        </w:rPr>
      </w:pPr>
    </w:p>
    <w:p w14:paraId="090749EE" w14:textId="77777777" w:rsidR="006A016C" w:rsidRPr="003E6958" w:rsidRDefault="006A016C" w:rsidP="006A016C">
      <w:pPr>
        <w:rPr>
          <w:rFonts w:asciiTheme="minorHAnsi" w:hAnsiTheme="minorHAnsi" w:cstheme="minorHAnsi"/>
        </w:rPr>
      </w:pPr>
    </w:p>
    <w:p w14:paraId="164DD876" w14:textId="77777777" w:rsidR="006A016C" w:rsidRPr="003E6958" w:rsidRDefault="006A016C" w:rsidP="006A016C">
      <w:pPr>
        <w:rPr>
          <w:rFonts w:asciiTheme="minorHAnsi" w:hAnsiTheme="minorHAnsi" w:cstheme="minorHAnsi"/>
        </w:rPr>
      </w:pPr>
    </w:p>
    <w:p w14:paraId="1ADEB84D" w14:textId="77777777" w:rsidR="006A016C" w:rsidRPr="003E6958" w:rsidRDefault="006A016C" w:rsidP="006A016C">
      <w:pPr>
        <w:rPr>
          <w:rFonts w:asciiTheme="minorHAnsi" w:hAnsiTheme="minorHAnsi" w:cstheme="minorHAnsi"/>
        </w:rPr>
      </w:pPr>
    </w:p>
    <w:p w14:paraId="59DBF805" w14:textId="77777777" w:rsidR="006A016C" w:rsidRPr="003E6958" w:rsidRDefault="006A016C" w:rsidP="006A016C">
      <w:pPr>
        <w:rPr>
          <w:rFonts w:asciiTheme="minorHAnsi" w:hAnsiTheme="minorHAnsi" w:cstheme="minorHAnsi"/>
        </w:rPr>
      </w:pPr>
    </w:p>
    <w:p w14:paraId="6F3E4FD7" w14:textId="77777777" w:rsidR="006A016C" w:rsidRPr="003E6958" w:rsidRDefault="006A016C" w:rsidP="006A016C">
      <w:pPr>
        <w:rPr>
          <w:rFonts w:asciiTheme="minorHAnsi" w:hAnsiTheme="minorHAnsi" w:cstheme="minorHAnsi"/>
        </w:rPr>
      </w:pPr>
    </w:p>
    <w:p w14:paraId="76C7ED77" w14:textId="77777777" w:rsidR="006A016C" w:rsidRPr="003E6958" w:rsidRDefault="006A016C" w:rsidP="006A016C">
      <w:pPr>
        <w:rPr>
          <w:rFonts w:asciiTheme="minorHAnsi" w:hAnsiTheme="minorHAnsi" w:cstheme="minorHAnsi"/>
        </w:rPr>
      </w:pPr>
    </w:p>
    <w:p w14:paraId="3773DA6C" w14:textId="77777777" w:rsidR="006A016C" w:rsidRPr="003E6958" w:rsidRDefault="006A016C" w:rsidP="006A016C">
      <w:pPr>
        <w:rPr>
          <w:rFonts w:asciiTheme="minorHAnsi" w:hAnsiTheme="minorHAnsi" w:cstheme="minorHAnsi"/>
        </w:rPr>
      </w:pPr>
    </w:p>
    <w:p w14:paraId="79BDB1E2" w14:textId="77777777" w:rsidR="006A016C" w:rsidRPr="003E6958" w:rsidRDefault="006A016C" w:rsidP="006A016C">
      <w:pPr>
        <w:rPr>
          <w:rFonts w:asciiTheme="minorHAnsi" w:hAnsiTheme="minorHAnsi" w:cstheme="minorHAnsi"/>
        </w:rPr>
      </w:pPr>
    </w:p>
    <w:p w14:paraId="21C414AB" w14:textId="77777777" w:rsidR="006A016C" w:rsidRPr="003E6958" w:rsidRDefault="006A016C" w:rsidP="006A016C">
      <w:pPr>
        <w:rPr>
          <w:rFonts w:asciiTheme="minorHAnsi" w:hAnsiTheme="minorHAnsi" w:cstheme="minorHAnsi"/>
        </w:rPr>
      </w:pPr>
    </w:p>
    <w:p w14:paraId="5F0A6159" w14:textId="77777777" w:rsidR="006A016C" w:rsidRPr="003E6958" w:rsidRDefault="006A016C" w:rsidP="006A016C">
      <w:pPr>
        <w:rPr>
          <w:rFonts w:asciiTheme="minorHAnsi" w:hAnsiTheme="minorHAnsi" w:cstheme="minorHAnsi"/>
        </w:rPr>
      </w:pPr>
    </w:p>
    <w:p w14:paraId="02A7528D" w14:textId="77777777" w:rsidR="006A016C" w:rsidRPr="003E6958" w:rsidRDefault="006A016C" w:rsidP="006A016C">
      <w:pPr>
        <w:rPr>
          <w:rFonts w:asciiTheme="minorHAnsi" w:hAnsiTheme="minorHAnsi" w:cstheme="minorHAnsi"/>
        </w:rPr>
      </w:pPr>
    </w:p>
    <w:p w14:paraId="46FB48E4" w14:textId="77777777" w:rsidR="006A016C" w:rsidRPr="003E6958" w:rsidRDefault="006A016C" w:rsidP="006A016C">
      <w:pPr>
        <w:rPr>
          <w:rFonts w:asciiTheme="minorHAnsi" w:hAnsiTheme="minorHAnsi" w:cstheme="minorHAnsi"/>
        </w:rPr>
      </w:pPr>
    </w:p>
    <w:p w14:paraId="6DC2083B" w14:textId="77777777" w:rsidR="006A016C" w:rsidRPr="003E6958" w:rsidRDefault="006A016C" w:rsidP="006A016C">
      <w:pPr>
        <w:rPr>
          <w:rFonts w:asciiTheme="minorHAnsi" w:hAnsiTheme="minorHAnsi" w:cstheme="minorHAnsi"/>
        </w:rPr>
      </w:pPr>
    </w:p>
    <w:p w14:paraId="119E2BA9" w14:textId="77777777" w:rsidR="006A016C" w:rsidRPr="003E6958" w:rsidRDefault="006A016C" w:rsidP="006A016C">
      <w:pPr>
        <w:rPr>
          <w:rFonts w:asciiTheme="minorHAnsi" w:hAnsiTheme="minorHAnsi" w:cstheme="minorHAnsi"/>
        </w:rPr>
      </w:pPr>
    </w:p>
    <w:p w14:paraId="50C2204A" w14:textId="77777777" w:rsidR="006A016C" w:rsidRPr="003E6958" w:rsidRDefault="006A016C" w:rsidP="006A016C">
      <w:pPr>
        <w:rPr>
          <w:rFonts w:asciiTheme="minorHAnsi" w:hAnsiTheme="minorHAnsi" w:cstheme="minorHAnsi"/>
        </w:rPr>
      </w:pPr>
    </w:p>
    <w:p w14:paraId="1C298800" w14:textId="77777777" w:rsidR="006A016C" w:rsidRPr="003E6958" w:rsidRDefault="006A016C" w:rsidP="006A016C">
      <w:pPr>
        <w:rPr>
          <w:rFonts w:asciiTheme="minorHAnsi" w:hAnsiTheme="minorHAnsi" w:cstheme="minorHAnsi"/>
        </w:rPr>
      </w:pPr>
    </w:p>
    <w:p w14:paraId="111254D2" w14:textId="77777777" w:rsidR="006A016C" w:rsidRPr="003E6958" w:rsidRDefault="006A016C" w:rsidP="006A016C">
      <w:pPr>
        <w:rPr>
          <w:rFonts w:asciiTheme="minorHAnsi" w:hAnsiTheme="minorHAnsi" w:cstheme="minorHAnsi"/>
        </w:rPr>
      </w:pPr>
    </w:p>
    <w:p w14:paraId="255302FC" w14:textId="77777777" w:rsidR="006A016C" w:rsidRPr="003E6958" w:rsidRDefault="006A016C" w:rsidP="006A016C">
      <w:pPr>
        <w:rPr>
          <w:rFonts w:asciiTheme="minorHAnsi" w:hAnsiTheme="minorHAnsi" w:cstheme="minorHAnsi"/>
        </w:rPr>
      </w:pPr>
    </w:p>
    <w:p w14:paraId="10F492E9" w14:textId="77777777" w:rsidR="006A016C" w:rsidRPr="003E6958" w:rsidRDefault="006A016C" w:rsidP="006A016C">
      <w:pPr>
        <w:rPr>
          <w:rFonts w:asciiTheme="minorHAnsi" w:hAnsiTheme="minorHAnsi" w:cstheme="minorHAnsi"/>
        </w:rPr>
      </w:pPr>
    </w:p>
    <w:p w14:paraId="5D545FE5" w14:textId="77777777" w:rsidR="006A016C" w:rsidRPr="003E6958" w:rsidRDefault="006A016C" w:rsidP="006A016C">
      <w:pPr>
        <w:rPr>
          <w:rFonts w:asciiTheme="minorHAnsi" w:hAnsiTheme="minorHAnsi" w:cstheme="minorHAnsi"/>
        </w:rPr>
      </w:pPr>
    </w:p>
    <w:p w14:paraId="6F24ECDE" w14:textId="77777777" w:rsidR="006A016C" w:rsidRPr="003E6958" w:rsidRDefault="006A016C" w:rsidP="006A016C">
      <w:pPr>
        <w:rPr>
          <w:rFonts w:asciiTheme="minorHAnsi" w:hAnsiTheme="minorHAnsi" w:cstheme="minorHAnsi"/>
        </w:rPr>
      </w:pPr>
    </w:p>
    <w:p w14:paraId="71031752" w14:textId="77777777" w:rsidR="006A016C" w:rsidRPr="003E6958" w:rsidRDefault="006A016C" w:rsidP="006A016C">
      <w:pPr>
        <w:rPr>
          <w:rFonts w:asciiTheme="minorHAnsi" w:hAnsiTheme="minorHAnsi" w:cstheme="minorHAnsi"/>
        </w:rPr>
      </w:pPr>
    </w:p>
    <w:p w14:paraId="611EF054" w14:textId="77777777" w:rsidR="006A016C" w:rsidRPr="003E6958" w:rsidRDefault="006A016C" w:rsidP="006A016C">
      <w:pPr>
        <w:rPr>
          <w:rFonts w:asciiTheme="minorHAnsi" w:hAnsiTheme="minorHAnsi" w:cstheme="minorHAnsi"/>
        </w:rPr>
      </w:pPr>
    </w:p>
    <w:p w14:paraId="64FF175F" w14:textId="77777777" w:rsidR="006A016C" w:rsidRPr="003E6958" w:rsidRDefault="006A016C" w:rsidP="006A016C">
      <w:pPr>
        <w:rPr>
          <w:rFonts w:asciiTheme="minorHAnsi" w:hAnsiTheme="minorHAnsi" w:cstheme="minorHAnsi"/>
        </w:rPr>
      </w:pPr>
    </w:p>
    <w:p w14:paraId="45F47347" w14:textId="77777777" w:rsidR="006A016C" w:rsidRPr="003E6958" w:rsidRDefault="006A016C" w:rsidP="006A016C">
      <w:pPr>
        <w:rPr>
          <w:rFonts w:asciiTheme="minorHAnsi" w:hAnsiTheme="minorHAnsi" w:cstheme="minorHAnsi"/>
        </w:rPr>
      </w:pPr>
    </w:p>
    <w:p w14:paraId="2044E138" w14:textId="77777777" w:rsidR="006A016C" w:rsidRPr="003E6958" w:rsidRDefault="006A016C" w:rsidP="006A016C">
      <w:pPr>
        <w:rPr>
          <w:rFonts w:asciiTheme="minorHAnsi" w:hAnsiTheme="minorHAnsi" w:cstheme="minorHAnsi"/>
        </w:rPr>
      </w:pPr>
    </w:p>
    <w:p w14:paraId="23740253" w14:textId="77777777" w:rsidR="006A016C" w:rsidRPr="003E6958" w:rsidRDefault="006A016C" w:rsidP="006A016C">
      <w:pPr>
        <w:rPr>
          <w:rFonts w:asciiTheme="minorHAnsi" w:hAnsiTheme="minorHAnsi" w:cstheme="minorHAnsi"/>
        </w:rPr>
      </w:pPr>
    </w:p>
    <w:p w14:paraId="29DFA5F4" w14:textId="77777777" w:rsidR="006A016C" w:rsidRPr="003E6958" w:rsidRDefault="006A016C" w:rsidP="006A016C">
      <w:pPr>
        <w:rPr>
          <w:rFonts w:asciiTheme="minorHAnsi" w:hAnsiTheme="minorHAnsi" w:cstheme="minorHAnsi"/>
        </w:rPr>
      </w:pPr>
    </w:p>
    <w:p w14:paraId="669AB8FF" w14:textId="77777777" w:rsidR="006A016C" w:rsidRPr="003E6958" w:rsidRDefault="006A016C" w:rsidP="006A016C">
      <w:pPr>
        <w:rPr>
          <w:rFonts w:asciiTheme="minorHAnsi" w:hAnsiTheme="minorHAnsi" w:cstheme="minorHAnsi"/>
        </w:rPr>
      </w:pPr>
    </w:p>
    <w:p w14:paraId="25B13BB7" w14:textId="77777777" w:rsidR="006A016C" w:rsidRPr="003E6958" w:rsidRDefault="006A016C" w:rsidP="006A016C">
      <w:pPr>
        <w:rPr>
          <w:rFonts w:asciiTheme="minorHAnsi" w:hAnsiTheme="minorHAnsi" w:cstheme="minorHAnsi"/>
        </w:rPr>
      </w:pPr>
    </w:p>
    <w:p w14:paraId="642ED200" w14:textId="77777777" w:rsidR="006A016C" w:rsidRPr="003E6958" w:rsidRDefault="006A016C" w:rsidP="006A016C">
      <w:pPr>
        <w:rPr>
          <w:rFonts w:asciiTheme="minorHAnsi" w:hAnsiTheme="minorHAnsi" w:cstheme="minorHAnsi"/>
        </w:rPr>
      </w:pPr>
    </w:p>
    <w:p w14:paraId="41812242" w14:textId="77777777" w:rsidR="006A016C" w:rsidRPr="003E6958" w:rsidRDefault="006A016C" w:rsidP="006A016C">
      <w:pPr>
        <w:rPr>
          <w:rFonts w:asciiTheme="minorHAnsi" w:hAnsiTheme="minorHAnsi" w:cstheme="minorHAnsi"/>
        </w:rPr>
      </w:pPr>
    </w:p>
    <w:p w14:paraId="05270DF1" w14:textId="31E0A54B" w:rsidR="006A016C" w:rsidRPr="003E6958" w:rsidRDefault="006A016C" w:rsidP="006A016C">
      <w:pPr>
        <w:pStyle w:val="Titolo3"/>
        <w:rPr>
          <w:rStyle w:val="Enfasicorsivo"/>
          <w:rFonts w:asciiTheme="minorHAnsi" w:hAnsiTheme="minorHAnsi" w:cstheme="minorHAnsi"/>
          <w:b w:val="0"/>
          <w:bCs/>
          <w:color w:val="252423"/>
          <w:shd w:val="clear" w:color="auto" w:fill="FFFFFF"/>
        </w:rPr>
      </w:pPr>
      <w:bookmarkStart w:id="70" w:name="_Toc164185890"/>
      <w:proofErr w:type="spellStart"/>
      <w:r w:rsidRPr="003E6958">
        <w:rPr>
          <w:rStyle w:val="Enfasicorsivo"/>
          <w:rFonts w:asciiTheme="minorHAnsi" w:hAnsiTheme="minorHAnsi" w:cstheme="minorHAnsi"/>
          <w:b w:val="0"/>
          <w:bCs/>
          <w:color w:val="252423"/>
          <w:shd w:val="clear" w:color="auto" w:fill="FFFFFF"/>
        </w:rPr>
        <w:t>Coal-fired</w:t>
      </w:r>
      <w:proofErr w:type="spellEnd"/>
      <w:r w:rsidRPr="003E6958">
        <w:rPr>
          <w:rStyle w:val="Enfasicorsivo"/>
          <w:rFonts w:asciiTheme="minorHAnsi" w:hAnsiTheme="minorHAnsi" w:cstheme="minorHAnsi"/>
          <w:b w:val="0"/>
          <w:bCs/>
          <w:color w:val="252423"/>
          <w:shd w:val="clear" w:color="auto" w:fill="FFFFFF"/>
        </w:rPr>
        <w:t xml:space="preserve"> Production</w:t>
      </w:r>
      <w:bookmarkEnd w:id="70"/>
    </w:p>
    <w:p w14:paraId="08B08D53" w14:textId="77777777" w:rsidR="006A016C" w:rsidRPr="003E6958" w:rsidRDefault="006A016C" w:rsidP="006A016C">
      <w:pPr>
        <w:rPr>
          <w:rFonts w:asciiTheme="minorHAnsi" w:hAnsiTheme="minorHAnsi" w:cstheme="minorHAnsi"/>
        </w:rPr>
      </w:pPr>
    </w:p>
    <w:p w14:paraId="09B7FA9E" w14:textId="77777777" w:rsidR="006A016C" w:rsidRPr="003E6958" w:rsidRDefault="006A016C" w:rsidP="006A016C">
      <w:pPr>
        <w:rPr>
          <w:rFonts w:asciiTheme="minorHAnsi" w:hAnsiTheme="minorHAnsi" w:cstheme="minorHAnsi"/>
        </w:rPr>
      </w:pPr>
    </w:p>
    <w:p w14:paraId="5682A5E0" w14:textId="77777777" w:rsidR="006A016C" w:rsidRPr="003E6958" w:rsidRDefault="006A016C" w:rsidP="006A016C">
      <w:pPr>
        <w:rPr>
          <w:rFonts w:asciiTheme="minorHAnsi" w:hAnsiTheme="minorHAnsi" w:cstheme="minorHAnsi"/>
        </w:rPr>
      </w:pPr>
    </w:p>
    <w:p w14:paraId="5DC4D2C9" w14:textId="77777777" w:rsidR="006A016C" w:rsidRPr="003E6958" w:rsidRDefault="006A016C" w:rsidP="006A016C">
      <w:pPr>
        <w:rPr>
          <w:rFonts w:asciiTheme="minorHAnsi" w:hAnsiTheme="minorHAnsi" w:cstheme="minorHAnsi"/>
        </w:rPr>
      </w:pPr>
    </w:p>
    <w:p w14:paraId="7771C07D" w14:textId="77777777" w:rsidR="006A016C" w:rsidRPr="003E6958" w:rsidRDefault="006A016C" w:rsidP="006A016C">
      <w:pPr>
        <w:rPr>
          <w:rFonts w:asciiTheme="minorHAnsi" w:hAnsiTheme="minorHAnsi" w:cstheme="minorHAnsi"/>
        </w:rPr>
      </w:pPr>
    </w:p>
    <w:p w14:paraId="2B18EED7" w14:textId="77777777" w:rsidR="006A016C" w:rsidRPr="003E6958" w:rsidRDefault="006A016C" w:rsidP="006A016C">
      <w:pPr>
        <w:rPr>
          <w:rFonts w:asciiTheme="minorHAnsi" w:hAnsiTheme="minorHAnsi" w:cstheme="minorHAnsi"/>
        </w:rPr>
      </w:pPr>
    </w:p>
    <w:p w14:paraId="79231A52" w14:textId="77777777" w:rsidR="006A016C" w:rsidRPr="003E6958" w:rsidRDefault="006A016C" w:rsidP="006A016C">
      <w:pPr>
        <w:rPr>
          <w:rFonts w:asciiTheme="minorHAnsi" w:hAnsiTheme="minorHAnsi" w:cstheme="minorHAnsi"/>
        </w:rPr>
      </w:pPr>
    </w:p>
    <w:p w14:paraId="1D567AED" w14:textId="77777777" w:rsidR="006A016C" w:rsidRPr="003E6958" w:rsidRDefault="006A016C" w:rsidP="006A016C">
      <w:pPr>
        <w:rPr>
          <w:rFonts w:asciiTheme="minorHAnsi" w:hAnsiTheme="minorHAnsi" w:cstheme="minorHAnsi"/>
        </w:rPr>
      </w:pPr>
    </w:p>
    <w:p w14:paraId="0AA33FC2" w14:textId="77777777" w:rsidR="006A016C" w:rsidRPr="003E6958" w:rsidRDefault="006A016C" w:rsidP="006A016C">
      <w:pPr>
        <w:rPr>
          <w:rFonts w:asciiTheme="minorHAnsi" w:hAnsiTheme="minorHAnsi" w:cstheme="minorHAnsi"/>
        </w:rPr>
      </w:pPr>
    </w:p>
    <w:p w14:paraId="0F81B0D7" w14:textId="77777777" w:rsidR="006A016C" w:rsidRPr="003E6958" w:rsidRDefault="006A016C" w:rsidP="006A016C">
      <w:pPr>
        <w:rPr>
          <w:rFonts w:asciiTheme="minorHAnsi" w:hAnsiTheme="minorHAnsi" w:cstheme="minorHAnsi"/>
        </w:rPr>
      </w:pPr>
    </w:p>
    <w:p w14:paraId="6019E04F" w14:textId="77777777" w:rsidR="006A016C" w:rsidRPr="003E6958" w:rsidRDefault="006A016C" w:rsidP="006A016C">
      <w:pPr>
        <w:rPr>
          <w:rFonts w:asciiTheme="minorHAnsi" w:hAnsiTheme="minorHAnsi" w:cstheme="minorHAnsi"/>
        </w:rPr>
      </w:pPr>
    </w:p>
    <w:p w14:paraId="4F14EB56" w14:textId="77777777" w:rsidR="006A016C" w:rsidRPr="003E6958" w:rsidRDefault="006A016C" w:rsidP="006A016C">
      <w:pPr>
        <w:rPr>
          <w:rFonts w:asciiTheme="minorHAnsi" w:hAnsiTheme="minorHAnsi" w:cstheme="minorHAnsi"/>
        </w:rPr>
      </w:pPr>
    </w:p>
    <w:p w14:paraId="21A2B77A" w14:textId="77777777" w:rsidR="006A016C" w:rsidRPr="003E6958" w:rsidRDefault="006A016C" w:rsidP="006A016C">
      <w:pPr>
        <w:rPr>
          <w:rFonts w:asciiTheme="minorHAnsi" w:hAnsiTheme="minorHAnsi" w:cstheme="minorHAnsi"/>
        </w:rPr>
      </w:pPr>
    </w:p>
    <w:p w14:paraId="25DB101F" w14:textId="77777777" w:rsidR="006A016C" w:rsidRPr="003E6958" w:rsidRDefault="006A016C" w:rsidP="006A016C">
      <w:pPr>
        <w:rPr>
          <w:rFonts w:asciiTheme="minorHAnsi" w:hAnsiTheme="minorHAnsi" w:cstheme="minorHAnsi"/>
        </w:rPr>
      </w:pPr>
    </w:p>
    <w:p w14:paraId="6B99FB30" w14:textId="77777777" w:rsidR="006A016C" w:rsidRPr="003E6958" w:rsidRDefault="006A016C" w:rsidP="006A016C">
      <w:pPr>
        <w:rPr>
          <w:rFonts w:asciiTheme="minorHAnsi" w:hAnsiTheme="minorHAnsi" w:cstheme="minorHAnsi"/>
        </w:rPr>
      </w:pPr>
    </w:p>
    <w:p w14:paraId="5B2DBC6B" w14:textId="77777777" w:rsidR="006A016C" w:rsidRPr="003E6958" w:rsidRDefault="006A016C" w:rsidP="006A016C">
      <w:pPr>
        <w:rPr>
          <w:rFonts w:asciiTheme="minorHAnsi" w:hAnsiTheme="minorHAnsi" w:cstheme="minorHAnsi"/>
        </w:rPr>
      </w:pPr>
    </w:p>
    <w:p w14:paraId="5C823250" w14:textId="77777777" w:rsidR="006A016C" w:rsidRPr="003E6958" w:rsidRDefault="006A016C" w:rsidP="006A016C">
      <w:pPr>
        <w:rPr>
          <w:rFonts w:asciiTheme="minorHAnsi" w:hAnsiTheme="minorHAnsi" w:cstheme="minorHAnsi"/>
        </w:rPr>
      </w:pPr>
    </w:p>
    <w:p w14:paraId="36695E0F" w14:textId="77777777" w:rsidR="006A016C" w:rsidRPr="003E6958" w:rsidRDefault="006A016C" w:rsidP="006A016C">
      <w:pPr>
        <w:rPr>
          <w:rFonts w:asciiTheme="minorHAnsi" w:hAnsiTheme="minorHAnsi" w:cstheme="minorHAnsi"/>
        </w:rPr>
      </w:pPr>
    </w:p>
    <w:p w14:paraId="5187B5C5" w14:textId="77777777" w:rsidR="006A016C" w:rsidRPr="003E6958" w:rsidRDefault="006A016C" w:rsidP="006A016C">
      <w:pPr>
        <w:rPr>
          <w:rFonts w:asciiTheme="minorHAnsi" w:hAnsiTheme="minorHAnsi" w:cstheme="minorHAnsi"/>
        </w:rPr>
      </w:pPr>
    </w:p>
    <w:p w14:paraId="05839F09" w14:textId="77777777" w:rsidR="006A016C" w:rsidRPr="003E6958" w:rsidRDefault="006A016C" w:rsidP="006A016C">
      <w:pPr>
        <w:rPr>
          <w:rFonts w:asciiTheme="minorHAnsi" w:hAnsiTheme="minorHAnsi" w:cstheme="minorHAnsi"/>
        </w:rPr>
      </w:pPr>
    </w:p>
    <w:p w14:paraId="24C13B57" w14:textId="77777777" w:rsidR="006A016C" w:rsidRPr="003E6958" w:rsidRDefault="006A016C" w:rsidP="006A016C">
      <w:pPr>
        <w:rPr>
          <w:rFonts w:asciiTheme="minorHAnsi" w:hAnsiTheme="minorHAnsi" w:cstheme="minorHAnsi"/>
        </w:rPr>
      </w:pPr>
    </w:p>
    <w:p w14:paraId="509B1DD5" w14:textId="77777777" w:rsidR="006A016C" w:rsidRPr="003E6958" w:rsidRDefault="006A016C" w:rsidP="006A016C">
      <w:pPr>
        <w:rPr>
          <w:rFonts w:asciiTheme="minorHAnsi" w:hAnsiTheme="minorHAnsi" w:cstheme="minorHAnsi"/>
        </w:rPr>
      </w:pPr>
    </w:p>
    <w:p w14:paraId="11AF81AC" w14:textId="77777777" w:rsidR="006A016C" w:rsidRPr="003E6958" w:rsidRDefault="006A016C" w:rsidP="006A016C">
      <w:pPr>
        <w:rPr>
          <w:rFonts w:asciiTheme="minorHAnsi" w:hAnsiTheme="minorHAnsi" w:cstheme="minorHAnsi"/>
        </w:rPr>
      </w:pPr>
    </w:p>
    <w:p w14:paraId="646F92EA" w14:textId="77777777" w:rsidR="006A016C" w:rsidRPr="003E6958" w:rsidRDefault="006A016C" w:rsidP="006A016C">
      <w:pPr>
        <w:rPr>
          <w:rFonts w:asciiTheme="minorHAnsi" w:hAnsiTheme="minorHAnsi" w:cstheme="minorHAnsi"/>
        </w:rPr>
      </w:pPr>
    </w:p>
    <w:p w14:paraId="425E675D" w14:textId="77777777" w:rsidR="006A016C" w:rsidRPr="003E6958" w:rsidRDefault="006A016C" w:rsidP="006A016C">
      <w:pPr>
        <w:rPr>
          <w:rFonts w:asciiTheme="minorHAnsi" w:hAnsiTheme="minorHAnsi" w:cstheme="minorHAnsi"/>
        </w:rPr>
      </w:pPr>
    </w:p>
    <w:p w14:paraId="1563E9DA" w14:textId="77777777" w:rsidR="006A016C" w:rsidRPr="003E6958" w:rsidRDefault="006A016C" w:rsidP="006A016C">
      <w:pPr>
        <w:rPr>
          <w:rFonts w:asciiTheme="minorHAnsi" w:hAnsiTheme="minorHAnsi" w:cstheme="minorHAnsi"/>
        </w:rPr>
      </w:pPr>
    </w:p>
    <w:p w14:paraId="1C51AC0E" w14:textId="77777777" w:rsidR="006A016C" w:rsidRPr="003E6958" w:rsidRDefault="006A016C" w:rsidP="006A016C">
      <w:pPr>
        <w:rPr>
          <w:rFonts w:asciiTheme="minorHAnsi" w:hAnsiTheme="minorHAnsi" w:cstheme="minorHAnsi"/>
        </w:rPr>
      </w:pPr>
    </w:p>
    <w:p w14:paraId="004232D5" w14:textId="77777777" w:rsidR="006A016C" w:rsidRPr="003E6958" w:rsidRDefault="006A016C" w:rsidP="006A016C">
      <w:pPr>
        <w:rPr>
          <w:rFonts w:asciiTheme="minorHAnsi" w:hAnsiTheme="minorHAnsi" w:cstheme="minorHAnsi"/>
        </w:rPr>
      </w:pPr>
    </w:p>
    <w:p w14:paraId="7772F0FE" w14:textId="77777777" w:rsidR="006A016C" w:rsidRPr="003E6958" w:rsidRDefault="006A016C" w:rsidP="006A016C">
      <w:pPr>
        <w:rPr>
          <w:rFonts w:asciiTheme="minorHAnsi" w:hAnsiTheme="minorHAnsi" w:cstheme="minorHAnsi"/>
        </w:rPr>
      </w:pPr>
    </w:p>
    <w:p w14:paraId="43ED21E5" w14:textId="77777777" w:rsidR="006A016C" w:rsidRPr="003E6958" w:rsidRDefault="006A016C" w:rsidP="006A016C">
      <w:pPr>
        <w:rPr>
          <w:rFonts w:asciiTheme="minorHAnsi" w:hAnsiTheme="minorHAnsi" w:cstheme="minorHAnsi"/>
        </w:rPr>
      </w:pPr>
    </w:p>
    <w:p w14:paraId="037D114B" w14:textId="77777777" w:rsidR="006A016C" w:rsidRPr="003E6958" w:rsidRDefault="006A016C" w:rsidP="006A016C">
      <w:pPr>
        <w:rPr>
          <w:rFonts w:asciiTheme="minorHAnsi" w:hAnsiTheme="minorHAnsi" w:cstheme="minorHAnsi"/>
        </w:rPr>
      </w:pPr>
    </w:p>
    <w:p w14:paraId="44173E69" w14:textId="77777777" w:rsidR="006A016C" w:rsidRPr="003E6958" w:rsidRDefault="006A016C" w:rsidP="006A016C">
      <w:pPr>
        <w:rPr>
          <w:rFonts w:asciiTheme="minorHAnsi" w:hAnsiTheme="minorHAnsi" w:cstheme="minorHAnsi"/>
        </w:rPr>
      </w:pPr>
    </w:p>
    <w:p w14:paraId="149E59E0" w14:textId="77777777" w:rsidR="006A016C" w:rsidRPr="003E6958" w:rsidRDefault="006A016C" w:rsidP="006A016C">
      <w:pPr>
        <w:rPr>
          <w:rFonts w:asciiTheme="minorHAnsi" w:hAnsiTheme="minorHAnsi" w:cstheme="minorHAnsi"/>
        </w:rPr>
      </w:pPr>
    </w:p>
    <w:p w14:paraId="5A61B7BE" w14:textId="77777777" w:rsidR="006A016C" w:rsidRPr="003E6958" w:rsidRDefault="006A016C" w:rsidP="006A016C">
      <w:pPr>
        <w:rPr>
          <w:rFonts w:asciiTheme="minorHAnsi" w:hAnsiTheme="minorHAnsi" w:cstheme="minorHAnsi"/>
        </w:rPr>
      </w:pPr>
    </w:p>
    <w:p w14:paraId="40D9D5D1" w14:textId="77777777" w:rsidR="006A016C" w:rsidRPr="003E6958" w:rsidRDefault="006A016C" w:rsidP="006A016C">
      <w:pPr>
        <w:rPr>
          <w:rFonts w:asciiTheme="minorHAnsi" w:hAnsiTheme="minorHAnsi" w:cstheme="minorHAnsi"/>
        </w:rPr>
      </w:pPr>
    </w:p>
    <w:p w14:paraId="316B06AB" w14:textId="77777777" w:rsidR="006A016C" w:rsidRPr="003E6958" w:rsidRDefault="006A016C" w:rsidP="006A016C">
      <w:pPr>
        <w:rPr>
          <w:rFonts w:asciiTheme="minorHAnsi" w:hAnsiTheme="minorHAnsi" w:cstheme="minorHAnsi"/>
        </w:rPr>
      </w:pPr>
    </w:p>
    <w:p w14:paraId="7FF9F3C1" w14:textId="1BE7B270" w:rsidR="00315C63" w:rsidRPr="003E6958" w:rsidRDefault="00315C63" w:rsidP="002E12A3">
      <w:pPr>
        <w:pStyle w:val="Titolo2"/>
        <w:rPr>
          <w:szCs w:val="20"/>
          <w:lang w:eastAsia="en-GB"/>
        </w:rPr>
      </w:pPr>
      <w:bookmarkStart w:id="71" w:name="_Toc164185891"/>
      <w:r w:rsidRPr="003E6958">
        <w:rPr>
          <w:lang w:eastAsia="en-GB"/>
        </w:rPr>
        <w:t>Renewable Generation</w:t>
      </w:r>
      <w:bookmarkEnd w:id="71"/>
    </w:p>
    <w:p w14:paraId="33092993" w14:textId="77777777" w:rsidR="00315C63" w:rsidRPr="003E6958" w:rsidRDefault="00315C63" w:rsidP="00315C63">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018CCCFD" w14:textId="63AAEF37" w:rsidR="00315C63" w:rsidRPr="003E6958" w:rsidRDefault="00315C63" w:rsidP="00315C63">
      <w:pPr>
        <w:pStyle w:val="Titolo3"/>
        <w:rPr>
          <w:rFonts w:asciiTheme="minorHAnsi" w:hAnsiTheme="minorHAnsi" w:cstheme="minorHAnsi"/>
          <w:lang w:val="en-GB" w:eastAsia="en-GB"/>
        </w:rPr>
      </w:pPr>
      <w:r w:rsidRPr="003E6958">
        <w:rPr>
          <w:rFonts w:asciiTheme="minorHAnsi" w:hAnsiTheme="minorHAnsi" w:cstheme="minorHAnsi"/>
          <w:lang w:val="en-GB" w:eastAsia="en-GB"/>
        </w:rPr>
        <w:t xml:space="preserve"> </w:t>
      </w:r>
      <w:bookmarkStart w:id="72" w:name="_Toc164185892"/>
      <w:r w:rsidRPr="003E6958">
        <w:rPr>
          <w:rFonts w:asciiTheme="minorHAnsi" w:hAnsiTheme="minorHAnsi" w:cstheme="minorHAnsi"/>
          <w:lang w:val="en-GB" w:eastAsia="en-GB"/>
        </w:rPr>
        <w:t>Renewable Installed Capacity</w:t>
      </w:r>
      <w:bookmarkEnd w:id="72"/>
    </w:p>
    <w:p w14:paraId="1CFA0C82" w14:textId="77777777" w:rsidR="00315C63" w:rsidRPr="003E6958" w:rsidRDefault="00315C63" w:rsidP="00315C63">
      <w:pPr>
        <w:rPr>
          <w:rFonts w:asciiTheme="minorHAnsi" w:hAnsiTheme="minorHAnsi" w:cstheme="minorHAnsi"/>
          <w:lang w:val="en-GB" w:eastAsia="en-GB"/>
        </w:rPr>
      </w:pPr>
    </w:p>
    <w:p w14:paraId="0D1DDE95" w14:textId="77777777" w:rsidR="00315C63" w:rsidRPr="003E6958" w:rsidRDefault="00315C63" w:rsidP="00315C63">
      <w:pPr>
        <w:rPr>
          <w:rFonts w:asciiTheme="minorHAnsi" w:hAnsiTheme="minorHAnsi" w:cstheme="minorHAnsi"/>
          <w:lang w:val="en-GB" w:eastAsia="en-GB"/>
        </w:rPr>
      </w:pPr>
    </w:p>
    <w:p w14:paraId="2501A7D4" w14:textId="77777777" w:rsidR="00315C63" w:rsidRPr="003E6958" w:rsidRDefault="00315C63" w:rsidP="00315C63">
      <w:pPr>
        <w:rPr>
          <w:rFonts w:asciiTheme="minorHAnsi" w:hAnsiTheme="minorHAnsi" w:cstheme="minorHAnsi"/>
          <w:lang w:val="en-GB" w:eastAsia="en-GB"/>
        </w:rPr>
      </w:pPr>
    </w:p>
    <w:p w14:paraId="75B3D32A" w14:textId="77777777" w:rsidR="00315C63" w:rsidRPr="003E6958" w:rsidRDefault="00315C63" w:rsidP="00315C63">
      <w:pPr>
        <w:rPr>
          <w:rFonts w:asciiTheme="minorHAnsi" w:hAnsiTheme="minorHAnsi" w:cstheme="minorHAnsi"/>
          <w:lang w:val="en-GB" w:eastAsia="en-GB"/>
        </w:rPr>
      </w:pPr>
    </w:p>
    <w:p w14:paraId="663AC1A2" w14:textId="77777777" w:rsidR="00315C63" w:rsidRPr="003E6958" w:rsidRDefault="00315C63" w:rsidP="00315C63">
      <w:pPr>
        <w:rPr>
          <w:rFonts w:asciiTheme="minorHAnsi" w:hAnsiTheme="minorHAnsi" w:cstheme="minorHAnsi"/>
          <w:lang w:val="en-GB" w:eastAsia="en-GB"/>
        </w:rPr>
      </w:pPr>
    </w:p>
    <w:p w14:paraId="1FAECDB5" w14:textId="77777777" w:rsidR="00315C63" w:rsidRPr="003E6958" w:rsidRDefault="00315C63" w:rsidP="00315C63">
      <w:pPr>
        <w:rPr>
          <w:rFonts w:asciiTheme="minorHAnsi" w:hAnsiTheme="minorHAnsi" w:cstheme="minorHAnsi"/>
          <w:lang w:val="en-GB" w:eastAsia="en-GB"/>
        </w:rPr>
      </w:pPr>
    </w:p>
    <w:p w14:paraId="42604624" w14:textId="77777777" w:rsidR="00315C63" w:rsidRPr="003E6958" w:rsidRDefault="00315C63" w:rsidP="00315C63">
      <w:pPr>
        <w:rPr>
          <w:rFonts w:asciiTheme="minorHAnsi" w:hAnsiTheme="minorHAnsi" w:cstheme="minorHAnsi"/>
          <w:lang w:val="en-GB" w:eastAsia="en-GB"/>
        </w:rPr>
      </w:pPr>
    </w:p>
    <w:p w14:paraId="10694F22" w14:textId="77777777" w:rsidR="00315C63" w:rsidRPr="003E6958" w:rsidRDefault="00315C63" w:rsidP="00315C63">
      <w:pPr>
        <w:rPr>
          <w:rFonts w:asciiTheme="minorHAnsi" w:hAnsiTheme="minorHAnsi" w:cstheme="minorHAnsi"/>
          <w:lang w:val="en-GB" w:eastAsia="en-GB"/>
        </w:rPr>
      </w:pPr>
    </w:p>
    <w:p w14:paraId="29E3DB61" w14:textId="77777777" w:rsidR="00315C63" w:rsidRPr="003E6958" w:rsidRDefault="00315C63" w:rsidP="00315C63">
      <w:pPr>
        <w:rPr>
          <w:rFonts w:asciiTheme="minorHAnsi" w:hAnsiTheme="minorHAnsi" w:cstheme="minorHAnsi"/>
          <w:lang w:val="en-GB" w:eastAsia="en-GB"/>
        </w:rPr>
      </w:pPr>
    </w:p>
    <w:p w14:paraId="03BE384C" w14:textId="77777777" w:rsidR="00315C63" w:rsidRPr="003E6958" w:rsidRDefault="00315C63" w:rsidP="00315C63">
      <w:pPr>
        <w:rPr>
          <w:rFonts w:asciiTheme="minorHAnsi" w:hAnsiTheme="minorHAnsi" w:cstheme="minorHAnsi"/>
          <w:lang w:val="en-GB" w:eastAsia="en-GB"/>
        </w:rPr>
      </w:pPr>
    </w:p>
    <w:p w14:paraId="301177F7" w14:textId="77777777" w:rsidR="00315C63" w:rsidRPr="003E6958" w:rsidRDefault="00315C63" w:rsidP="00315C63">
      <w:pPr>
        <w:rPr>
          <w:rFonts w:asciiTheme="minorHAnsi" w:hAnsiTheme="minorHAnsi" w:cstheme="minorHAnsi"/>
          <w:lang w:val="en-GB" w:eastAsia="en-GB"/>
        </w:rPr>
      </w:pPr>
    </w:p>
    <w:p w14:paraId="4B946DC2" w14:textId="77777777" w:rsidR="00315C63" w:rsidRPr="003E6958" w:rsidRDefault="00315C63" w:rsidP="00315C63">
      <w:pPr>
        <w:rPr>
          <w:rFonts w:asciiTheme="minorHAnsi" w:hAnsiTheme="minorHAnsi" w:cstheme="minorHAnsi"/>
          <w:lang w:val="en-GB" w:eastAsia="en-GB"/>
        </w:rPr>
      </w:pPr>
    </w:p>
    <w:p w14:paraId="71F0DF80" w14:textId="77777777" w:rsidR="00315C63" w:rsidRPr="003E6958" w:rsidRDefault="00315C63" w:rsidP="00315C63">
      <w:pPr>
        <w:rPr>
          <w:rFonts w:asciiTheme="minorHAnsi" w:hAnsiTheme="minorHAnsi" w:cstheme="minorHAnsi"/>
          <w:lang w:val="en-GB" w:eastAsia="en-GB"/>
        </w:rPr>
      </w:pPr>
    </w:p>
    <w:p w14:paraId="659D1885" w14:textId="77777777" w:rsidR="00315C63" w:rsidRPr="003E6958" w:rsidRDefault="00315C63" w:rsidP="00315C63">
      <w:pPr>
        <w:rPr>
          <w:rFonts w:asciiTheme="minorHAnsi" w:hAnsiTheme="minorHAnsi" w:cstheme="minorHAnsi"/>
          <w:lang w:val="en-GB" w:eastAsia="en-GB"/>
        </w:rPr>
      </w:pPr>
    </w:p>
    <w:p w14:paraId="0433313A" w14:textId="77777777" w:rsidR="00315C63" w:rsidRPr="003E6958" w:rsidRDefault="00315C63" w:rsidP="00315C63">
      <w:pPr>
        <w:rPr>
          <w:rFonts w:asciiTheme="minorHAnsi" w:hAnsiTheme="minorHAnsi" w:cstheme="minorHAnsi"/>
          <w:lang w:val="en-GB" w:eastAsia="en-GB"/>
        </w:rPr>
      </w:pPr>
    </w:p>
    <w:p w14:paraId="433D8F21" w14:textId="77777777" w:rsidR="00315C63" w:rsidRPr="003E6958" w:rsidRDefault="00315C63" w:rsidP="00315C63">
      <w:pPr>
        <w:rPr>
          <w:rFonts w:asciiTheme="minorHAnsi" w:hAnsiTheme="minorHAnsi" w:cstheme="minorHAnsi"/>
          <w:lang w:val="en-GB" w:eastAsia="en-GB"/>
        </w:rPr>
      </w:pPr>
    </w:p>
    <w:p w14:paraId="0343417A" w14:textId="77777777" w:rsidR="00315C63" w:rsidRPr="003E6958" w:rsidRDefault="00315C63" w:rsidP="00315C63">
      <w:pPr>
        <w:rPr>
          <w:rFonts w:asciiTheme="minorHAnsi" w:hAnsiTheme="minorHAnsi" w:cstheme="minorHAnsi"/>
          <w:lang w:val="en-GB" w:eastAsia="en-GB"/>
        </w:rPr>
      </w:pPr>
    </w:p>
    <w:p w14:paraId="4442FE3E" w14:textId="77777777" w:rsidR="00315C63" w:rsidRPr="003E6958" w:rsidRDefault="00315C63" w:rsidP="00315C63">
      <w:pPr>
        <w:rPr>
          <w:rFonts w:asciiTheme="minorHAnsi" w:hAnsiTheme="minorHAnsi" w:cstheme="minorHAnsi"/>
          <w:lang w:val="en-GB" w:eastAsia="en-GB"/>
        </w:rPr>
      </w:pPr>
    </w:p>
    <w:p w14:paraId="497B1C07" w14:textId="77777777" w:rsidR="00315C63" w:rsidRPr="003E6958" w:rsidRDefault="00315C63" w:rsidP="00315C63">
      <w:pPr>
        <w:rPr>
          <w:rFonts w:asciiTheme="minorHAnsi" w:hAnsiTheme="minorHAnsi" w:cstheme="minorHAnsi"/>
          <w:lang w:val="en-GB" w:eastAsia="en-GB"/>
        </w:rPr>
      </w:pPr>
    </w:p>
    <w:p w14:paraId="7AEB70E3" w14:textId="77777777" w:rsidR="00315C63" w:rsidRPr="003E6958" w:rsidRDefault="00315C63" w:rsidP="00315C63">
      <w:pPr>
        <w:rPr>
          <w:rFonts w:asciiTheme="minorHAnsi" w:hAnsiTheme="minorHAnsi" w:cstheme="minorHAnsi"/>
          <w:lang w:val="en-GB" w:eastAsia="en-GB"/>
        </w:rPr>
      </w:pPr>
    </w:p>
    <w:p w14:paraId="5ACB10F4" w14:textId="77777777" w:rsidR="00315C63" w:rsidRPr="003E6958" w:rsidRDefault="00315C63" w:rsidP="00315C63">
      <w:pPr>
        <w:rPr>
          <w:rFonts w:asciiTheme="minorHAnsi" w:hAnsiTheme="minorHAnsi" w:cstheme="minorHAnsi"/>
          <w:lang w:val="en-GB" w:eastAsia="en-GB"/>
        </w:rPr>
      </w:pPr>
    </w:p>
    <w:p w14:paraId="768FAC88" w14:textId="77777777" w:rsidR="00315C63" w:rsidRPr="003E6958" w:rsidRDefault="00315C63" w:rsidP="00315C63">
      <w:pPr>
        <w:rPr>
          <w:rFonts w:asciiTheme="minorHAnsi" w:hAnsiTheme="minorHAnsi" w:cstheme="minorHAnsi"/>
          <w:lang w:val="en-GB" w:eastAsia="en-GB"/>
        </w:rPr>
      </w:pPr>
    </w:p>
    <w:p w14:paraId="68579146" w14:textId="77777777" w:rsidR="00315C63" w:rsidRPr="003E6958" w:rsidRDefault="00315C63" w:rsidP="00315C63">
      <w:pPr>
        <w:rPr>
          <w:rFonts w:asciiTheme="minorHAnsi" w:hAnsiTheme="minorHAnsi" w:cstheme="minorHAnsi"/>
          <w:lang w:val="en-GB" w:eastAsia="en-GB"/>
        </w:rPr>
      </w:pPr>
    </w:p>
    <w:p w14:paraId="30430EEA" w14:textId="77777777" w:rsidR="00315C63" w:rsidRPr="003E6958" w:rsidRDefault="00315C63" w:rsidP="00315C63">
      <w:pPr>
        <w:rPr>
          <w:rFonts w:asciiTheme="minorHAnsi" w:hAnsiTheme="minorHAnsi" w:cstheme="minorHAnsi"/>
          <w:lang w:val="en-GB" w:eastAsia="en-GB"/>
        </w:rPr>
      </w:pPr>
    </w:p>
    <w:p w14:paraId="6BA7630C" w14:textId="77777777" w:rsidR="00315C63" w:rsidRPr="003E6958" w:rsidRDefault="00315C63" w:rsidP="00315C63">
      <w:pPr>
        <w:rPr>
          <w:rFonts w:asciiTheme="minorHAnsi" w:hAnsiTheme="minorHAnsi" w:cstheme="minorHAnsi"/>
          <w:lang w:val="en-GB" w:eastAsia="en-GB"/>
        </w:rPr>
      </w:pPr>
    </w:p>
    <w:p w14:paraId="14D9107B" w14:textId="77777777" w:rsidR="00315C63" w:rsidRPr="003E6958" w:rsidRDefault="00315C63" w:rsidP="00315C63">
      <w:pPr>
        <w:rPr>
          <w:rFonts w:asciiTheme="minorHAnsi" w:hAnsiTheme="minorHAnsi" w:cstheme="minorHAnsi"/>
          <w:lang w:val="en-GB" w:eastAsia="en-GB"/>
        </w:rPr>
      </w:pPr>
    </w:p>
    <w:p w14:paraId="23A900B3" w14:textId="77777777" w:rsidR="00315C63" w:rsidRPr="003E6958" w:rsidRDefault="00315C63" w:rsidP="00315C63">
      <w:pPr>
        <w:rPr>
          <w:rFonts w:asciiTheme="minorHAnsi" w:hAnsiTheme="minorHAnsi" w:cstheme="minorHAnsi"/>
          <w:lang w:val="en-GB" w:eastAsia="en-GB"/>
        </w:rPr>
      </w:pPr>
    </w:p>
    <w:p w14:paraId="1B9DAE33" w14:textId="77777777" w:rsidR="00315C63" w:rsidRPr="003E6958" w:rsidRDefault="00315C63" w:rsidP="00315C63">
      <w:pPr>
        <w:rPr>
          <w:rFonts w:asciiTheme="minorHAnsi" w:hAnsiTheme="minorHAnsi" w:cstheme="minorHAnsi"/>
          <w:lang w:val="en-GB" w:eastAsia="en-GB"/>
        </w:rPr>
      </w:pPr>
    </w:p>
    <w:p w14:paraId="64EEFE0E" w14:textId="77777777" w:rsidR="00315C63" w:rsidRPr="003E6958" w:rsidRDefault="00315C63" w:rsidP="00315C63">
      <w:pPr>
        <w:rPr>
          <w:rFonts w:asciiTheme="minorHAnsi" w:hAnsiTheme="minorHAnsi" w:cstheme="minorHAnsi"/>
          <w:lang w:val="en-GB" w:eastAsia="en-GB"/>
        </w:rPr>
      </w:pPr>
    </w:p>
    <w:p w14:paraId="5B7C04D8" w14:textId="77777777" w:rsidR="00315C63" w:rsidRPr="003E6958" w:rsidRDefault="00315C63" w:rsidP="00315C63">
      <w:pPr>
        <w:rPr>
          <w:rFonts w:asciiTheme="minorHAnsi" w:hAnsiTheme="minorHAnsi" w:cstheme="minorHAnsi"/>
          <w:lang w:val="en-GB" w:eastAsia="en-GB"/>
        </w:rPr>
      </w:pPr>
    </w:p>
    <w:p w14:paraId="13791E39" w14:textId="77777777" w:rsidR="00315C63" w:rsidRPr="003E6958" w:rsidRDefault="00315C63" w:rsidP="00315C63">
      <w:pPr>
        <w:rPr>
          <w:rFonts w:asciiTheme="minorHAnsi" w:hAnsiTheme="minorHAnsi" w:cstheme="minorHAnsi"/>
          <w:lang w:val="en-GB" w:eastAsia="en-GB"/>
        </w:rPr>
      </w:pPr>
    </w:p>
    <w:p w14:paraId="31F5BCF6" w14:textId="77777777" w:rsidR="00315C63" w:rsidRPr="003E6958" w:rsidRDefault="00315C63" w:rsidP="00315C63">
      <w:pPr>
        <w:rPr>
          <w:rFonts w:asciiTheme="minorHAnsi" w:hAnsiTheme="minorHAnsi" w:cstheme="minorHAnsi"/>
          <w:lang w:val="en-GB" w:eastAsia="en-GB"/>
        </w:rPr>
      </w:pPr>
    </w:p>
    <w:p w14:paraId="4478978B" w14:textId="77777777" w:rsidR="00315C63" w:rsidRPr="003E6958" w:rsidRDefault="00315C63" w:rsidP="00315C63">
      <w:pPr>
        <w:rPr>
          <w:rFonts w:asciiTheme="minorHAnsi" w:hAnsiTheme="minorHAnsi" w:cstheme="minorHAnsi"/>
          <w:lang w:val="en-GB" w:eastAsia="en-GB"/>
        </w:rPr>
      </w:pPr>
    </w:p>
    <w:p w14:paraId="2AE9C05B" w14:textId="5264D08A" w:rsidR="00315C63" w:rsidRPr="003E6958" w:rsidRDefault="00315C63" w:rsidP="00315C63">
      <w:pPr>
        <w:pStyle w:val="Titolo3"/>
        <w:rPr>
          <w:rFonts w:asciiTheme="minorHAnsi" w:hAnsiTheme="minorHAnsi" w:cstheme="minorHAnsi"/>
          <w:lang w:val="en-GB" w:eastAsia="en-GB"/>
        </w:rPr>
      </w:pPr>
      <w:bookmarkStart w:id="73" w:name="_Toc164185893"/>
      <w:proofErr w:type="spellStart"/>
      <w:r w:rsidRPr="003E6958">
        <w:rPr>
          <w:rStyle w:val="Enfasicorsivo"/>
          <w:rFonts w:asciiTheme="minorHAnsi" w:hAnsiTheme="minorHAnsi" w:cstheme="minorHAnsi"/>
          <w:b w:val="0"/>
          <w:bCs/>
          <w:color w:val="252423"/>
          <w:shd w:val="clear" w:color="auto" w:fill="FFFFFF"/>
        </w:rPr>
        <w:lastRenderedPageBreak/>
        <w:t>Renewable</w:t>
      </w:r>
      <w:proofErr w:type="spellEnd"/>
      <w:r w:rsidRPr="003E6958">
        <w:rPr>
          <w:rStyle w:val="Enfasicorsivo"/>
          <w:rFonts w:asciiTheme="minorHAnsi" w:hAnsiTheme="minorHAnsi" w:cstheme="minorHAnsi"/>
          <w:b w:val="0"/>
          <w:bCs/>
          <w:color w:val="252423"/>
          <w:shd w:val="clear" w:color="auto" w:fill="FFFFFF"/>
        </w:rPr>
        <w:t xml:space="preserve"> Production</w:t>
      </w:r>
      <w:bookmarkEnd w:id="73"/>
    </w:p>
    <w:p w14:paraId="7D1069DB" w14:textId="77777777" w:rsidR="006A016C" w:rsidRPr="003E6958" w:rsidRDefault="006A016C" w:rsidP="006A016C">
      <w:pPr>
        <w:rPr>
          <w:rFonts w:asciiTheme="minorHAnsi" w:hAnsiTheme="minorHAnsi" w:cstheme="minorHAnsi"/>
        </w:rPr>
      </w:pPr>
    </w:p>
    <w:p w14:paraId="50EE74C3" w14:textId="77777777" w:rsidR="00315C63" w:rsidRPr="003E6958" w:rsidRDefault="00315C63" w:rsidP="006A016C">
      <w:pPr>
        <w:rPr>
          <w:rFonts w:asciiTheme="minorHAnsi" w:hAnsiTheme="minorHAnsi" w:cstheme="minorHAnsi"/>
        </w:rPr>
      </w:pPr>
    </w:p>
    <w:p w14:paraId="5EBE576E" w14:textId="77777777" w:rsidR="00315C63" w:rsidRPr="003E6958" w:rsidRDefault="00315C63" w:rsidP="006A016C">
      <w:pPr>
        <w:rPr>
          <w:rFonts w:asciiTheme="minorHAnsi" w:hAnsiTheme="minorHAnsi" w:cstheme="minorHAnsi"/>
        </w:rPr>
      </w:pPr>
    </w:p>
    <w:p w14:paraId="21838121" w14:textId="77777777" w:rsidR="00315C63" w:rsidRPr="003E6958" w:rsidRDefault="00315C63" w:rsidP="006A016C">
      <w:pPr>
        <w:rPr>
          <w:rFonts w:asciiTheme="minorHAnsi" w:hAnsiTheme="minorHAnsi" w:cstheme="minorHAnsi"/>
        </w:rPr>
      </w:pPr>
    </w:p>
    <w:p w14:paraId="390C2CA8" w14:textId="77777777" w:rsidR="00315C63" w:rsidRPr="003E6958" w:rsidRDefault="00315C63" w:rsidP="006A016C">
      <w:pPr>
        <w:rPr>
          <w:rFonts w:asciiTheme="minorHAnsi" w:hAnsiTheme="minorHAnsi" w:cstheme="minorHAnsi"/>
        </w:rPr>
      </w:pPr>
    </w:p>
    <w:p w14:paraId="359151D8" w14:textId="77777777" w:rsidR="00315C63" w:rsidRPr="003E6958" w:rsidRDefault="00315C63" w:rsidP="006A016C">
      <w:pPr>
        <w:rPr>
          <w:rFonts w:asciiTheme="minorHAnsi" w:hAnsiTheme="minorHAnsi" w:cstheme="minorHAnsi"/>
        </w:rPr>
      </w:pPr>
    </w:p>
    <w:p w14:paraId="7520B75F" w14:textId="77777777" w:rsidR="00315C63" w:rsidRPr="003E6958" w:rsidRDefault="00315C63" w:rsidP="006A016C">
      <w:pPr>
        <w:rPr>
          <w:rFonts w:asciiTheme="minorHAnsi" w:hAnsiTheme="minorHAnsi" w:cstheme="minorHAnsi"/>
        </w:rPr>
      </w:pPr>
    </w:p>
    <w:p w14:paraId="253B7F2E" w14:textId="77777777" w:rsidR="00315C63" w:rsidRPr="003E6958" w:rsidRDefault="00315C63" w:rsidP="006A016C">
      <w:pPr>
        <w:rPr>
          <w:rFonts w:asciiTheme="minorHAnsi" w:hAnsiTheme="minorHAnsi" w:cstheme="minorHAnsi"/>
        </w:rPr>
      </w:pPr>
    </w:p>
    <w:p w14:paraId="43DFE1BE" w14:textId="77777777" w:rsidR="00315C63" w:rsidRPr="003E6958" w:rsidRDefault="00315C63" w:rsidP="006A016C">
      <w:pPr>
        <w:rPr>
          <w:rFonts w:asciiTheme="minorHAnsi" w:hAnsiTheme="minorHAnsi" w:cstheme="minorHAnsi"/>
        </w:rPr>
      </w:pPr>
    </w:p>
    <w:p w14:paraId="0C24FB46" w14:textId="77777777" w:rsidR="00315C63" w:rsidRPr="003E6958" w:rsidRDefault="00315C63" w:rsidP="006A016C">
      <w:pPr>
        <w:rPr>
          <w:rFonts w:asciiTheme="minorHAnsi" w:hAnsiTheme="minorHAnsi" w:cstheme="minorHAnsi"/>
        </w:rPr>
      </w:pPr>
    </w:p>
    <w:p w14:paraId="00280C8B" w14:textId="77777777" w:rsidR="00315C63" w:rsidRPr="003E6958" w:rsidRDefault="00315C63" w:rsidP="006A016C">
      <w:pPr>
        <w:rPr>
          <w:rFonts w:asciiTheme="minorHAnsi" w:hAnsiTheme="minorHAnsi" w:cstheme="minorHAnsi"/>
        </w:rPr>
      </w:pPr>
    </w:p>
    <w:p w14:paraId="12DA8599" w14:textId="77777777" w:rsidR="00315C63" w:rsidRPr="003E6958" w:rsidRDefault="00315C63" w:rsidP="006A016C">
      <w:pPr>
        <w:rPr>
          <w:rFonts w:asciiTheme="minorHAnsi" w:hAnsiTheme="minorHAnsi" w:cstheme="minorHAnsi"/>
        </w:rPr>
      </w:pPr>
    </w:p>
    <w:p w14:paraId="1E95B085" w14:textId="77777777" w:rsidR="00315C63" w:rsidRPr="003E6958" w:rsidRDefault="00315C63" w:rsidP="006A016C">
      <w:pPr>
        <w:rPr>
          <w:rFonts w:asciiTheme="minorHAnsi" w:hAnsiTheme="minorHAnsi" w:cstheme="minorHAnsi"/>
        </w:rPr>
      </w:pPr>
    </w:p>
    <w:p w14:paraId="256B5E86" w14:textId="77777777" w:rsidR="00315C63" w:rsidRPr="003E6958" w:rsidRDefault="00315C63" w:rsidP="006A016C">
      <w:pPr>
        <w:rPr>
          <w:rFonts w:asciiTheme="minorHAnsi" w:hAnsiTheme="minorHAnsi" w:cstheme="minorHAnsi"/>
        </w:rPr>
      </w:pPr>
    </w:p>
    <w:p w14:paraId="1BFF3EF7" w14:textId="77777777" w:rsidR="00315C63" w:rsidRPr="003E6958" w:rsidRDefault="00315C63" w:rsidP="006A016C">
      <w:pPr>
        <w:rPr>
          <w:rFonts w:asciiTheme="minorHAnsi" w:hAnsiTheme="minorHAnsi" w:cstheme="minorHAnsi"/>
        </w:rPr>
      </w:pPr>
    </w:p>
    <w:p w14:paraId="0B53ADBD" w14:textId="77777777" w:rsidR="00315C63" w:rsidRPr="003E6958" w:rsidRDefault="00315C63" w:rsidP="006A016C">
      <w:pPr>
        <w:rPr>
          <w:rFonts w:asciiTheme="minorHAnsi" w:hAnsiTheme="minorHAnsi" w:cstheme="minorHAnsi"/>
        </w:rPr>
      </w:pPr>
    </w:p>
    <w:p w14:paraId="511D72CC" w14:textId="77777777" w:rsidR="00315C63" w:rsidRPr="003E6958" w:rsidRDefault="00315C63" w:rsidP="006A016C">
      <w:pPr>
        <w:rPr>
          <w:rFonts w:asciiTheme="minorHAnsi" w:hAnsiTheme="minorHAnsi" w:cstheme="minorHAnsi"/>
        </w:rPr>
      </w:pPr>
    </w:p>
    <w:p w14:paraId="66A8E261" w14:textId="77777777" w:rsidR="00315C63" w:rsidRPr="003E6958" w:rsidRDefault="00315C63" w:rsidP="006A016C">
      <w:pPr>
        <w:rPr>
          <w:rFonts w:asciiTheme="minorHAnsi" w:hAnsiTheme="minorHAnsi" w:cstheme="minorHAnsi"/>
        </w:rPr>
      </w:pPr>
    </w:p>
    <w:p w14:paraId="6F0818D4" w14:textId="77777777" w:rsidR="00315C63" w:rsidRPr="003E6958" w:rsidRDefault="00315C63" w:rsidP="006A016C">
      <w:pPr>
        <w:rPr>
          <w:rFonts w:asciiTheme="minorHAnsi" w:hAnsiTheme="minorHAnsi" w:cstheme="minorHAnsi"/>
        </w:rPr>
      </w:pPr>
    </w:p>
    <w:p w14:paraId="2BBE40B8" w14:textId="77777777" w:rsidR="00315C63" w:rsidRPr="003E6958" w:rsidRDefault="00315C63" w:rsidP="006A016C">
      <w:pPr>
        <w:rPr>
          <w:rFonts w:asciiTheme="minorHAnsi" w:hAnsiTheme="minorHAnsi" w:cstheme="minorHAnsi"/>
        </w:rPr>
      </w:pPr>
    </w:p>
    <w:p w14:paraId="015162DF" w14:textId="77777777" w:rsidR="00315C63" w:rsidRPr="003E6958" w:rsidRDefault="00315C63" w:rsidP="006A016C">
      <w:pPr>
        <w:rPr>
          <w:rFonts w:asciiTheme="minorHAnsi" w:hAnsiTheme="minorHAnsi" w:cstheme="minorHAnsi"/>
        </w:rPr>
      </w:pPr>
    </w:p>
    <w:p w14:paraId="0CC2E58C" w14:textId="77777777" w:rsidR="00315C63" w:rsidRPr="003E6958" w:rsidRDefault="00315C63" w:rsidP="006A016C">
      <w:pPr>
        <w:rPr>
          <w:rFonts w:asciiTheme="minorHAnsi" w:hAnsiTheme="minorHAnsi" w:cstheme="minorHAnsi"/>
        </w:rPr>
      </w:pPr>
    </w:p>
    <w:p w14:paraId="3AB2174C" w14:textId="77777777" w:rsidR="00315C63" w:rsidRPr="003E6958" w:rsidRDefault="00315C63" w:rsidP="006A016C">
      <w:pPr>
        <w:rPr>
          <w:rFonts w:asciiTheme="minorHAnsi" w:hAnsiTheme="minorHAnsi" w:cstheme="minorHAnsi"/>
        </w:rPr>
      </w:pPr>
    </w:p>
    <w:p w14:paraId="43F90A4C" w14:textId="77777777" w:rsidR="00315C63" w:rsidRPr="003E6958" w:rsidRDefault="00315C63" w:rsidP="006A016C">
      <w:pPr>
        <w:rPr>
          <w:rFonts w:asciiTheme="minorHAnsi" w:hAnsiTheme="minorHAnsi" w:cstheme="minorHAnsi"/>
        </w:rPr>
      </w:pPr>
    </w:p>
    <w:p w14:paraId="3E4F4028" w14:textId="77777777" w:rsidR="00315C63" w:rsidRPr="003E6958" w:rsidRDefault="00315C63" w:rsidP="006A016C">
      <w:pPr>
        <w:rPr>
          <w:rFonts w:asciiTheme="minorHAnsi" w:hAnsiTheme="minorHAnsi" w:cstheme="minorHAnsi"/>
        </w:rPr>
      </w:pPr>
    </w:p>
    <w:p w14:paraId="6857EA65" w14:textId="77777777" w:rsidR="00315C63" w:rsidRPr="003E6958" w:rsidRDefault="00315C63" w:rsidP="006A016C">
      <w:pPr>
        <w:rPr>
          <w:rFonts w:asciiTheme="minorHAnsi" w:hAnsiTheme="minorHAnsi" w:cstheme="minorHAnsi"/>
        </w:rPr>
      </w:pPr>
    </w:p>
    <w:p w14:paraId="06DE4026" w14:textId="77777777" w:rsidR="00315C63" w:rsidRPr="003E6958" w:rsidRDefault="00315C63" w:rsidP="006A016C">
      <w:pPr>
        <w:rPr>
          <w:rFonts w:asciiTheme="minorHAnsi" w:hAnsiTheme="minorHAnsi" w:cstheme="minorHAnsi"/>
        </w:rPr>
      </w:pPr>
    </w:p>
    <w:p w14:paraId="663F646B" w14:textId="77777777" w:rsidR="00315C63" w:rsidRPr="003E6958" w:rsidRDefault="00315C63" w:rsidP="006A016C">
      <w:pPr>
        <w:rPr>
          <w:rFonts w:asciiTheme="minorHAnsi" w:hAnsiTheme="minorHAnsi" w:cstheme="minorHAnsi"/>
        </w:rPr>
      </w:pPr>
    </w:p>
    <w:p w14:paraId="7494132F" w14:textId="77777777" w:rsidR="00315C63" w:rsidRPr="003E6958" w:rsidRDefault="00315C63" w:rsidP="006A016C">
      <w:pPr>
        <w:rPr>
          <w:rFonts w:asciiTheme="minorHAnsi" w:hAnsiTheme="minorHAnsi" w:cstheme="minorHAnsi"/>
        </w:rPr>
      </w:pPr>
    </w:p>
    <w:p w14:paraId="705FD594" w14:textId="77777777" w:rsidR="00315C63" w:rsidRPr="003E6958" w:rsidRDefault="00315C63" w:rsidP="006A016C">
      <w:pPr>
        <w:rPr>
          <w:rFonts w:asciiTheme="minorHAnsi" w:hAnsiTheme="minorHAnsi" w:cstheme="minorHAnsi"/>
        </w:rPr>
      </w:pPr>
    </w:p>
    <w:p w14:paraId="1277BC43" w14:textId="77777777" w:rsidR="00315C63" w:rsidRPr="003E6958" w:rsidRDefault="00315C63" w:rsidP="006A016C">
      <w:pPr>
        <w:rPr>
          <w:rFonts w:asciiTheme="minorHAnsi" w:hAnsiTheme="minorHAnsi" w:cstheme="minorHAnsi"/>
        </w:rPr>
      </w:pPr>
    </w:p>
    <w:p w14:paraId="7E9E6DD3" w14:textId="77777777" w:rsidR="00315C63" w:rsidRPr="003E6958" w:rsidRDefault="00315C63" w:rsidP="006A016C">
      <w:pPr>
        <w:rPr>
          <w:rFonts w:asciiTheme="minorHAnsi" w:hAnsiTheme="minorHAnsi" w:cstheme="minorHAnsi"/>
        </w:rPr>
      </w:pPr>
    </w:p>
    <w:p w14:paraId="4C468EA8" w14:textId="77777777" w:rsidR="00315C63" w:rsidRPr="003E6958" w:rsidRDefault="00315C63" w:rsidP="006A016C">
      <w:pPr>
        <w:rPr>
          <w:rFonts w:asciiTheme="minorHAnsi" w:hAnsiTheme="minorHAnsi" w:cstheme="minorHAnsi"/>
        </w:rPr>
      </w:pPr>
    </w:p>
    <w:p w14:paraId="06FEA121" w14:textId="77777777" w:rsidR="00315C63" w:rsidRPr="003E6958" w:rsidRDefault="00315C63" w:rsidP="006A016C">
      <w:pPr>
        <w:rPr>
          <w:rFonts w:asciiTheme="minorHAnsi" w:hAnsiTheme="minorHAnsi" w:cstheme="minorHAnsi"/>
        </w:rPr>
      </w:pPr>
    </w:p>
    <w:p w14:paraId="2A7B4DA2" w14:textId="77777777" w:rsidR="00315C63" w:rsidRPr="003E6958" w:rsidRDefault="00315C63" w:rsidP="006A016C">
      <w:pPr>
        <w:rPr>
          <w:rFonts w:asciiTheme="minorHAnsi" w:hAnsiTheme="minorHAnsi" w:cstheme="minorHAnsi"/>
        </w:rPr>
      </w:pPr>
    </w:p>
    <w:p w14:paraId="4FF56E02" w14:textId="77777777" w:rsidR="00315C63" w:rsidRPr="003E6958" w:rsidRDefault="00315C63" w:rsidP="006A016C">
      <w:pPr>
        <w:rPr>
          <w:rFonts w:asciiTheme="minorHAnsi" w:hAnsiTheme="minorHAnsi" w:cstheme="minorHAnsi"/>
        </w:rPr>
      </w:pPr>
    </w:p>
    <w:p w14:paraId="6D96826F" w14:textId="77777777" w:rsidR="00315C63" w:rsidRPr="003E6958" w:rsidRDefault="00315C63" w:rsidP="006A016C">
      <w:pPr>
        <w:rPr>
          <w:rFonts w:asciiTheme="minorHAnsi" w:hAnsiTheme="minorHAnsi" w:cstheme="minorHAnsi"/>
        </w:rPr>
      </w:pPr>
    </w:p>
    <w:p w14:paraId="55DEEA94" w14:textId="397E638A" w:rsidR="00315C63" w:rsidRPr="003E6958" w:rsidRDefault="00315C63" w:rsidP="00315C63">
      <w:pPr>
        <w:pStyle w:val="Titolo3"/>
        <w:rPr>
          <w:rStyle w:val="Enfasicorsivo"/>
          <w:rFonts w:asciiTheme="minorHAnsi" w:hAnsiTheme="minorHAnsi" w:cstheme="minorHAnsi"/>
          <w:b w:val="0"/>
          <w:bCs/>
          <w:color w:val="252423"/>
          <w:shd w:val="clear" w:color="auto" w:fill="FFFFFF"/>
        </w:rPr>
      </w:pPr>
      <w:bookmarkStart w:id="74" w:name="_Toc164185894"/>
      <w:r w:rsidRPr="003E6958">
        <w:rPr>
          <w:rStyle w:val="Enfasicorsivo"/>
          <w:rFonts w:asciiTheme="minorHAnsi" w:hAnsiTheme="minorHAnsi" w:cstheme="minorHAnsi"/>
          <w:b w:val="0"/>
          <w:bCs/>
          <w:color w:val="252423"/>
          <w:shd w:val="clear" w:color="auto" w:fill="FFFFFF"/>
        </w:rPr>
        <w:t>Day-</w:t>
      </w:r>
      <w:proofErr w:type="spellStart"/>
      <w:r w:rsidRPr="003E6958">
        <w:rPr>
          <w:rStyle w:val="Enfasicorsivo"/>
          <w:rFonts w:asciiTheme="minorHAnsi" w:hAnsiTheme="minorHAnsi" w:cstheme="minorHAnsi"/>
          <w:b w:val="0"/>
          <w:bCs/>
          <w:color w:val="252423"/>
          <w:shd w:val="clear" w:color="auto" w:fill="FFFFFF"/>
        </w:rPr>
        <w:t>Ahead</w:t>
      </w:r>
      <w:proofErr w:type="spellEnd"/>
      <w:r w:rsidRPr="003E6958">
        <w:rPr>
          <w:rStyle w:val="Enfasicorsivo"/>
          <w:rFonts w:asciiTheme="minorHAnsi" w:hAnsiTheme="minorHAnsi" w:cstheme="minorHAnsi"/>
          <w:b w:val="0"/>
          <w:bCs/>
          <w:color w:val="252423"/>
          <w:shd w:val="clear" w:color="auto" w:fill="FFFFFF"/>
        </w:rPr>
        <w:t xml:space="preserve"> Market Overgeneration</w:t>
      </w:r>
      <w:bookmarkEnd w:id="74"/>
    </w:p>
    <w:p w14:paraId="485E074B" w14:textId="77777777" w:rsidR="00315C63" w:rsidRPr="003E6958" w:rsidRDefault="00315C63" w:rsidP="00315C63">
      <w:pPr>
        <w:rPr>
          <w:rFonts w:asciiTheme="minorHAnsi" w:hAnsiTheme="minorHAnsi" w:cstheme="minorHAnsi"/>
        </w:rPr>
      </w:pPr>
    </w:p>
    <w:p w14:paraId="7EF937FA" w14:textId="77777777" w:rsidR="00315C63" w:rsidRPr="003E6958" w:rsidRDefault="00315C63" w:rsidP="00315C63">
      <w:pPr>
        <w:rPr>
          <w:rFonts w:asciiTheme="minorHAnsi" w:hAnsiTheme="minorHAnsi" w:cstheme="minorHAnsi"/>
        </w:rPr>
      </w:pPr>
    </w:p>
    <w:p w14:paraId="306E57DC" w14:textId="77777777" w:rsidR="00315C63" w:rsidRPr="003E6958" w:rsidRDefault="00315C63" w:rsidP="00315C63">
      <w:pPr>
        <w:rPr>
          <w:rFonts w:asciiTheme="minorHAnsi" w:hAnsiTheme="minorHAnsi" w:cstheme="minorHAnsi"/>
        </w:rPr>
      </w:pPr>
    </w:p>
    <w:p w14:paraId="2ADB073C" w14:textId="77777777" w:rsidR="00315C63" w:rsidRPr="003E6958" w:rsidRDefault="00315C63" w:rsidP="00315C63">
      <w:pPr>
        <w:rPr>
          <w:rFonts w:asciiTheme="minorHAnsi" w:hAnsiTheme="minorHAnsi" w:cstheme="minorHAnsi"/>
        </w:rPr>
      </w:pPr>
    </w:p>
    <w:p w14:paraId="3E56701C" w14:textId="77777777" w:rsidR="00315C63" w:rsidRPr="003E6958" w:rsidRDefault="00315C63" w:rsidP="00315C63">
      <w:pPr>
        <w:rPr>
          <w:rFonts w:asciiTheme="minorHAnsi" w:hAnsiTheme="minorHAnsi" w:cstheme="minorHAnsi"/>
        </w:rPr>
      </w:pPr>
    </w:p>
    <w:p w14:paraId="49C2BA34" w14:textId="77777777" w:rsidR="00315C63" w:rsidRPr="003E6958" w:rsidRDefault="00315C63" w:rsidP="00315C63">
      <w:pPr>
        <w:rPr>
          <w:rFonts w:asciiTheme="minorHAnsi" w:hAnsiTheme="minorHAnsi" w:cstheme="minorHAnsi"/>
        </w:rPr>
      </w:pPr>
    </w:p>
    <w:p w14:paraId="743C60DB" w14:textId="77777777" w:rsidR="00315C63" w:rsidRPr="003E6958" w:rsidRDefault="00315C63" w:rsidP="00315C63">
      <w:pPr>
        <w:rPr>
          <w:rFonts w:asciiTheme="minorHAnsi" w:hAnsiTheme="minorHAnsi" w:cstheme="minorHAnsi"/>
        </w:rPr>
      </w:pPr>
    </w:p>
    <w:p w14:paraId="3A4823C3" w14:textId="77777777" w:rsidR="00315C63" w:rsidRPr="003E6958" w:rsidRDefault="00315C63" w:rsidP="00315C63">
      <w:pPr>
        <w:rPr>
          <w:rFonts w:asciiTheme="minorHAnsi" w:hAnsiTheme="minorHAnsi" w:cstheme="minorHAnsi"/>
        </w:rPr>
      </w:pPr>
    </w:p>
    <w:p w14:paraId="597C0B0C" w14:textId="77777777" w:rsidR="00315C63" w:rsidRPr="003E6958" w:rsidRDefault="00315C63" w:rsidP="00315C63">
      <w:pPr>
        <w:rPr>
          <w:rFonts w:asciiTheme="minorHAnsi" w:hAnsiTheme="minorHAnsi" w:cstheme="minorHAnsi"/>
        </w:rPr>
      </w:pPr>
    </w:p>
    <w:p w14:paraId="274F2A0C" w14:textId="77777777" w:rsidR="00315C63" w:rsidRPr="003E6958" w:rsidRDefault="00315C63" w:rsidP="00315C63">
      <w:pPr>
        <w:rPr>
          <w:rFonts w:asciiTheme="minorHAnsi" w:hAnsiTheme="minorHAnsi" w:cstheme="minorHAnsi"/>
        </w:rPr>
      </w:pPr>
    </w:p>
    <w:p w14:paraId="3D7A6923" w14:textId="77777777" w:rsidR="00315C63" w:rsidRPr="003E6958" w:rsidRDefault="00315C63" w:rsidP="00315C63">
      <w:pPr>
        <w:rPr>
          <w:rFonts w:asciiTheme="minorHAnsi" w:hAnsiTheme="minorHAnsi" w:cstheme="minorHAnsi"/>
        </w:rPr>
      </w:pPr>
    </w:p>
    <w:p w14:paraId="19E69948" w14:textId="77777777" w:rsidR="00315C63" w:rsidRPr="003E6958" w:rsidRDefault="00315C63" w:rsidP="00315C63">
      <w:pPr>
        <w:rPr>
          <w:rFonts w:asciiTheme="minorHAnsi" w:hAnsiTheme="minorHAnsi" w:cstheme="minorHAnsi"/>
        </w:rPr>
      </w:pPr>
    </w:p>
    <w:p w14:paraId="2BDF9B48" w14:textId="77777777" w:rsidR="00315C63" w:rsidRPr="003E6958" w:rsidRDefault="00315C63" w:rsidP="00315C63">
      <w:pPr>
        <w:rPr>
          <w:rFonts w:asciiTheme="minorHAnsi" w:hAnsiTheme="minorHAnsi" w:cstheme="minorHAnsi"/>
        </w:rPr>
      </w:pPr>
    </w:p>
    <w:p w14:paraId="21D2B41F" w14:textId="77777777" w:rsidR="00315C63" w:rsidRPr="003E6958" w:rsidRDefault="00315C63" w:rsidP="00315C63">
      <w:pPr>
        <w:rPr>
          <w:rFonts w:asciiTheme="minorHAnsi" w:hAnsiTheme="minorHAnsi" w:cstheme="minorHAnsi"/>
        </w:rPr>
      </w:pPr>
    </w:p>
    <w:p w14:paraId="6FADCFBD" w14:textId="77777777" w:rsidR="00315C63" w:rsidRPr="003E6958" w:rsidRDefault="00315C63" w:rsidP="00315C63">
      <w:pPr>
        <w:rPr>
          <w:rFonts w:asciiTheme="minorHAnsi" w:hAnsiTheme="minorHAnsi" w:cstheme="minorHAnsi"/>
        </w:rPr>
      </w:pPr>
    </w:p>
    <w:p w14:paraId="0D2E8678" w14:textId="77777777" w:rsidR="00315C63" w:rsidRPr="003E6958" w:rsidRDefault="00315C63" w:rsidP="00315C63">
      <w:pPr>
        <w:rPr>
          <w:rFonts w:asciiTheme="minorHAnsi" w:hAnsiTheme="minorHAnsi" w:cstheme="minorHAnsi"/>
        </w:rPr>
      </w:pPr>
    </w:p>
    <w:p w14:paraId="2DD2A22A" w14:textId="77777777" w:rsidR="00315C63" w:rsidRPr="003E6958" w:rsidRDefault="00315C63" w:rsidP="00315C63">
      <w:pPr>
        <w:rPr>
          <w:rFonts w:asciiTheme="minorHAnsi" w:hAnsiTheme="minorHAnsi" w:cstheme="minorHAnsi"/>
        </w:rPr>
      </w:pPr>
    </w:p>
    <w:p w14:paraId="1EFD5C1B" w14:textId="77777777" w:rsidR="00315C63" w:rsidRPr="003E6958" w:rsidRDefault="00315C63" w:rsidP="00315C63">
      <w:pPr>
        <w:rPr>
          <w:rFonts w:asciiTheme="minorHAnsi" w:hAnsiTheme="minorHAnsi" w:cstheme="minorHAnsi"/>
        </w:rPr>
      </w:pPr>
    </w:p>
    <w:p w14:paraId="7545FFD3" w14:textId="77777777" w:rsidR="00315C63" w:rsidRPr="003E6958" w:rsidRDefault="00315C63" w:rsidP="00315C63">
      <w:pPr>
        <w:rPr>
          <w:rFonts w:asciiTheme="minorHAnsi" w:hAnsiTheme="minorHAnsi" w:cstheme="minorHAnsi"/>
        </w:rPr>
      </w:pPr>
    </w:p>
    <w:p w14:paraId="17E1F06B" w14:textId="77777777" w:rsidR="00315C63" w:rsidRPr="003E6958" w:rsidRDefault="00315C63" w:rsidP="00315C63">
      <w:pPr>
        <w:rPr>
          <w:rFonts w:asciiTheme="minorHAnsi" w:hAnsiTheme="minorHAnsi" w:cstheme="minorHAnsi"/>
        </w:rPr>
      </w:pPr>
    </w:p>
    <w:p w14:paraId="57C87B57" w14:textId="77777777" w:rsidR="00315C63" w:rsidRPr="003E6958" w:rsidRDefault="00315C63" w:rsidP="00315C63">
      <w:pPr>
        <w:rPr>
          <w:rFonts w:asciiTheme="minorHAnsi" w:hAnsiTheme="minorHAnsi" w:cstheme="minorHAnsi"/>
        </w:rPr>
      </w:pPr>
    </w:p>
    <w:p w14:paraId="7E3B5EEC" w14:textId="77777777" w:rsidR="00315C63" w:rsidRPr="003E6958" w:rsidRDefault="00315C63" w:rsidP="00315C63">
      <w:pPr>
        <w:rPr>
          <w:rFonts w:asciiTheme="minorHAnsi" w:hAnsiTheme="minorHAnsi" w:cstheme="minorHAnsi"/>
        </w:rPr>
      </w:pPr>
    </w:p>
    <w:p w14:paraId="3999A248" w14:textId="77777777" w:rsidR="00315C63" w:rsidRPr="003E6958" w:rsidRDefault="00315C63" w:rsidP="00315C63">
      <w:pPr>
        <w:rPr>
          <w:rFonts w:asciiTheme="minorHAnsi" w:hAnsiTheme="minorHAnsi" w:cstheme="minorHAnsi"/>
        </w:rPr>
      </w:pPr>
    </w:p>
    <w:p w14:paraId="782A1D55" w14:textId="77777777" w:rsidR="00315C63" w:rsidRPr="003E6958" w:rsidRDefault="00315C63" w:rsidP="00315C63">
      <w:pPr>
        <w:rPr>
          <w:rFonts w:asciiTheme="minorHAnsi" w:hAnsiTheme="minorHAnsi" w:cstheme="minorHAnsi"/>
        </w:rPr>
      </w:pPr>
    </w:p>
    <w:p w14:paraId="58D1C6B9" w14:textId="77777777" w:rsidR="00315C63" w:rsidRPr="003E6958" w:rsidRDefault="00315C63" w:rsidP="00315C63">
      <w:pPr>
        <w:rPr>
          <w:rFonts w:asciiTheme="minorHAnsi" w:hAnsiTheme="minorHAnsi" w:cstheme="minorHAnsi"/>
        </w:rPr>
      </w:pPr>
    </w:p>
    <w:p w14:paraId="557AA6C8" w14:textId="77777777" w:rsidR="00315C63" w:rsidRPr="003E6958" w:rsidRDefault="00315C63" w:rsidP="00315C63">
      <w:pPr>
        <w:rPr>
          <w:rFonts w:asciiTheme="minorHAnsi" w:hAnsiTheme="minorHAnsi" w:cstheme="minorHAnsi"/>
        </w:rPr>
      </w:pPr>
    </w:p>
    <w:p w14:paraId="5B0A75E9" w14:textId="77777777" w:rsidR="00315C63" w:rsidRPr="003E6958" w:rsidRDefault="00315C63" w:rsidP="00315C63">
      <w:pPr>
        <w:rPr>
          <w:rFonts w:asciiTheme="minorHAnsi" w:hAnsiTheme="minorHAnsi" w:cstheme="minorHAnsi"/>
        </w:rPr>
      </w:pPr>
    </w:p>
    <w:p w14:paraId="13813CB1" w14:textId="77777777" w:rsidR="00315C63" w:rsidRPr="003E6958" w:rsidRDefault="00315C63" w:rsidP="00315C63">
      <w:pPr>
        <w:rPr>
          <w:rFonts w:asciiTheme="minorHAnsi" w:hAnsiTheme="minorHAnsi" w:cstheme="minorHAnsi"/>
        </w:rPr>
      </w:pPr>
    </w:p>
    <w:p w14:paraId="4BBAF166" w14:textId="77777777" w:rsidR="00315C63" w:rsidRPr="003E6958" w:rsidRDefault="00315C63" w:rsidP="00315C63">
      <w:pPr>
        <w:rPr>
          <w:rFonts w:asciiTheme="minorHAnsi" w:hAnsiTheme="minorHAnsi" w:cstheme="minorHAnsi"/>
        </w:rPr>
      </w:pPr>
    </w:p>
    <w:p w14:paraId="6CB9F83F" w14:textId="77777777" w:rsidR="00315C63" w:rsidRPr="003E6958" w:rsidRDefault="00315C63" w:rsidP="00315C63">
      <w:pPr>
        <w:rPr>
          <w:rFonts w:asciiTheme="minorHAnsi" w:hAnsiTheme="minorHAnsi" w:cstheme="minorHAnsi"/>
        </w:rPr>
      </w:pPr>
    </w:p>
    <w:p w14:paraId="759551A7" w14:textId="77777777" w:rsidR="00315C63" w:rsidRPr="003E6958" w:rsidRDefault="00315C63" w:rsidP="00315C63">
      <w:pPr>
        <w:rPr>
          <w:rFonts w:asciiTheme="minorHAnsi" w:hAnsiTheme="minorHAnsi" w:cstheme="minorHAnsi"/>
        </w:rPr>
      </w:pPr>
    </w:p>
    <w:p w14:paraId="1AC6A584" w14:textId="77777777" w:rsidR="00315C63" w:rsidRPr="003E6958" w:rsidRDefault="00315C63" w:rsidP="00315C63">
      <w:pPr>
        <w:rPr>
          <w:rFonts w:asciiTheme="minorHAnsi" w:hAnsiTheme="minorHAnsi" w:cstheme="minorHAnsi"/>
        </w:rPr>
      </w:pPr>
    </w:p>
    <w:p w14:paraId="154457F9" w14:textId="77777777" w:rsidR="00315C63" w:rsidRPr="003E6958" w:rsidRDefault="00315C63" w:rsidP="00315C63">
      <w:pPr>
        <w:rPr>
          <w:rFonts w:asciiTheme="minorHAnsi" w:hAnsiTheme="minorHAnsi" w:cstheme="minorHAnsi"/>
        </w:rPr>
      </w:pPr>
    </w:p>
    <w:p w14:paraId="7DB17AFC" w14:textId="77777777" w:rsidR="00315C63" w:rsidRPr="003E6958" w:rsidRDefault="00315C63" w:rsidP="00315C63">
      <w:pPr>
        <w:rPr>
          <w:rFonts w:asciiTheme="minorHAnsi" w:hAnsiTheme="minorHAnsi" w:cstheme="minorHAnsi"/>
        </w:rPr>
      </w:pPr>
    </w:p>
    <w:p w14:paraId="43A0D0F1" w14:textId="5D82C217" w:rsidR="00315C63" w:rsidRPr="003E6958" w:rsidRDefault="00315C63" w:rsidP="00315C63">
      <w:pPr>
        <w:pStyle w:val="Titolo3"/>
        <w:rPr>
          <w:rStyle w:val="Enfasigrassetto"/>
          <w:rFonts w:asciiTheme="minorHAnsi" w:hAnsiTheme="minorHAnsi" w:cstheme="minorHAnsi"/>
          <w:color w:val="252423"/>
          <w:shd w:val="clear" w:color="auto" w:fill="FFFFFF"/>
        </w:rPr>
      </w:pPr>
      <w:bookmarkStart w:id="75" w:name="_Toc164185895"/>
      <w:proofErr w:type="spellStart"/>
      <w:r w:rsidRPr="003E6958">
        <w:rPr>
          <w:rStyle w:val="Enfasigrassetto"/>
          <w:rFonts w:asciiTheme="minorHAnsi" w:hAnsiTheme="minorHAnsi" w:cstheme="minorHAnsi"/>
          <w:color w:val="252423"/>
          <w:shd w:val="clear" w:color="auto" w:fill="FFFFFF"/>
        </w:rPr>
        <w:lastRenderedPageBreak/>
        <w:t>Electorlyzer</w:t>
      </w:r>
      <w:proofErr w:type="spellEnd"/>
      <w:r w:rsidRPr="003E6958">
        <w:rPr>
          <w:rStyle w:val="Enfasigrassetto"/>
          <w:rFonts w:asciiTheme="minorHAnsi" w:hAnsiTheme="minorHAnsi" w:cstheme="minorHAnsi"/>
          <w:color w:val="252423"/>
          <w:shd w:val="clear" w:color="auto" w:fill="FFFFFF"/>
        </w:rPr>
        <w:t xml:space="preserve"> installed capacity</w:t>
      </w:r>
      <w:bookmarkEnd w:id="75"/>
    </w:p>
    <w:p w14:paraId="0D7715F1" w14:textId="77777777" w:rsidR="00315C63" w:rsidRPr="003E6958" w:rsidRDefault="00315C63" w:rsidP="00315C63">
      <w:pPr>
        <w:rPr>
          <w:rFonts w:asciiTheme="minorHAnsi" w:hAnsiTheme="minorHAnsi" w:cstheme="minorHAnsi"/>
        </w:rPr>
      </w:pPr>
    </w:p>
    <w:p w14:paraId="6628E1AC" w14:textId="77777777" w:rsidR="00315C63" w:rsidRPr="003E6958" w:rsidRDefault="00315C63" w:rsidP="00315C63">
      <w:pPr>
        <w:rPr>
          <w:rFonts w:asciiTheme="minorHAnsi" w:hAnsiTheme="minorHAnsi" w:cstheme="minorHAnsi"/>
        </w:rPr>
      </w:pPr>
    </w:p>
    <w:p w14:paraId="7CB44A28" w14:textId="77777777" w:rsidR="00315C63" w:rsidRPr="003E6958" w:rsidRDefault="00315C63" w:rsidP="00315C63">
      <w:pPr>
        <w:rPr>
          <w:rFonts w:asciiTheme="minorHAnsi" w:hAnsiTheme="minorHAnsi" w:cstheme="minorHAnsi"/>
        </w:rPr>
      </w:pPr>
    </w:p>
    <w:p w14:paraId="7E8B8BAD" w14:textId="77777777" w:rsidR="00315C63" w:rsidRPr="003E6958" w:rsidRDefault="00315C63" w:rsidP="00315C63">
      <w:pPr>
        <w:rPr>
          <w:rFonts w:asciiTheme="minorHAnsi" w:hAnsiTheme="minorHAnsi" w:cstheme="minorHAnsi"/>
        </w:rPr>
      </w:pPr>
    </w:p>
    <w:p w14:paraId="551465F4" w14:textId="77777777" w:rsidR="00315C63" w:rsidRPr="003E6958" w:rsidRDefault="00315C63" w:rsidP="00315C63">
      <w:pPr>
        <w:rPr>
          <w:rFonts w:asciiTheme="minorHAnsi" w:hAnsiTheme="minorHAnsi" w:cstheme="minorHAnsi"/>
        </w:rPr>
      </w:pPr>
    </w:p>
    <w:p w14:paraId="0BE10723" w14:textId="77777777" w:rsidR="00315C63" w:rsidRPr="003E6958" w:rsidRDefault="00315C63" w:rsidP="00315C63">
      <w:pPr>
        <w:rPr>
          <w:rFonts w:asciiTheme="minorHAnsi" w:hAnsiTheme="minorHAnsi" w:cstheme="minorHAnsi"/>
        </w:rPr>
      </w:pPr>
    </w:p>
    <w:p w14:paraId="4CB44C10" w14:textId="77777777" w:rsidR="00315C63" w:rsidRPr="003E6958" w:rsidRDefault="00315C63" w:rsidP="00315C63">
      <w:pPr>
        <w:rPr>
          <w:rFonts w:asciiTheme="minorHAnsi" w:hAnsiTheme="minorHAnsi" w:cstheme="minorHAnsi"/>
        </w:rPr>
      </w:pPr>
    </w:p>
    <w:p w14:paraId="3D3101C7" w14:textId="77777777" w:rsidR="00315C63" w:rsidRPr="003E6958" w:rsidRDefault="00315C63" w:rsidP="00315C63">
      <w:pPr>
        <w:rPr>
          <w:rFonts w:asciiTheme="minorHAnsi" w:hAnsiTheme="minorHAnsi" w:cstheme="minorHAnsi"/>
        </w:rPr>
      </w:pPr>
    </w:p>
    <w:p w14:paraId="49707695" w14:textId="77777777" w:rsidR="00315C63" w:rsidRPr="003E6958" w:rsidRDefault="00315C63" w:rsidP="00315C63">
      <w:pPr>
        <w:rPr>
          <w:rFonts w:asciiTheme="minorHAnsi" w:hAnsiTheme="minorHAnsi" w:cstheme="minorHAnsi"/>
        </w:rPr>
      </w:pPr>
    </w:p>
    <w:p w14:paraId="68432F96" w14:textId="77777777" w:rsidR="00315C63" w:rsidRPr="003E6958" w:rsidRDefault="00315C63" w:rsidP="00315C63">
      <w:pPr>
        <w:rPr>
          <w:rFonts w:asciiTheme="minorHAnsi" w:hAnsiTheme="minorHAnsi" w:cstheme="minorHAnsi"/>
        </w:rPr>
      </w:pPr>
    </w:p>
    <w:p w14:paraId="3E7DA6AB" w14:textId="77777777" w:rsidR="00315C63" w:rsidRPr="003E6958" w:rsidRDefault="00315C63" w:rsidP="00315C63">
      <w:pPr>
        <w:rPr>
          <w:rFonts w:asciiTheme="minorHAnsi" w:hAnsiTheme="minorHAnsi" w:cstheme="minorHAnsi"/>
        </w:rPr>
      </w:pPr>
    </w:p>
    <w:p w14:paraId="5E1765DD" w14:textId="77777777" w:rsidR="00315C63" w:rsidRPr="003E6958" w:rsidRDefault="00315C63" w:rsidP="00315C63">
      <w:pPr>
        <w:rPr>
          <w:rFonts w:asciiTheme="minorHAnsi" w:hAnsiTheme="minorHAnsi" w:cstheme="minorHAnsi"/>
        </w:rPr>
      </w:pPr>
    </w:p>
    <w:p w14:paraId="4FDCF2C7" w14:textId="77777777" w:rsidR="00315C63" w:rsidRPr="003E6958" w:rsidRDefault="00315C63" w:rsidP="00315C63">
      <w:pPr>
        <w:rPr>
          <w:rFonts w:asciiTheme="minorHAnsi" w:hAnsiTheme="minorHAnsi" w:cstheme="minorHAnsi"/>
        </w:rPr>
      </w:pPr>
    </w:p>
    <w:p w14:paraId="30CE218F" w14:textId="77777777" w:rsidR="00315C63" w:rsidRPr="003E6958" w:rsidRDefault="00315C63" w:rsidP="00315C63">
      <w:pPr>
        <w:rPr>
          <w:rFonts w:asciiTheme="minorHAnsi" w:hAnsiTheme="minorHAnsi" w:cstheme="minorHAnsi"/>
        </w:rPr>
      </w:pPr>
    </w:p>
    <w:p w14:paraId="2A2A6467" w14:textId="77777777" w:rsidR="00315C63" w:rsidRPr="003E6958" w:rsidRDefault="00315C63" w:rsidP="00315C63">
      <w:pPr>
        <w:rPr>
          <w:rFonts w:asciiTheme="minorHAnsi" w:hAnsiTheme="minorHAnsi" w:cstheme="minorHAnsi"/>
        </w:rPr>
      </w:pPr>
    </w:p>
    <w:p w14:paraId="2A94BB8C" w14:textId="77777777" w:rsidR="00315C63" w:rsidRPr="003E6958" w:rsidRDefault="00315C63" w:rsidP="00315C63">
      <w:pPr>
        <w:rPr>
          <w:rFonts w:asciiTheme="minorHAnsi" w:hAnsiTheme="minorHAnsi" w:cstheme="minorHAnsi"/>
        </w:rPr>
      </w:pPr>
    </w:p>
    <w:p w14:paraId="3A5B62C2" w14:textId="77777777" w:rsidR="00315C63" w:rsidRPr="003E6958" w:rsidRDefault="00315C63" w:rsidP="00315C63">
      <w:pPr>
        <w:rPr>
          <w:rFonts w:asciiTheme="minorHAnsi" w:hAnsiTheme="minorHAnsi" w:cstheme="minorHAnsi"/>
        </w:rPr>
      </w:pPr>
    </w:p>
    <w:p w14:paraId="162E48DD" w14:textId="77777777" w:rsidR="00315C63" w:rsidRPr="003E6958" w:rsidRDefault="00315C63" w:rsidP="00315C63">
      <w:pPr>
        <w:rPr>
          <w:rFonts w:asciiTheme="minorHAnsi" w:hAnsiTheme="minorHAnsi" w:cstheme="minorHAnsi"/>
        </w:rPr>
      </w:pPr>
    </w:p>
    <w:p w14:paraId="175EA7FA" w14:textId="77777777" w:rsidR="00315C63" w:rsidRPr="003E6958" w:rsidRDefault="00315C63" w:rsidP="00315C63">
      <w:pPr>
        <w:rPr>
          <w:rFonts w:asciiTheme="minorHAnsi" w:hAnsiTheme="minorHAnsi" w:cstheme="minorHAnsi"/>
        </w:rPr>
      </w:pPr>
    </w:p>
    <w:p w14:paraId="44AD7950" w14:textId="77777777" w:rsidR="00315C63" w:rsidRPr="003E6958" w:rsidRDefault="00315C63" w:rsidP="00315C63">
      <w:pPr>
        <w:rPr>
          <w:rFonts w:asciiTheme="minorHAnsi" w:hAnsiTheme="minorHAnsi" w:cstheme="minorHAnsi"/>
        </w:rPr>
      </w:pPr>
    </w:p>
    <w:p w14:paraId="6814F381" w14:textId="77777777" w:rsidR="00315C63" w:rsidRPr="003E6958" w:rsidRDefault="00315C63" w:rsidP="00315C63">
      <w:pPr>
        <w:rPr>
          <w:rFonts w:asciiTheme="minorHAnsi" w:hAnsiTheme="minorHAnsi" w:cstheme="minorHAnsi"/>
        </w:rPr>
      </w:pPr>
    </w:p>
    <w:p w14:paraId="39EDC768" w14:textId="77777777" w:rsidR="00315C63" w:rsidRPr="003E6958" w:rsidRDefault="00315C63" w:rsidP="00315C63">
      <w:pPr>
        <w:rPr>
          <w:rFonts w:asciiTheme="minorHAnsi" w:hAnsiTheme="minorHAnsi" w:cstheme="minorHAnsi"/>
        </w:rPr>
      </w:pPr>
    </w:p>
    <w:p w14:paraId="2E416F6B" w14:textId="77777777" w:rsidR="00315C63" w:rsidRPr="003E6958" w:rsidRDefault="00315C63" w:rsidP="00315C63">
      <w:pPr>
        <w:rPr>
          <w:rFonts w:asciiTheme="minorHAnsi" w:hAnsiTheme="minorHAnsi" w:cstheme="minorHAnsi"/>
        </w:rPr>
      </w:pPr>
    </w:p>
    <w:p w14:paraId="2BA88547" w14:textId="77777777" w:rsidR="00315C63" w:rsidRPr="003E6958" w:rsidRDefault="00315C63" w:rsidP="00315C63">
      <w:pPr>
        <w:rPr>
          <w:rFonts w:asciiTheme="minorHAnsi" w:hAnsiTheme="minorHAnsi" w:cstheme="minorHAnsi"/>
        </w:rPr>
      </w:pPr>
    </w:p>
    <w:p w14:paraId="5B66B267" w14:textId="77777777" w:rsidR="00315C63" w:rsidRPr="003E6958" w:rsidRDefault="00315C63" w:rsidP="00315C63">
      <w:pPr>
        <w:rPr>
          <w:rFonts w:asciiTheme="minorHAnsi" w:hAnsiTheme="minorHAnsi" w:cstheme="minorHAnsi"/>
        </w:rPr>
      </w:pPr>
    </w:p>
    <w:p w14:paraId="0B756EAF" w14:textId="77777777" w:rsidR="00315C63" w:rsidRPr="003E6958" w:rsidRDefault="00315C63" w:rsidP="00315C63">
      <w:pPr>
        <w:rPr>
          <w:rFonts w:asciiTheme="minorHAnsi" w:hAnsiTheme="minorHAnsi" w:cstheme="minorHAnsi"/>
        </w:rPr>
      </w:pPr>
    </w:p>
    <w:p w14:paraId="050361CB" w14:textId="77777777" w:rsidR="00315C63" w:rsidRPr="003E6958" w:rsidRDefault="00315C63" w:rsidP="00315C63">
      <w:pPr>
        <w:rPr>
          <w:rFonts w:asciiTheme="minorHAnsi" w:hAnsiTheme="minorHAnsi" w:cstheme="minorHAnsi"/>
        </w:rPr>
      </w:pPr>
    </w:p>
    <w:p w14:paraId="2BFFDB01" w14:textId="77777777" w:rsidR="00315C63" w:rsidRPr="003E6958" w:rsidRDefault="00315C63" w:rsidP="00315C63">
      <w:pPr>
        <w:rPr>
          <w:rFonts w:asciiTheme="minorHAnsi" w:hAnsiTheme="minorHAnsi" w:cstheme="minorHAnsi"/>
        </w:rPr>
      </w:pPr>
    </w:p>
    <w:p w14:paraId="2F463342" w14:textId="77777777" w:rsidR="00315C63" w:rsidRPr="003E6958" w:rsidRDefault="00315C63" w:rsidP="00315C63">
      <w:pPr>
        <w:rPr>
          <w:rFonts w:asciiTheme="minorHAnsi" w:hAnsiTheme="minorHAnsi" w:cstheme="minorHAnsi"/>
        </w:rPr>
      </w:pPr>
    </w:p>
    <w:p w14:paraId="4F2B2FA7" w14:textId="77777777" w:rsidR="00315C63" w:rsidRPr="003E6958" w:rsidRDefault="00315C63" w:rsidP="00315C63">
      <w:pPr>
        <w:rPr>
          <w:rFonts w:asciiTheme="minorHAnsi" w:hAnsiTheme="minorHAnsi" w:cstheme="minorHAnsi"/>
        </w:rPr>
      </w:pPr>
    </w:p>
    <w:p w14:paraId="328F95F8" w14:textId="77777777" w:rsidR="00315C63" w:rsidRPr="003E6958" w:rsidRDefault="00315C63" w:rsidP="00315C63">
      <w:pPr>
        <w:rPr>
          <w:rFonts w:asciiTheme="minorHAnsi" w:hAnsiTheme="minorHAnsi" w:cstheme="minorHAnsi"/>
        </w:rPr>
      </w:pPr>
    </w:p>
    <w:p w14:paraId="45DB89E5" w14:textId="77777777" w:rsidR="00315C63" w:rsidRPr="003E6958" w:rsidRDefault="00315C63" w:rsidP="00315C63">
      <w:pPr>
        <w:rPr>
          <w:rFonts w:asciiTheme="minorHAnsi" w:hAnsiTheme="minorHAnsi" w:cstheme="minorHAnsi"/>
        </w:rPr>
      </w:pPr>
    </w:p>
    <w:p w14:paraId="20ABADDB" w14:textId="77777777" w:rsidR="00315C63" w:rsidRPr="003E6958" w:rsidRDefault="00315C63" w:rsidP="00315C63">
      <w:pPr>
        <w:rPr>
          <w:rFonts w:asciiTheme="minorHAnsi" w:hAnsiTheme="minorHAnsi" w:cstheme="minorHAnsi"/>
        </w:rPr>
      </w:pPr>
    </w:p>
    <w:p w14:paraId="3729764D" w14:textId="77777777" w:rsidR="00315C63" w:rsidRPr="003E6958" w:rsidRDefault="00315C63" w:rsidP="00315C63">
      <w:pPr>
        <w:rPr>
          <w:rFonts w:asciiTheme="minorHAnsi" w:hAnsiTheme="minorHAnsi" w:cstheme="minorHAnsi"/>
        </w:rPr>
      </w:pPr>
    </w:p>
    <w:p w14:paraId="0696A38D" w14:textId="77777777" w:rsidR="00315C63" w:rsidRPr="003E6958" w:rsidRDefault="00315C63" w:rsidP="00315C63">
      <w:pPr>
        <w:rPr>
          <w:rFonts w:asciiTheme="minorHAnsi" w:hAnsiTheme="minorHAnsi" w:cstheme="minorHAnsi"/>
        </w:rPr>
      </w:pPr>
    </w:p>
    <w:p w14:paraId="79EE760F" w14:textId="77777777" w:rsidR="00315C63" w:rsidRPr="003E6958" w:rsidRDefault="00315C63" w:rsidP="00315C63">
      <w:pPr>
        <w:rPr>
          <w:rFonts w:asciiTheme="minorHAnsi" w:hAnsiTheme="minorHAnsi" w:cstheme="minorHAnsi"/>
        </w:rPr>
      </w:pPr>
    </w:p>
    <w:p w14:paraId="07C6D162" w14:textId="2DE53F5E" w:rsidR="00315C63" w:rsidRPr="003E6958" w:rsidRDefault="00315C63" w:rsidP="00315C63">
      <w:pPr>
        <w:pStyle w:val="Titolo3"/>
        <w:rPr>
          <w:rStyle w:val="Enfasicorsivo"/>
          <w:rFonts w:asciiTheme="minorHAnsi" w:hAnsiTheme="minorHAnsi" w:cstheme="minorHAnsi"/>
          <w:b w:val="0"/>
          <w:bCs/>
          <w:color w:val="252423"/>
          <w:shd w:val="clear" w:color="auto" w:fill="FFFFFF"/>
        </w:rPr>
      </w:pPr>
      <w:bookmarkStart w:id="76" w:name="_Toc164185896"/>
      <w:r w:rsidRPr="003E6958">
        <w:rPr>
          <w:rStyle w:val="Enfasicorsivo"/>
          <w:rFonts w:asciiTheme="minorHAnsi" w:hAnsiTheme="minorHAnsi" w:cstheme="minorHAnsi"/>
          <w:b w:val="0"/>
          <w:bCs/>
          <w:color w:val="252423"/>
          <w:shd w:val="clear" w:color="auto" w:fill="FFFFFF"/>
        </w:rPr>
        <w:lastRenderedPageBreak/>
        <w:t xml:space="preserve">Solar Market </w:t>
      </w:r>
      <w:proofErr w:type="spellStart"/>
      <w:r w:rsidRPr="003E6958">
        <w:rPr>
          <w:rStyle w:val="Enfasicorsivo"/>
          <w:rFonts w:asciiTheme="minorHAnsi" w:hAnsiTheme="minorHAnsi" w:cstheme="minorHAnsi"/>
          <w:b w:val="0"/>
          <w:bCs/>
          <w:color w:val="252423"/>
          <w:shd w:val="clear" w:color="auto" w:fill="FFFFFF"/>
        </w:rPr>
        <w:t>Parity</w:t>
      </w:r>
      <w:bookmarkEnd w:id="76"/>
      <w:proofErr w:type="spellEnd"/>
    </w:p>
    <w:p w14:paraId="4A4E78C6" w14:textId="77777777" w:rsidR="00315C63" w:rsidRPr="003E6958" w:rsidRDefault="00315C63" w:rsidP="00315C63">
      <w:pPr>
        <w:rPr>
          <w:rFonts w:asciiTheme="minorHAnsi" w:hAnsiTheme="minorHAnsi" w:cstheme="minorHAnsi"/>
        </w:rPr>
      </w:pPr>
    </w:p>
    <w:p w14:paraId="182FD900" w14:textId="77777777" w:rsidR="00315C63" w:rsidRPr="003E6958" w:rsidRDefault="00315C63" w:rsidP="00315C63">
      <w:pPr>
        <w:rPr>
          <w:rFonts w:asciiTheme="minorHAnsi" w:hAnsiTheme="minorHAnsi" w:cstheme="minorHAnsi"/>
        </w:rPr>
      </w:pPr>
    </w:p>
    <w:p w14:paraId="08EC43CE" w14:textId="77777777" w:rsidR="00315C63" w:rsidRPr="003E6958" w:rsidRDefault="00315C63" w:rsidP="00315C63">
      <w:pPr>
        <w:rPr>
          <w:rFonts w:asciiTheme="minorHAnsi" w:hAnsiTheme="minorHAnsi" w:cstheme="minorHAnsi"/>
        </w:rPr>
      </w:pPr>
    </w:p>
    <w:p w14:paraId="6064D325" w14:textId="77777777" w:rsidR="00315C63" w:rsidRPr="003E6958" w:rsidRDefault="00315C63" w:rsidP="00315C63">
      <w:pPr>
        <w:rPr>
          <w:rFonts w:asciiTheme="minorHAnsi" w:hAnsiTheme="minorHAnsi" w:cstheme="minorHAnsi"/>
        </w:rPr>
      </w:pPr>
    </w:p>
    <w:p w14:paraId="3741FD01" w14:textId="77777777" w:rsidR="00315C63" w:rsidRPr="003E6958" w:rsidRDefault="00315C63" w:rsidP="00315C63">
      <w:pPr>
        <w:rPr>
          <w:rFonts w:asciiTheme="minorHAnsi" w:hAnsiTheme="minorHAnsi" w:cstheme="minorHAnsi"/>
        </w:rPr>
      </w:pPr>
    </w:p>
    <w:p w14:paraId="364A30E6" w14:textId="77777777" w:rsidR="00315C63" w:rsidRPr="003E6958" w:rsidRDefault="00315C63" w:rsidP="00315C63">
      <w:pPr>
        <w:rPr>
          <w:rFonts w:asciiTheme="minorHAnsi" w:hAnsiTheme="minorHAnsi" w:cstheme="minorHAnsi"/>
        </w:rPr>
      </w:pPr>
    </w:p>
    <w:p w14:paraId="3302BF68" w14:textId="77777777" w:rsidR="00315C63" w:rsidRPr="003E6958" w:rsidRDefault="00315C63" w:rsidP="00315C63">
      <w:pPr>
        <w:rPr>
          <w:rFonts w:asciiTheme="minorHAnsi" w:hAnsiTheme="minorHAnsi" w:cstheme="minorHAnsi"/>
        </w:rPr>
      </w:pPr>
    </w:p>
    <w:p w14:paraId="3DB16263" w14:textId="77777777" w:rsidR="00315C63" w:rsidRPr="003E6958" w:rsidRDefault="00315C63" w:rsidP="00315C63">
      <w:pPr>
        <w:rPr>
          <w:rFonts w:asciiTheme="minorHAnsi" w:hAnsiTheme="minorHAnsi" w:cstheme="minorHAnsi"/>
        </w:rPr>
      </w:pPr>
    </w:p>
    <w:p w14:paraId="15A020D2" w14:textId="77777777" w:rsidR="00315C63" w:rsidRPr="003E6958" w:rsidRDefault="00315C63" w:rsidP="00315C63">
      <w:pPr>
        <w:rPr>
          <w:rFonts w:asciiTheme="minorHAnsi" w:hAnsiTheme="minorHAnsi" w:cstheme="minorHAnsi"/>
        </w:rPr>
      </w:pPr>
    </w:p>
    <w:p w14:paraId="19CBBD12" w14:textId="77777777" w:rsidR="00315C63" w:rsidRPr="003E6958" w:rsidRDefault="00315C63" w:rsidP="00315C63">
      <w:pPr>
        <w:rPr>
          <w:rFonts w:asciiTheme="minorHAnsi" w:hAnsiTheme="minorHAnsi" w:cstheme="minorHAnsi"/>
        </w:rPr>
      </w:pPr>
    </w:p>
    <w:p w14:paraId="66F961BE" w14:textId="77777777" w:rsidR="00315C63" w:rsidRPr="003E6958" w:rsidRDefault="00315C63" w:rsidP="00315C63">
      <w:pPr>
        <w:rPr>
          <w:rFonts w:asciiTheme="minorHAnsi" w:hAnsiTheme="minorHAnsi" w:cstheme="minorHAnsi"/>
        </w:rPr>
      </w:pPr>
    </w:p>
    <w:p w14:paraId="7680E0FF" w14:textId="77777777" w:rsidR="00315C63" w:rsidRPr="003E6958" w:rsidRDefault="00315C63" w:rsidP="00315C63">
      <w:pPr>
        <w:rPr>
          <w:rFonts w:asciiTheme="minorHAnsi" w:hAnsiTheme="minorHAnsi" w:cstheme="minorHAnsi"/>
        </w:rPr>
      </w:pPr>
    </w:p>
    <w:p w14:paraId="68867A66" w14:textId="77777777" w:rsidR="00315C63" w:rsidRPr="003E6958" w:rsidRDefault="00315C63" w:rsidP="00315C63">
      <w:pPr>
        <w:rPr>
          <w:rFonts w:asciiTheme="minorHAnsi" w:hAnsiTheme="minorHAnsi" w:cstheme="minorHAnsi"/>
        </w:rPr>
      </w:pPr>
    </w:p>
    <w:p w14:paraId="06D824C8" w14:textId="77777777" w:rsidR="00315C63" w:rsidRPr="003E6958" w:rsidRDefault="00315C63" w:rsidP="00315C63">
      <w:pPr>
        <w:rPr>
          <w:rFonts w:asciiTheme="minorHAnsi" w:hAnsiTheme="minorHAnsi" w:cstheme="minorHAnsi"/>
        </w:rPr>
      </w:pPr>
    </w:p>
    <w:p w14:paraId="1DEF83B0" w14:textId="77777777" w:rsidR="00315C63" w:rsidRPr="003E6958" w:rsidRDefault="00315C63" w:rsidP="00315C63">
      <w:pPr>
        <w:rPr>
          <w:rFonts w:asciiTheme="minorHAnsi" w:hAnsiTheme="minorHAnsi" w:cstheme="minorHAnsi"/>
        </w:rPr>
      </w:pPr>
    </w:p>
    <w:p w14:paraId="5B0FE633" w14:textId="77777777" w:rsidR="00315C63" w:rsidRPr="003E6958" w:rsidRDefault="00315C63" w:rsidP="00315C63">
      <w:pPr>
        <w:rPr>
          <w:rFonts w:asciiTheme="minorHAnsi" w:hAnsiTheme="minorHAnsi" w:cstheme="minorHAnsi"/>
        </w:rPr>
      </w:pPr>
    </w:p>
    <w:p w14:paraId="53509AE5" w14:textId="77777777" w:rsidR="00315C63" w:rsidRPr="003E6958" w:rsidRDefault="00315C63" w:rsidP="00315C63">
      <w:pPr>
        <w:rPr>
          <w:rFonts w:asciiTheme="minorHAnsi" w:hAnsiTheme="minorHAnsi" w:cstheme="minorHAnsi"/>
        </w:rPr>
      </w:pPr>
    </w:p>
    <w:p w14:paraId="50DD876D" w14:textId="77777777" w:rsidR="00315C63" w:rsidRPr="003E6958" w:rsidRDefault="00315C63" w:rsidP="00315C63">
      <w:pPr>
        <w:rPr>
          <w:rFonts w:asciiTheme="minorHAnsi" w:hAnsiTheme="minorHAnsi" w:cstheme="minorHAnsi"/>
        </w:rPr>
      </w:pPr>
    </w:p>
    <w:p w14:paraId="0F037893" w14:textId="77777777" w:rsidR="00315C63" w:rsidRPr="003E6958" w:rsidRDefault="00315C63" w:rsidP="00315C63">
      <w:pPr>
        <w:rPr>
          <w:rFonts w:asciiTheme="minorHAnsi" w:hAnsiTheme="minorHAnsi" w:cstheme="minorHAnsi"/>
        </w:rPr>
      </w:pPr>
    </w:p>
    <w:p w14:paraId="02E6CED1" w14:textId="77777777" w:rsidR="00315C63" w:rsidRPr="003E6958" w:rsidRDefault="00315C63" w:rsidP="00315C63">
      <w:pPr>
        <w:rPr>
          <w:rFonts w:asciiTheme="minorHAnsi" w:hAnsiTheme="minorHAnsi" w:cstheme="minorHAnsi"/>
        </w:rPr>
      </w:pPr>
    </w:p>
    <w:p w14:paraId="5FC74B61" w14:textId="77777777" w:rsidR="00315C63" w:rsidRPr="003E6958" w:rsidRDefault="00315C63" w:rsidP="00315C63">
      <w:pPr>
        <w:rPr>
          <w:rFonts w:asciiTheme="minorHAnsi" w:hAnsiTheme="minorHAnsi" w:cstheme="minorHAnsi"/>
        </w:rPr>
      </w:pPr>
    </w:p>
    <w:p w14:paraId="51035A20" w14:textId="77777777" w:rsidR="00315C63" w:rsidRPr="003E6958" w:rsidRDefault="00315C63" w:rsidP="00315C63">
      <w:pPr>
        <w:rPr>
          <w:rFonts w:asciiTheme="minorHAnsi" w:hAnsiTheme="minorHAnsi" w:cstheme="minorHAnsi"/>
        </w:rPr>
      </w:pPr>
    </w:p>
    <w:p w14:paraId="4A3BC05A" w14:textId="77777777" w:rsidR="00315C63" w:rsidRPr="003E6958" w:rsidRDefault="00315C63" w:rsidP="00315C63">
      <w:pPr>
        <w:rPr>
          <w:rFonts w:asciiTheme="minorHAnsi" w:hAnsiTheme="minorHAnsi" w:cstheme="minorHAnsi"/>
        </w:rPr>
      </w:pPr>
    </w:p>
    <w:p w14:paraId="0065AB5D" w14:textId="77777777" w:rsidR="00315C63" w:rsidRPr="003E6958" w:rsidRDefault="00315C63" w:rsidP="00315C63">
      <w:pPr>
        <w:rPr>
          <w:rFonts w:asciiTheme="minorHAnsi" w:hAnsiTheme="minorHAnsi" w:cstheme="minorHAnsi"/>
        </w:rPr>
      </w:pPr>
    </w:p>
    <w:p w14:paraId="5956750D" w14:textId="77777777" w:rsidR="00315C63" w:rsidRPr="003E6958" w:rsidRDefault="00315C63" w:rsidP="00315C63">
      <w:pPr>
        <w:rPr>
          <w:rFonts w:asciiTheme="minorHAnsi" w:hAnsiTheme="minorHAnsi" w:cstheme="minorHAnsi"/>
        </w:rPr>
      </w:pPr>
    </w:p>
    <w:p w14:paraId="66E2156A" w14:textId="77777777" w:rsidR="00315C63" w:rsidRPr="003E6958" w:rsidRDefault="00315C63" w:rsidP="00315C63">
      <w:pPr>
        <w:rPr>
          <w:rFonts w:asciiTheme="minorHAnsi" w:hAnsiTheme="minorHAnsi" w:cstheme="minorHAnsi"/>
        </w:rPr>
      </w:pPr>
    </w:p>
    <w:p w14:paraId="14AF6E6C" w14:textId="77777777" w:rsidR="00315C63" w:rsidRPr="003E6958" w:rsidRDefault="00315C63" w:rsidP="00315C63">
      <w:pPr>
        <w:rPr>
          <w:rFonts w:asciiTheme="minorHAnsi" w:hAnsiTheme="minorHAnsi" w:cstheme="minorHAnsi"/>
        </w:rPr>
      </w:pPr>
    </w:p>
    <w:p w14:paraId="1139DA66" w14:textId="77777777" w:rsidR="00315C63" w:rsidRPr="003E6958" w:rsidRDefault="00315C63" w:rsidP="00315C63">
      <w:pPr>
        <w:rPr>
          <w:rFonts w:asciiTheme="minorHAnsi" w:hAnsiTheme="minorHAnsi" w:cstheme="minorHAnsi"/>
        </w:rPr>
      </w:pPr>
    </w:p>
    <w:p w14:paraId="7CE6F686" w14:textId="77777777" w:rsidR="00315C63" w:rsidRPr="003E6958" w:rsidRDefault="00315C63" w:rsidP="00315C63">
      <w:pPr>
        <w:rPr>
          <w:rFonts w:asciiTheme="minorHAnsi" w:hAnsiTheme="minorHAnsi" w:cstheme="minorHAnsi"/>
        </w:rPr>
      </w:pPr>
    </w:p>
    <w:p w14:paraId="7F118EFB" w14:textId="77777777" w:rsidR="00315C63" w:rsidRPr="003E6958" w:rsidRDefault="00315C63" w:rsidP="00315C63">
      <w:pPr>
        <w:rPr>
          <w:rFonts w:asciiTheme="minorHAnsi" w:hAnsiTheme="minorHAnsi" w:cstheme="minorHAnsi"/>
        </w:rPr>
      </w:pPr>
    </w:p>
    <w:p w14:paraId="2D42C517" w14:textId="77777777" w:rsidR="00315C63" w:rsidRPr="003E6958" w:rsidRDefault="00315C63" w:rsidP="00315C63">
      <w:pPr>
        <w:rPr>
          <w:rFonts w:asciiTheme="minorHAnsi" w:hAnsiTheme="minorHAnsi" w:cstheme="minorHAnsi"/>
        </w:rPr>
      </w:pPr>
    </w:p>
    <w:p w14:paraId="2717E786" w14:textId="77777777" w:rsidR="00315C63" w:rsidRPr="003E6958" w:rsidRDefault="00315C63" w:rsidP="00315C63">
      <w:pPr>
        <w:rPr>
          <w:rFonts w:asciiTheme="minorHAnsi" w:hAnsiTheme="minorHAnsi" w:cstheme="minorHAnsi"/>
        </w:rPr>
      </w:pPr>
    </w:p>
    <w:p w14:paraId="08676441" w14:textId="77777777" w:rsidR="00315C63" w:rsidRPr="003E6958" w:rsidRDefault="00315C63" w:rsidP="00315C63">
      <w:pPr>
        <w:rPr>
          <w:rFonts w:asciiTheme="minorHAnsi" w:hAnsiTheme="minorHAnsi" w:cstheme="minorHAnsi"/>
        </w:rPr>
      </w:pPr>
    </w:p>
    <w:p w14:paraId="4F106B45" w14:textId="77777777" w:rsidR="00315C63" w:rsidRPr="003E6958" w:rsidRDefault="00315C63" w:rsidP="00315C63">
      <w:pPr>
        <w:rPr>
          <w:rFonts w:asciiTheme="minorHAnsi" w:hAnsiTheme="minorHAnsi" w:cstheme="minorHAnsi"/>
        </w:rPr>
      </w:pPr>
    </w:p>
    <w:p w14:paraId="6E4B35A3" w14:textId="77777777" w:rsidR="00315C63" w:rsidRPr="003E6958" w:rsidRDefault="00315C63" w:rsidP="00315C63">
      <w:pPr>
        <w:rPr>
          <w:rFonts w:asciiTheme="minorHAnsi" w:hAnsiTheme="minorHAnsi" w:cstheme="minorHAnsi"/>
        </w:rPr>
      </w:pPr>
    </w:p>
    <w:p w14:paraId="2B8AA4AA" w14:textId="77777777" w:rsidR="00315C63" w:rsidRPr="003E6958" w:rsidRDefault="00315C63" w:rsidP="00315C63">
      <w:pPr>
        <w:rPr>
          <w:rFonts w:asciiTheme="minorHAnsi" w:hAnsiTheme="minorHAnsi" w:cstheme="minorHAnsi"/>
        </w:rPr>
      </w:pPr>
    </w:p>
    <w:p w14:paraId="0B2BF9FB" w14:textId="1C018E91" w:rsidR="00315C63" w:rsidRPr="003E6958" w:rsidRDefault="00315C63" w:rsidP="00315C63">
      <w:pPr>
        <w:pStyle w:val="Titolo3"/>
        <w:rPr>
          <w:rStyle w:val="Enfasicorsivo"/>
          <w:rFonts w:asciiTheme="minorHAnsi" w:hAnsiTheme="minorHAnsi" w:cstheme="minorHAnsi"/>
          <w:b w:val="0"/>
          <w:bCs/>
          <w:color w:val="252423"/>
          <w:shd w:val="clear" w:color="auto" w:fill="FFFFFF"/>
        </w:rPr>
      </w:pPr>
      <w:bookmarkStart w:id="77" w:name="_Toc164185897"/>
      <w:r w:rsidRPr="003E6958">
        <w:rPr>
          <w:rStyle w:val="Enfasicorsivo"/>
          <w:rFonts w:asciiTheme="minorHAnsi" w:hAnsiTheme="minorHAnsi" w:cstheme="minorHAnsi"/>
          <w:b w:val="0"/>
          <w:bCs/>
          <w:color w:val="252423"/>
          <w:shd w:val="clear" w:color="auto" w:fill="FFFFFF"/>
        </w:rPr>
        <w:lastRenderedPageBreak/>
        <w:t xml:space="preserve">Wind Market </w:t>
      </w:r>
      <w:proofErr w:type="spellStart"/>
      <w:r w:rsidRPr="003E6958">
        <w:rPr>
          <w:rStyle w:val="Enfasicorsivo"/>
          <w:rFonts w:asciiTheme="minorHAnsi" w:hAnsiTheme="minorHAnsi" w:cstheme="minorHAnsi"/>
          <w:b w:val="0"/>
          <w:bCs/>
          <w:color w:val="252423"/>
          <w:shd w:val="clear" w:color="auto" w:fill="FFFFFF"/>
        </w:rPr>
        <w:t>Parity</w:t>
      </w:r>
      <w:bookmarkEnd w:id="77"/>
      <w:proofErr w:type="spellEnd"/>
    </w:p>
    <w:p w14:paraId="52A8F4A2" w14:textId="77777777" w:rsidR="00315C63" w:rsidRPr="003E6958" w:rsidRDefault="00315C63" w:rsidP="00315C63">
      <w:pPr>
        <w:rPr>
          <w:rFonts w:asciiTheme="minorHAnsi" w:hAnsiTheme="minorHAnsi" w:cstheme="minorHAnsi"/>
        </w:rPr>
      </w:pPr>
    </w:p>
    <w:p w14:paraId="2B577325" w14:textId="77777777" w:rsidR="00315C63" w:rsidRPr="003E6958" w:rsidRDefault="00315C63" w:rsidP="00315C63">
      <w:pPr>
        <w:rPr>
          <w:rFonts w:asciiTheme="minorHAnsi" w:hAnsiTheme="minorHAnsi" w:cstheme="minorHAnsi"/>
        </w:rPr>
      </w:pPr>
    </w:p>
    <w:p w14:paraId="0CAB81FE" w14:textId="77777777" w:rsidR="00315C63" w:rsidRPr="003E6958" w:rsidRDefault="00315C63" w:rsidP="00315C63">
      <w:pPr>
        <w:rPr>
          <w:rFonts w:asciiTheme="minorHAnsi" w:hAnsiTheme="minorHAnsi" w:cstheme="minorHAnsi"/>
        </w:rPr>
      </w:pPr>
    </w:p>
    <w:p w14:paraId="557D36E7" w14:textId="77777777" w:rsidR="00315C63" w:rsidRPr="003E6958" w:rsidRDefault="00315C63" w:rsidP="00315C63">
      <w:pPr>
        <w:rPr>
          <w:rFonts w:asciiTheme="minorHAnsi" w:hAnsiTheme="minorHAnsi" w:cstheme="minorHAnsi"/>
        </w:rPr>
      </w:pPr>
    </w:p>
    <w:p w14:paraId="6475A029" w14:textId="77777777" w:rsidR="00315C63" w:rsidRPr="003E6958" w:rsidRDefault="00315C63" w:rsidP="00315C63">
      <w:pPr>
        <w:rPr>
          <w:rFonts w:asciiTheme="minorHAnsi" w:hAnsiTheme="minorHAnsi" w:cstheme="minorHAnsi"/>
        </w:rPr>
      </w:pPr>
    </w:p>
    <w:p w14:paraId="5BC4D261" w14:textId="77777777" w:rsidR="00315C63" w:rsidRPr="003E6958" w:rsidRDefault="00315C63" w:rsidP="00315C63">
      <w:pPr>
        <w:rPr>
          <w:rFonts w:asciiTheme="minorHAnsi" w:hAnsiTheme="minorHAnsi" w:cstheme="minorHAnsi"/>
        </w:rPr>
      </w:pPr>
    </w:p>
    <w:p w14:paraId="117550DA" w14:textId="77777777" w:rsidR="00315C63" w:rsidRPr="003E6958" w:rsidRDefault="00315C63" w:rsidP="00315C63">
      <w:pPr>
        <w:rPr>
          <w:rFonts w:asciiTheme="minorHAnsi" w:hAnsiTheme="minorHAnsi" w:cstheme="minorHAnsi"/>
        </w:rPr>
      </w:pPr>
    </w:p>
    <w:p w14:paraId="389C0454" w14:textId="77777777" w:rsidR="00315C63" w:rsidRPr="003E6958" w:rsidRDefault="00315C63" w:rsidP="00315C63">
      <w:pPr>
        <w:rPr>
          <w:rFonts w:asciiTheme="minorHAnsi" w:hAnsiTheme="minorHAnsi" w:cstheme="minorHAnsi"/>
        </w:rPr>
      </w:pPr>
    </w:p>
    <w:p w14:paraId="5668945E" w14:textId="77777777" w:rsidR="00315C63" w:rsidRPr="003E6958" w:rsidRDefault="00315C63" w:rsidP="00315C63">
      <w:pPr>
        <w:rPr>
          <w:rFonts w:asciiTheme="minorHAnsi" w:hAnsiTheme="minorHAnsi" w:cstheme="minorHAnsi"/>
        </w:rPr>
      </w:pPr>
    </w:p>
    <w:p w14:paraId="709B9720" w14:textId="77777777" w:rsidR="00315C63" w:rsidRPr="003E6958" w:rsidRDefault="00315C63" w:rsidP="00315C63">
      <w:pPr>
        <w:rPr>
          <w:rFonts w:asciiTheme="minorHAnsi" w:hAnsiTheme="minorHAnsi" w:cstheme="minorHAnsi"/>
        </w:rPr>
      </w:pPr>
    </w:p>
    <w:p w14:paraId="05CEABC0" w14:textId="77777777" w:rsidR="00315C63" w:rsidRPr="003E6958" w:rsidRDefault="00315C63" w:rsidP="00315C63">
      <w:pPr>
        <w:rPr>
          <w:rFonts w:asciiTheme="minorHAnsi" w:hAnsiTheme="minorHAnsi" w:cstheme="minorHAnsi"/>
        </w:rPr>
      </w:pPr>
    </w:p>
    <w:p w14:paraId="59749CAE" w14:textId="77777777" w:rsidR="00315C63" w:rsidRPr="003E6958" w:rsidRDefault="00315C63" w:rsidP="00315C63">
      <w:pPr>
        <w:rPr>
          <w:rFonts w:asciiTheme="minorHAnsi" w:hAnsiTheme="minorHAnsi" w:cstheme="minorHAnsi"/>
        </w:rPr>
      </w:pPr>
    </w:p>
    <w:p w14:paraId="7A8DD1B0" w14:textId="77777777" w:rsidR="00315C63" w:rsidRPr="003E6958" w:rsidRDefault="00315C63" w:rsidP="00315C63">
      <w:pPr>
        <w:rPr>
          <w:rFonts w:asciiTheme="minorHAnsi" w:hAnsiTheme="minorHAnsi" w:cstheme="minorHAnsi"/>
        </w:rPr>
      </w:pPr>
    </w:p>
    <w:p w14:paraId="2C548F1B" w14:textId="77777777" w:rsidR="00315C63" w:rsidRPr="003E6958" w:rsidRDefault="00315C63" w:rsidP="00315C63">
      <w:pPr>
        <w:rPr>
          <w:rFonts w:asciiTheme="minorHAnsi" w:hAnsiTheme="minorHAnsi" w:cstheme="minorHAnsi"/>
        </w:rPr>
      </w:pPr>
    </w:p>
    <w:p w14:paraId="5C166E51" w14:textId="77777777" w:rsidR="00315C63" w:rsidRPr="003E6958" w:rsidRDefault="00315C63" w:rsidP="00315C63">
      <w:pPr>
        <w:rPr>
          <w:rFonts w:asciiTheme="minorHAnsi" w:hAnsiTheme="minorHAnsi" w:cstheme="minorHAnsi"/>
        </w:rPr>
      </w:pPr>
    </w:p>
    <w:p w14:paraId="188B1DDE" w14:textId="77777777" w:rsidR="00315C63" w:rsidRPr="003E6958" w:rsidRDefault="00315C63" w:rsidP="00315C63">
      <w:pPr>
        <w:rPr>
          <w:rFonts w:asciiTheme="minorHAnsi" w:hAnsiTheme="minorHAnsi" w:cstheme="minorHAnsi"/>
        </w:rPr>
      </w:pPr>
    </w:p>
    <w:p w14:paraId="6CACFDF9" w14:textId="77777777" w:rsidR="00315C63" w:rsidRPr="003E6958" w:rsidRDefault="00315C63" w:rsidP="00315C63">
      <w:pPr>
        <w:rPr>
          <w:rFonts w:asciiTheme="minorHAnsi" w:hAnsiTheme="minorHAnsi" w:cstheme="minorHAnsi"/>
        </w:rPr>
      </w:pPr>
    </w:p>
    <w:p w14:paraId="3ED25DA2" w14:textId="77777777" w:rsidR="00315C63" w:rsidRPr="003E6958" w:rsidRDefault="00315C63" w:rsidP="00315C63">
      <w:pPr>
        <w:rPr>
          <w:rFonts w:asciiTheme="minorHAnsi" w:hAnsiTheme="minorHAnsi" w:cstheme="minorHAnsi"/>
        </w:rPr>
      </w:pPr>
    </w:p>
    <w:p w14:paraId="7C833C23" w14:textId="77777777" w:rsidR="00315C63" w:rsidRPr="003E6958" w:rsidRDefault="00315C63" w:rsidP="00315C63">
      <w:pPr>
        <w:rPr>
          <w:rFonts w:asciiTheme="minorHAnsi" w:hAnsiTheme="minorHAnsi" w:cstheme="minorHAnsi"/>
        </w:rPr>
      </w:pPr>
    </w:p>
    <w:p w14:paraId="0FA59332" w14:textId="77777777" w:rsidR="00315C63" w:rsidRPr="003E6958" w:rsidRDefault="00315C63" w:rsidP="00315C63">
      <w:pPr>
        <w:rPr>
          <w:rFonts w:asciiTheme="minorHAnsi" w:hAnsiTheme="minorHAnsi" w:cstheme="minorHAnsi"/>
        </w:rPr>
      </w:pPr>
    </w:p>
    <w:p w14:paraId="22E14D6B" w14:textId="77777777" w:rsidR="00315C63" w:rsidRPr="003E6958" w:rsidRDefault="00315C63" w:rsidP="00315C63">
      <w:pPr>
        <w:rPr>
          <w:rFonts w:asciiTheme="minorHAnsi" w:hAnsiTheme="minorHAnsi" w:cstheme="minorHAnsi"/>
        </w:rPr>
      </w:pPr>
    </w:p>
    <w:p w14:paraId="66952D75" w14:textId="77777777" w:rsidR="00315C63" w:rsidRPr="003E6958" w:rsidRDefault="00315C63" w:rsidP="00315C63">
      <w:pPr>
        <w:rPr>
          <w:rFonts w:asciiTheme="minorHAnsi" w:hAnsiTheme="minorHAnsi" w:cstheme="minorHAnsi"/>
        </w:rPr>
      </w:pPr>
    </w:p>
    <w:p w14:paraId="38A70987" w14:textId="77777777" w:rsidR="00315C63" w:rsidRPr="003E6958" w:rsidRDefault="00315C63" w:rsidP="00315C63">
      <w:pPr>
        <w:rPr>
          <w:rFonts w:asciiTheme="minorHAnsi" w:hAnsiTheme="minorHAnsi" w:cstheme="minorHAnsi"/>
        </w:rPr>
      </w:pPr>
    </w:p>
    <w:p w14:paraId="636BDF78" w14:textId="77777777" w:rsidR="00315C63" w:rsidRPr="003E6958" w:rsidRDefault="00315C63" w:rsidP="00315C63">
      <w:pPr>
        <w:rPr>
          <w:rFonts w:asciiTheme="minorHAnsi" w:hAnsiTheme="minorHAnsi" w:cstheme="minorHAnsi"/>
        </w:rPr>
      </w:pPr>
    </w:p>
    <w:p w14:paraId="20A24533" w14:textId="77777777" w:rsidR="00315C63" w:rsidRPr="003E6958" w:rsidRDefault="00315C63" w:rsidP="00315C63">
      <w:pPr>
        <w:rPr>
          <w:rFonts w:asciiTheme="minorHAnsi" w:hAnsiTheme="minorHAnsi" w:cstheme="minorHAnsi"/>
        </w:rPr>
      </w:pPr>
    </w:p>
    <w:p w14:paraId="623B2A99" w14:textId="77777777" w:rsidR="00315C63" w:rsidRPr="003E6958" w:rsidRDefault="00315C63" w:rsidP="00315C63">
      <w:pPr>
        <w:rPr>
          <w:rFonts w:asciiTheme="minorHAnsi" w:hAnsiTheme="minorHAnsi" w:cstheme="minorHAnsi"/>
        </w:rPr>
      </w:pPr>
    </w:p>
    <w:p w14:paraId="6BA63FB2" w14:textId="77777777" w:rsidR="00315C63" w:rsidRPr="003E6958" w:rsidRDefault="00315C63" w:rsidP="00315C63">
      <w:pPr>
        <w:rPr>
          <w:rFonts w:asciiTheme="minorHAnsi" w:hAnsiTheme="minorHAnsi" w:cstheme="minorHAnsi"/>
        </w:rPr>
      </w:pPr>
    </w:p>
    <w:p w14:paraId="1E32D485" w14:textId="77777777" w:rsidR="00315C63" w:rsidRPr="003E6958" w:rsidRDefault="00315C63" w:rsidP="00315C63">
      <w:pPr>
        <w:rPr>
          <w:rFonts w:asciiTheme="minorHAnsi" w:hAnsiTheme="minorHAnsi" w:cstheme="minorHAnsi"/>
        </w:rPr>
      </w:pPr>
    </w:p>
    <w:p w14:paraId="38B0F364" w14:textId="77777777" w:rsidR="00315C63" w:rsidRPr="003E6958" w:rsidRDefault="00315C63" w:rsidP="00315C63">
      <w:pPr>
        <w:rPr>
          <w:rFonts w:asciiTheme="minorHAnsi" w:hAnsiTheme="minorHAnsi" w:cstheme="minorHAnsi"/>
        </w:rPr>
      </w:pPr>
    </w:p>
    <w:p w14:paraId="06A08AF2" w14:textId="77777777" w:rsidR="00315C63" w:rsidRPr="003E6958" w:rsidRDefault="00315C63" w:rsidP="00315C63">
      <w:pPr>
        <w:rPr>
          <w:rFonts w:asciiTheme="minorHAnsi" w:hAnsiTheme="minorHAnsi" w:cstheme="minorHAnsi"/>
        </w:rPr>
      </w:pPr>
    </w:p>
    <w:p w14:paraId="73130541" w14:textId="77777777" w:rsidR="00315C63" w:rsidRPr="003E6958" w:rsidRDefault="00315C63" w:rsidP="00315C63">
      <w:pPr>
        <w:rPr>
          <w:rFonts w:asciiTheme="minorHAnsi" w:hAnsiTheme="minorHAnsi" w:cstheme="minorHAnsi"/>
        </w:rPr>
      </w:pPr>
    </w:p>
    <w:p w14:paraId="6DFAE943" w14:textId="77777777" w:rsidR="00315C63" w:rsidRPr="003E6958" w:rsidRDefault="00315C63" w:rsidP="00315C63">
      <w:pPr>
        <w:rPr>
          <w:rFonts w:asciiTheme="minorHAnsi" w:hAnsiTheme="minorHAnsi" w:cstheme="minorHAnsi"/>
        </w:rPr>
      </w:pPr>
    </w:p>
    <w:p w14:paraId="4B4A6D1B" w14:textId="77777777" w:rsidR="00315C63" w:rsidRPr="003E6958" w:rsidRDefault="00315C63" w:rsidP="00315C63">
      <w:pPr>
        <w:rPr>
          <w:rFonts w:asciiTheme="minorHAnsi" w:hAnsiTheme="minorHAnsi" w:cstheme="minorHAnsi"/>
        </w:rPr>
      </w:pPr>
    </w:p>
    <w:p w14:paraId="53F62612" w14:textId="77777777" w:rsidR="00315C63" w:rsidRPr="003E6958" w:rsidRDefault="00315C63" w:rsidP="00315C63">
      <w:pPr>
        <w:rPr>
          <w:rFonts w:asciiTheme="minorHAnsi" w:hAnsiTheme="minorHAnsi" w:cstheme="minorHAnsi"/>
        </w:rPr>
      </w:pPr>
    </w:p>
    <w:p w14:paraId="42DD4A34" w14:textId="77777777" w:rsidR="00315C63" w:rsidRPr="003E6958" w:rsidRDefault="00315C63" w:rsidP="00315C63">
      <w:pPr>
        <w:rPr>
          <w:rFonts w:asciiTheme="minorHAnsi" w:hAnsiTheme="minorHAnsi" w:cstheme="minorHAnsi"/>
        </w:rPr>
      </w:pPr>
    </w:p>
    <w:p w14:paraId="19D9E928" w14:textId="77777777" w:rsidR="00315C63" w:rsidRPr="003E6958" w:rsidRDefault="00315C63" w:rsidP="00315C63">
      <w:pPr>
        <w:rPr>
          <w:rFonts w:asciiTheme="minorHAnsi" w:hAnsiTheme="minorHAnsi" w:cstheme="minorHAnsi"/>
        </w:rPr>
      </w:pPr>
    </w:p>
    <w:p w14:paraId="765AA83B" w14:textId="0DD29675" w:rsidR="00315C63" w:rsidRPr="003E6958" w:rsidRDefault="00315C63" w:rsidP="002E12A3">
      <w:pPr>
        <w:pStyle w:val="Titolo2"/>
        <w:rPr>
          <w:szCs w:val="20"/>
          <w:lang w:eastAsia="en-GB"/>
        </w:rPr>
      </w:pPr>
      <w:bookmarkStart w:id="78" w:name="_Toc164185898"/>
      <w:r w:rsidRPr="003E6958">
        <w:rPr>
          <w:lang w:eastAsia="en-GB"/>
        </w:rPr>
        <w:lastRenderedPageBreak/>
        <w:t>Storage</w:t>
      </w:r>
      <w:bookmarkEnd w:id="78"/>
    </w:p>
    <w:p w14:paraId="61C45283" w14:textId="1431F918" w:rsidR="00315C63" w:rsidRPr="003E6958" w:rsidRDefault="00315C63" w:rsidP="00315C63">
      <w:pPr>
        <w:pStyle w:val="Titolo3"/>
        <w:rPr>
          <w:rFonts w:asciiTheme="minorHAnsi" w:hAnsiTheme="minorHAnsi" w:cstheme="minorHAnsi"/>
          <w:szCs w:val="20"/>
          <w:lang w:val="en-GB" w:eastAsia="en-GB"/>
        </w:rPr>
      </w:pPr>
      <w:bookmarkStart w:id="79" w:name="_Toc164185899"/>
      <w:r w:rsidRPr="003E6958">
        <w:rPr>
          <w:rFonts w:asciiTheme="minorHAnsi" w:hAnsiTheme="minorHAnsi" w:cstheme="minorHAnsi"/>
          <w:lang w:val="en-GB" w:eastAsia="en-GB"/>
        </w:rPr>
        <w:t>Pumped Hydro Production</w:t>
      </w:r>
      <w:bookmarkEnd w:id="79"/>
    </w:p>
    <w:p w14:paraId="3D6BE1DD" w14:textId="77777777" w:rsidR="00315C63" w:rsidRPr="003E6958" w:rsidRDefault="00315C63" w:rsidP="00315C63">
      <w:pPr>
        <w:rPr>
          <w:rFonts w:asciiTheme="minorHAnsi" w:hAnsiTheme="minorHAnsi" w:cstheme="minorHAnsi"/>
        </w:rPr>
      </w:pPr>
    </w:p>
    <w:p w14:paraId="56102C3F" w14:textId="77777777" w:rsidR="00315C63" w:rsidRPr="003E6958" w:rsidRDefault="00315C63" w:rsidP="00315C63">
      <w:pPr>
        <w:rPr>
          <w:rFonts w:asciiTheme="minorHAnsi" w:hAnsiTheme="minorHAnsi" w:cstheme="minorHAnsi"/>
        </w:rPr>
      </w:pPr>
    </w:p>
    <w:p w14:paraId="0861D3A9" w14:textId="77777777" w:rsidR="00315C63" w:rsidRPr="003E6958" w:rsidRDefault="00315C63" w:rsidP="00315C63">
      <w:pPr>
        <w:rPr>
          <w:rFonts w:asciiTheme="minorHAnsi" w:hAnsiTheme="minorHAnsi" w:cstheme="minorHAnsi"/>
        </w:rPr>
      </w:pPr>
    </w:p>
    <w:p w14:paraId="5A40F59C" w14:textId="77777777" w:rsidR="00315C63" w:rsidRPr="003E6958" w:rsidRDefault="00315C63" w:rsidP="00315C63">
      <w:pPr>
        <w:rPr>
          <w:rFonts w:asciiTheme="minorHAnsi" w:hAnsiTheme="minorHAnsi" w:cstheme="minorHAnsi"/>
        </w:rPr>
      </w:pPr>
    </w:p>
    <w:p w14:paraId="76C68B3D" w14:textId="77777777" w:rsidR="00315C63" w:rsidRPr="003E6958" w:rsidRDefault="00315C63" w:rsidP="00315C63">
      <w:pPr>
        <w:rPr>
          <w:rFonts w:asciiTheme="minorHAnsi" w:hAnsiTheme="minorHAnsi" w:cstheme="minorHAnsi"/>
        </w:rPr>
      </w:pPr>
    </w:p>
    <w:p w14:paraId="463C8153" w14:textId="77777777" w:rsidR="00315C63" w:rsidRPr="003E6958" w:rsidRDefault="00315C63" w:rsidP="00315C63">
      <w:pPr>
        <w:rPr>
          <w:rFonts w:asciiTheme="minorHAnsi" w:hAnsiTheme="minorHAnsi" w:cstheme="minorHAnsi"/>
        </w:rPr>
      </w:pPr>
    </w:p>
    <w:p w14:paraId="46B13085" w14:textId="77777777" w:rsidR="00315C63" w:rsidRPr="003E6958" w:rsidRDefault="00315C63" w:rsidP="00315C63">
      <w:pPr>
        <w:rPr>
          <w:rFonts w:asciiTheme="minorHAnsi" w:hAnsiTheme="minorHAnsi" w:cstheme="minorHAnsi"/>
        </w:rPr>
      </w:pPr>
    </w:p>
    <w:p w14:paraId="74908FD5" w14:textId="77777777" w:rsidR="00315C63" w:rsidRPr="003E6958" w:rsidRDefault="00315C63" w:rsidP="00315C63">
      <w:pPr>
        <w:rPr>
          <w:rFonts w:asciiTheme="minorHAnsi" w:hAnsiTheme="minorHAnsi" w:cstheme="minorHAnsi"/>
        </w:rPr>
      </w:pPr>
    </w:p>
    <w:p w14:paraId="118A1892" w14:textId="77777777" w:rsidR="00315C63" w:rsidRPr="003E6958" w:rsidRDefault="00315C63" w:rsidP="00315C63">
      <w:pPr>
        <w:rPr>
          <w:rFonts w:asciiTheme="minorHAnsi" w:hAnsiTheme="minorHAnsi" w:cstheme="minorHAnsi"/>
        </w:rPr>
      </w:pPr>
    </w:p>
    <w:p w14:paraId="3C2BBA56" w14:textId="77777777" w:rsidR="00315C63" w:rsidRPr="003E6958" w:rsidRDefault="00315C63" w:rsidP="00315C63">
      <w:pPr>
        <w:rPr>
          <w:rFonts w:asciiTheme="minorHAnsi" w:hAnsiTheme="minorHAnsi" w:cstheme="minorHAnsi"/>
        </w:rPr>
      </w:pPr>
    </w:p>
    <w:p w14:paraId="13FBD4D6" w14:textId="77777777" w:rsidR="00315C63" w:rsidRPr="003E6958" w:rsidRDefault="00315C63" w:rsidP="00315C63">
      <w:pPr>
        <w:rPr>
          <w:rFonts w:asciiTheme="minorHAnsi" w:hAnsiTheme="minorHAnsi" w:cstheme="minorHAnsi"/>
        </w:rPr>
      </w:pPr>
    </w:p>
    <w:p w14:paraId="68BA30AB" w14:textId="77777777" w:rsidR="00315C63" w:rsidRPr="003E6958" w:rsidRDefault="00315C63" w:rsidP="00315C63">
      <w:pPr>
        <w:rPr>
          <w:rFonts w:asciiTheme="minorHAnsi" w:hAnsiTheme="minorHAnsi" w:cstheme="minorHAnsi"/>
        </w:rPr>
      </w:pPr>
    </w:p>
    <w:p w14:paraId="3005F9EB" w14:textId="77777777" w:rsidR="00315C63" w:rsidRPr="003E6958" w:rsidRDefault="00315C63" w:rsidP="00315C63">
      <w:pPr>
        <w:rPr>
          <w:rFonts w:asciiTheme="minorHAnsi" w:hAnsiTheme="minorHAnsi" w:cstheme="minorHAnsi"/>
        </w:rPr>
      </w:pPr>
    </w:p>
    <w:p w14:paraId="7E80465C" w14:textId="77777777" w:rsidR="00315C63" w:rsidRPr="003E6958" w:rsidRDefault="00315C63" w:rsidP="00315C63">
      <w:pPr>
        <w:rPr>
          <w:rFonts w:asciiTheme="minorHAnsi" w:hAnsiTheme="minorHAnsi" w:cstheme="minorHAnsi"/>
        </w:rPr>
      </w:pPr>
    </w:p>
    <w:p w14:paraId="2EA4C0AA" w14:textId="77777777" w:rsidR="00315C63" w:rsidRPr="003E6958" w:rsidRDefault="00315C63" w:rsidP="00315C63">
      <w:pPr>
        <w:rPr>
          <w:rFonts w:asciiTheme="minorHAnsi" w:hAnsiTheme="minorHAnsi" w:cstheme="minorHAnsi"/>
        </w:rPr>
      </w:pPr>
    </w:p>
    <w:p w14:paraId="2990C55A" w14:textId="77777777" w:rsidR="00315C63" w:rsidRPr="003E6958" w:rsidRDefault="00315C63" w:rsidP="00315C63">
      <w:pPr>
        <w:rPr>
          <w:rFonts w:asciiTheme="minorHAnsi" w:hAnsiTheme="minorHAnsi" w:cstheme="minorHAnsi"/>
        </w:rPr>
      </w:pPr>
    </w:p>
    <w:p w14:paraId="572E6282" w14:textId="77777777" w:rsidR="00315C63" w:rsidRPr="003E6958" w:rsidRDefault="00315C63" w:rsidP="00315C63">
      <w:pPr>
        <w:rPr>
          <w:rFonts w:asciiTheme="minorHAnsi" w:hAnsiTheme="minorHAnsi" w:cstheme="minorHAnsi"/>
        </w:rPr>
      </w:pPr>
    </w:p>
    <w:p w14:paraId="1454C82D" w14:textId="77777777" w:rsidR="00315C63" w:rsidRPr="003E6958" w:rsidRDefault="00315C63" w:rsidP="00315C63">
      <w:pPr>
        <w:rPr>
          <w:rFonts w:asciiTheme="minorHAnsi" w:hAnsiTheme="minorHAnsi" w:cstheme="minorHAnsi"/>
        </w:rPr>
      </w:pPr>
    </w:p>
    <w:p w14:paraId="1CB9A89E" w14:textId="77777777" w:rsidR="00315C63" w:rsidRPr="003E6958" w:rsidRDefault="00315C63" w:rsidP="00315C63">
      <w:pPr>
        <w:rPr>
          <w:rFonts w:asciiTheme="minorHAnsi" w:hAnsiTheme="minorHAnsi" w:cstheme="minorHAnsi"/>
        </w:rPr>
      </w:pPr>
    </w:p>
    <w:p w14:paraId="554121BC" w14:textId="77777777" w:rsidR="00315C63" w:rsidRPr="003E6958" w:rsidRDefault="00315C63" w:rsidP="00315C63">
      <w:pPr>
        <w:rPr>
          <w:rFonts w:asciiTheme="minorHAnsi" w:hAnsiTheme="minorHAnsi" w:cstheme="minorHAnsi"/>
        </w:rPr>
      </w:pPr>
    </w:p>
    <w:p w14:paraId="35D2D693" w14:textId="77777777" w:rsidR="00315C63" w:rsidRPr="003E6958" w:rsidRDefault="00315C63" w:rsidP="00315C63">
      <w:pPr>
        <w:rPr>
          <w:rFonts w:asciiTheme="minorHAnsi" w:hAnsiTheme="minorHAnsi" w:cstheme="minorHAnsi"/>
        </w:rPr>
      </w:pPr>
    </w:p>
    <w:p w14:paraId="38D25DA5" w14:textId="77777777" w:rsidR="00315C63" w:rsidRPr="003E6958" w:rsidRDefault="00315C63" w:rsidP="00315C63">
      <w:pPr>
        <w:rPr>
          <w:rFonts w:asciiTheme="minorHAnsi" w:hAnsiTheme="minorHAnsi" w:cstheme="minorHAnsi"/>
        </w:rPr>
      </w:pPr>
    </w:p>
    <w:p w14:paraId="58C249FC" w14:textId="77777777" w:rsidR="00315C63" w:rsidRPr="003E6958" w:rsidRDefault="00315C63" w:rsidP="00315C63">
      <w:pPr>
        <w:rPr>
          <w:rFonts w:asciiTheme="minorHAnsi" w:hAnsiTheme="minorHAnsi" w:cstheme="minorHAnsi"/>
        </w:rPr>
      </w:pPr>
    </w:p>
    <w:p w14:paraId="19146C6E" w14:textId="77777777" w:rsidR="00315C63" w:rsidRPr="003E6958" w:rsidRDefault="00315C63" w:rsidP="00315C63">
      <w:pPr>
        <w:rPr>
          <w:rFonts w:asciiTheme="minorHAnsi" w:hAnsiTheme="minorHAnsi" w:cstheme="minorHAnsi"/>
        </w:rPr>
      </w:pPr>
    </w:p>
    <w:p w14:paraId="2498A0CA" w14:textId="77777777" w:rsidR="00315C63" w:rsidRPr="003E6958" w:rsidRDefault="00315C63" w:rsidP="00315C63">
      <w:pPr>
        <w:rPr>
          <w:rFonts w:asciiTheme="minorHAnsi" w:hAnsiTheme="minorHAnsi" w:cstheme="minorHAnsi"/>
        </w:rPr>
      </w:pPr>
    </w:p>
    <w:p w14:paraId="27E25B51" w14:textId="77777777" w:rsidR="00315C63" w:rsidRPr="003E6958" w:rsidRDefault="00315C63" w:rsidP="00315C63">
      <w:pPr>
        <w:rPr>
          <w:rFonts w:asciiTheme="minorHAnsi" w:hAnsiTheme="minorHAnsi" w:cstheme="minorHAnsi"/>
        </w:rPr>
      </w:pPr>
    </w:p>
    <w:p w14:paraId="76FB53EA" w14:textId="77777777" w:rsidR="00315C63" w:rsidRPr="003E6958" w:rsidRDefault="00315C63" w:rsidP="00315C63">
      <w:pPr>
        <w:rPr>
          <w:rFonts w:asciiTheme="minorHAnsi" w:hAnsiTheme="minorHAnsi" w:cstheme="minorHAnsi"/>
        </w:rPr>
      </w:pPr>
    </w:p>
    <w:p w14:paraId="7F92E50E" w14:textId="77777777" w:rsidR="00315C63" w:rsidRPr="003E6958" w:rsidRDefault="00315C63" w:rsidP="00315C63">
      <w:pPr>
        <w:rPr>
          <w:rFonts w:asciiTheme="minorHAnsi" w:hAnsiTheme="minorHAnsi" w:cstheme="minorHAnsi"/>
        </w:rPr>
      </w:pPr>
    </w:p>
    <w:p w14:paraId="24A576BC" w14:textId="77777777" w:rsidR="00315C63" w:rsidRPr="003E6958" w:rsidRDefault="00315C63" w:rsidP="00315C63">
      <w:pPr>
        <w:rPr>
          <w:rFonts w:asciiTheme="minorHAnsi" w:hAnsiTheme="minorHAnsi" w:cstheme="minorHAnsi"/>
        </w:rPr>
      </w:pPr>
    </w:p>
    <w:p w14:paraId="041C2FF9" w14:textId="77777777" w:rsidR="00315C63" w:rsidRPr="003E6958" w:rsidRDefault="00315C63" w:rsidP="00315C63">
      <w:pPr>
        <w:rPr>
          <w:rFonts w:asciiTheme="minorHAnsi" w:hAnsiTheme="minorHAnsi" w:cstheme="minorHAnsi"/>
        </w:rPr>
      </w:pPr>
    </w:p>
    <w:p w14:paraId="03BB53D3" w14:textId="77777777" w:rsidR="00315C63" w:rsidRPr="003E6958" w:rsidRDefault="00315C63" w:rsidP="00315C63">
      <w:pPr>
        <w:rPr>
          <w:rFonts w:asciiTheme="minorHAnsi" w:hAnsiTheme="minorHAnsi" w:cstheme="minorHAnsi"/>
        </w:rPr>
      </w:pPr>
    </w:p>
    <w:p w14:paraId="38591A24" w14:textId="77777777" w:rsidR="00315C63" w:rsidRPr="003E6958" w:rsidRDefault="00315C63" w:rsidP="00315C63">
      <w:pPr>
        <w:rPr>
          <w:rFonts w:asciiTheme="minorHAnsi" w:hAnsiTheme="minorHAnsi" w:cstheme="minorHAnsi"/>
        </w:rPr>
      </w:pPr>
    </w:p>
    <w:p w14:paraId="1015511A" w14:textId="77777777" w:rsidR="00315C63" w:rsidRPr="003E6958" w:rsidRDefault="00315C63" w:rsidP="00315C63">
      <w:pPr>
        <w:rPr>
          <w:rFonts w:asciiTheme="minorHAnsi" w:hAnsiTheme="minorHAnsi" w:cstheme="minorHAnsi"/>
        </w:rPr>
      </w:pPr>
    </w:p>
    <w:p w14:paraId="3323027A" w14:textId="77777777" w:rsidR="00315C63" w:rsidRPr="003E6958" w:rsidRDefault="00315C63" w:rsidP="00315C63">
      <w:pPr>
        <w:rPr>
          <w:rFonts w:asciiTheme="minorHAnsi" w:hAnsiTheme="minorHAnsi" w:cstheme="minorHAnsi"/>
        </w:rPr>
      </w:pPr>
    </w:p>
    <w:p w14:paraId="0FB5B5F8" w14:textId="2C53FB32" w:rsidR="00315C63" w:rsidRPr="003E6958" w:rsidRDefault="00315C63" w:rsidP="00315C63">
      <w:pPr>
        <w:pStyle w:val="Titolo3"/>
        <w:rPr>
          <w:rStyle w:val="Enfasicorsivo"/>
          <w:rFonts w:asciiTheme="minorHAnsi" w:hAnsiTheme="minorHAnsi" w:cstheme="minorHAnsi"/>
          <w:b w:val="0"/>
          <w:bCs/>
          <w:color w:val="252423"/>
          <w:shd w:val="clear" w:color="auto" w:fill="FFFFFF"/>
        </w:rPr>
      </w:pPr>
      <w:bookmarkStart w:id="80" w:name="_Toc164185900"/>
      <w:r w:rsidRPr="003E6958">
        <w:rPr>
          <w:rStyle w:val="Enfasicorsivo"/>
          <w:rFonts w:asciiTheme="minorHAnsi" w:hAnsiTheme="minorHAnsi" w:cstheme="minorHAnsi"/>
          <w:b w:val="0"/>
          <w:bCs/>
          <w:color w:val="252423"/>
          <w:shd w:val="clear" w:color="auto" w:fill="FFFFFF"/>
        </w:rPr>
        <w:lastRenderedPageBreak/>
        <w:t xml:space="preserve">Power Intensive </w:t>
      </w:r>
      <w:proofErr w:type="spellStart"/>
      <w:r w:rsidRPr="003E6958">
        <w:rPr>
          <w:rStyle w:val="Enfasicorsivo"/>
          <w:rFonts w:asciiTheme="minorHAnsi" w:hAnsiTheme="minorHAnsi" w:cstheme="minorHAnsi"/>
          <w:b w:val="0"/>
          <w:bCs/>
          <w:color w:val="252423"/>
          <w:shd w:val="clear" w:color="auto" w:fill="FFFFFF"/>
        </w:rPr>
        <w:t>Electrochemical</w:t>
      </w:r>
      <w:proofErr w:type="spellEnd"/>
      <w:r w:rsidRPr="003E6958">
        <w:rPr>
          <w:rStyle w:val="Enfasicorsivo"/>
          <w:rFonts w:asciiTheme="minorHAnsi" w:hAnsiTheme="minorHAnsi" w:cstheme="minorHAnsi"/>
          <w:b w:val="0"/>
          <w:bCs/>
          <w:color w:val="252423"/>
          <w:shd w:val="clear" w:color="auto" w:fill="FFFFFF"/>
        </w:rPr>
        <w:t xml:space="preserve"> Storage</w:t>
      </w:r>
      <w:bookmarkEnd w:id="80"/>
    </w:p>
    <w:p w14:paraId="24C1DE0B" w14:textId="77777777" w:rsidR="00315C63" w:rsidRPr="003E6958" w:rsidRDefault="00315C63" w:rsidP="00315C63">
      <w:pPr>
        <w:rPr>
          <w:rFonts w:asciiTheme="minorHAnsi" w:hAnsiTheme="minorHAnsi" w:cstheme="minorHAnsi"/>
        </w:rPr>
      </w:pPr>
    </w:p>
    <w:p w14:paraId="346E3FAB" w14:textId="77777777" w:rsidR="00315C63" w:rsidRPr="003E6958" w:rsidRDefault="00315C63" w:rsidP="00315C63">
      <w:pPr>
        <w:rPr>
          <w:rFonts w:asciiTheme="minorHAnsi" w:hAnsiTheme="minorHAnsi" w:cstheme="minorHAnsi"/>
        </w:rPr>
      </w:pPr>
    </w:p>
    <w:p w14:paraId="3A5FE724" w14:textId="77777777" w:rsidR="00315C63" w:rsidRPr="003E6958" w:rsidRDefault="00315C63" w:rsidP="00315C63">
      <w:pPr>
        <w:rPr>
          <w:rFonts w:asciiTheme="minorHAnsi" w:hAnsiTheme="minorHAnsi" w:cstheme="minorHAnsi"/>
        </w:rPr>
      </w:pPr>
    </w:p>
    <w:p w14:paraId="1FAB6744" w14:textId="77777777" w:rsidR="00315C63" w:rsidRPr="003E6958" w:rsidRDefault="00315C63" w:rsidP="00315C63">
      <w:pPr>
        <w:rPr>
          <w:rFonts w:asciiTheme="minorHAnsi" w:hAnsiTheme="minorHAnsi" w:cstheme="minorHAnsi"/>
        </w:rPr>
      </w:pPr>
    </w:p>
    <w:p w14:paraId="197C8DA7" w14:textId="77777777" w:rsidR="00315C63" w:rsidRPr="003E6958" w:rsidRDefault="00315C63" w:rsidP="00315C63">
      <w:pPr>
        <w:rPr>
          <w:rFonts w:asciiTheme="minorHAnsi" w:hAnsiTheme="minorHAnsi" w:cstheme="minorHAnsi"/>
        </w:rPr>
      </w:pPr>
    </w:p>
    <w:p w14:paraId="3E5760CF" w14:textId="77777777" w:rsidR="00315C63" w:rsidRPr="003E6958" w:rsidRDefault="00315C63" w:rsidP="00315C63">
      <w:pPr>
        <w:rPr>
          <w:rFonts w:asciiTheme="minorHAnsi" w:hAnsiTheme="minorHAnsi" w:cstheme="minorHAnsi"/>
        </w:rPr>
      </w:pPr>
    </w:p>
    <w:p w14:paraId="0FA16AAE" w14:textId="77777777" w:rsidR="00315C63" w:rsidRPr="003E6958" w:rsidRDefault="00315C63" w:rsidP="00315C63">
      <w:pPr>
        <w:rPr>
          <w:rFonts w:asciiTheme="minorHAnsi" w:hAnsiTheme="minorHAnsi" w:cstheme="minorHAnsi"/>
        </w:rPr>
      </w:pPr>
    </w:p>
    <w:p w14:paraId="43E993B8" w14:textId="77777777" w:rsidR="00315C63" w:rsidRPr="003E6958" w:rsidRDefault="00315C63" w:rsidP="00315C63">
      <w:pPr>
        <w:rPr>
          <w:rFonts w:asciiTheme="minorHAnsi" w:hAnsiTheme="minorHAnsi" w:cstheme="minorHAnsi"/>
        </w:rPr>
      </w:pPr>
    </w:p>
    <w:p w14:paraId="66FDF272" w14:textId="77777777" w:rsidR="00315C63" w:rsidRPr="003E6958" w:rsidRDefault="00315C63" w:rsidP="00315C63">
      <w:pPr>
        <w:rPr>
          <w:rFonts w:asciiTheme="minorHAnsi" w:hAnsiTheme="minorHAnsi" w:cstheme="minorHAnsi"/>
        </w:rPr>
      </w:pPr>
    </w:p>
    <w:p w14:paraId="51BBF366" w14:textId="77777777" w:rsidR="00315C63" w:rsidRPr="003E6958" w:rsidRDefault="00315C63" w:rsidP="00315C63">
      <w:pPr>
        <w:rPr>
          <w:rFonts w:asciiTheme="minorHAnsi" w:hAnsiTheme="minorHAnsi" w:cstheme="minorHAnsi"/>
        </w:rPr>
      </w:pPr>
    </w:p>
    <w:p w14:paraId="5F9FAE84" w14:textId="77777777" w:rsidR="00315C63" w:rsidRPr="003E6958" w:rsidRDefault="00315C63" w:rsidP="00315C63">
      <w:pPr>
        <w:rPr>
          <w:rFonts w:asciiTheme="minorHAnsi" w:hAnsiTheme="minorHAnsi" w:cstheme="minorHAnsi"/>
        </w:rPr>
      </w:pPr>
    </w:p>
    <w:p w14:paraId="175F9CD1" w14:textId="77777777" w:rsidR="00315C63" w:rsidRPr="003E6958" w:rsidRDefault="00315C63" w:rsidP="00315C63">
      <w:pPr>
        <w:rPr>
          <w:rFonts w:asciiTheme="minorHAnsi" w:hAnsiTheme="minorHAnsi" w:cstheme="minorHAnsi"/>
        </w:rPr>
      </w:pPr>
    </w:p>
    <w:p w14:paraId="5AC463AB" w14:textId="77777777" w:rsidR="00315C63" w:rsidRPr="003E6958" w:rsidRDefault="00315C63" w:rsidP="00315C63">
      <w:pPr>
        <w:rPr>
          <w:rFonts w:asciiTheme="minorHAnsi" w:hAnsiTheme="minorHAnsi" w:cstheme="minorHAnsi"/>
        </w:rPr>
      </w:pPr>
    </w:p>
    <w:p w14:paraId="50BFED1E" w14:textId="77777777" w:rsidR="00315C63" w:rsidRPr="003E6958" w:rsidRDefault="00315C63" w:rsidP="00315C63">
      <w:pPr>
        <w:rPr>
          <w:rFonts w:asciiTheme="minorHAnsi" w:hAnsiTheme="minorHAnsi" w:cstheme="minorHAnsi"/>
        </w:rPr>
      </w:pPr>
    </w:p>
    <w:p w14:paraId="72328EAC" w14:textId="77777777" w:rsidR="00315C63" w:rsidRPr="003E6958" w:rsidRDefault="00315C63" w:rsidP="00315C63">
      <w:pPr>
        <w:rPr>
          <w:rFonts w:asciiTheme="minorHAnsi" w:hAnsiTheme="minorHAnsi" w:cstheme="minorHAnsi"/>
        </w:rPr>
      </w:pPr>
    </w:p>
    <w:p w14:paraId="2393D274" w14:textId="77777777" w:rsidR="00315C63" w:rsidRPr="003E6958" w:rsidRDefault="00315C63" w:rsidP="00315C63">
      <w:pPr>
        <w:rPr>
          <w:rFonts w:asciiTheme="minorHAnsi" w:hAnsiTheme="minorHAnsi" w:cstheme="minorHAnsi"/>
        </w:rPr>
      </w:pPr>
    </w:p>
    <w:p w14:paraId="2B472234" w14:textId="77777777" w:rsidR="00315C63" w:rsidRPr="003E6958" w:rsidRDefault="00315C63" w:rsidP="00315C63">
      <w:pPr>
        <w:rPr>
          <w:rFonts w:asciiTheme="minorHAnsi" w:hAnsiTheme="minorHAnsi" w:cstheme="minorHAnsi"/>
        </w:rPr>
      </w:pPr>
    </w:p>
    <w:p w14:paraId="59C4195A" w14:textId="77777777" w:rsidR="00315C63" w:rsidRPr="003E6958" w:rsidRDefault="00315C63" w:rsidP="00315C63">
      <w:pPr>
        <w:rPr>
          <w:rFonts w:asciiTheme="minorHAnsi" w:hAnsiTheme="minorHAnsi" w:cstheme="minorHAnsi"/>
        </w:rPr>
      </w:pPr>
    </w:p>
    <w:p w14:paraId="486F8F93" w14:textId="77777777" w:rsidR="00315C63" w:rsidRPr="003E6958" w:rsidRDefault="00315C63" w:rsidP="00315C63">
      <w:pPr>
        <w:rPr>
          <w:rFonts w:asciiTheme="minorHAnsi" w:hAnsiTheme="minorHAnsi" w:cstheme="minorHAnsi"/>
        </w:rPr>
      </w:pPr>
    </w:p>
    <w:p w14:paraId="11915D5A" w14:textId="77777777" w:rsidR="00315C63" w:rsidRPr="003E6958" w:rsidRDefault="00315C63" w:rsidP="00315C63">
      <w:pPr>
        <w:rPr>
          <w:rFonts w:asciiTheme="minorHAnsi" w:hAnsiTheme="minorHAnsi" w:cstheme="minorHAnsi"/>
        </w:rPr>
      </w:pPr>
    </w:p>
    <w:p w14:paraId="5A19B545" w14:textId="77777777" w:rsidR="00315C63" w:rsidRPr="003E6958" w:rsidRDefault="00315C63" w:rsidP="00315C63">
      <w:pPr>
        <w:rPr>
          <w:rFonts w:asciiTheme="minorHAnsi" w:hAnsiTheme="minorHAnsi" w:cstheme="minorHAnsi"/>
        </w:rPr>
      </w:pPr>
    </w:p>
    <w:p w14:paraId="2B12BA59" w14:textId="77777777" w:rsidR="00315C63" w:rsidRPr="003E6958" w:rsidRDefault="00315C63" w:rsidP="00315C63">
      <w:pPr>
        <w:rPr>
          <w:rFonts w:asciiTheme="minorHAnsi" w:hAnsiTheme="minorHAnsi" w:cstheme="minorHAnsi"/>
        </w:rPr>
      </w:pPr>
    </w:p>
    <w:p w14:paraId="3D7894CD" w14:textId="77777777" w:rsidR="00315C63" w:rsidRPr="003E6958" w:rsidRDefault="00315C63" w:rsidP="00315C63">
      <w:pPr>
        <w:rPr>
          <w:rFonts w:asciiTheme="minorHAnsi" w:hAnsiTheme="minorHAnsi" w:cstheme="minorHAnsi"/>
        </w:rPr>
      </w:pPr>
    </w:p>
    <w:p w14:paraId="256F5969" w14:textId="77777777" w:rsidR="00315C63" w:rsidRPr="003E6958" w:rsidRDefault="00315C63" w:rsidP="00315C63">
      <w:pPr>
        <w:rPr>
          <w:rFonts w:asciiTheme="minorHAnsi" w:hAnsiTheme="minorHAnsi" w:cstheme="minorHAnsi"/>
        </w:rPr>
      </w:pPr>
    </w:p>
    <w:p w14:paraId="300BB74B" w14:textId="77777777" w:rsidR="00315C63" w:rsidRPr="003E6958" w:rsidRDefault="00315C63" w:rsidP="00315C63">
      <w:pPr>
        <w:rPr>
          <w:rFonts w:asciiTheme="minorHAnsi" w:hAnsiTheme="minorHAnsi" w:cstheme="minorHAnsi"/>
        </w:rPr>
      </w:pPr>
    </w:p>
    <w:p w14:paraId="6C66003C" w14:textId="77777777" w:rsidR="00315C63" w:rsidRPr="003E6958" w:rsidRDefault="00315C63" w:rsidP="00315C63">
      <w:pPr>
        <w:rPr>
          <w:rFonts w:asciiTheme="minorHAnsi" w:hAnsiTheme="minorHAnsi" w:cstheme="minorHAnsi"/>
        </w:rPr>
      </w:pPr>
    </w:p>
    <w:p w14:paraId="1C5EBF95" w14:textId="77777777" w:rsidR="00315C63" w:rsidRPr="003E6958" w:rsidRDefault="00315C63" w:rsidP="00315C63">
      <w:pPr>
        <w:rPr>
          <w:rFonts w:asciiTheme="minorHAnsi" w:hAnsiTheme="minorHAnsi" w:cstheme="minorHAnsi"/>
        </w:rPr>
      </w:pPr>
    </w:p>
    <w:p w14:paraId="65C71D09" w14:textId="77777777" w:rsidR="00315C63" w:rsidRPr="003E6958" w:rsidRDefault="00315C63" w:rsidP="00315C63">
      <w:pPr>
        <w:rPr>
          <w:rFonts w:asciiTheme="minorHAnsi" w:hAnsiTheme="minorHAnsi" w:cstheme="minorHAnsi"/>
        </w:rPr>
      </w:pPr>
    </w:p>
    <w:p w14:paraId="1CD15310" w14:textId="77777777" w:rsidR="00315C63" w:rsidRPr="003E6958" w:rsidRDefault="00315C63" w:rsidP="00315C63">
      <w:pPr>
        <w:rPr>
          <w:rFonts w:asciiTheme="minorHAnsi" w:hAnsiTheme="minorHAnsi" w:cstheme="minorHAnsi"/>
        </w:rPr>
      </w:pPr>
    </w:p>
    <w:p w14:paraId="47CB0772" w14:textId="77777777" w:rsidR="00315C63" w:rsidRPr="003E6958" w:rsidRDefault="00315C63" w:rsidP="00315C63">
      <w:pPr>
        <w:rPr>
          <w:rFonts w:asciiTheme="minorHAnsi" w:hAnsiTheme="minorHAnsi" w:cstheme="minorHAnsi"/>
        </w:rPr>
      </w:pPr>
    </w:p>
    <w:p w14:paraId="64D280F4" w14:textId="77777777" w:rsidR="00315C63" w:rsidRPr="003E6958" w:rsidRDefault="00315C63" w:rsidP="00315C63">
      <w:pPr>
        <w:rPr>
          <w:rFonts w:asciiTheme="minorHAnsi" w:hAnsiTheme="minorHAnsi" w:cstheme="minorHAnsi"/>
        </w:rPr>
      </w:pPr>
    </w:p>
    <w:p w14:paraId="6458B98F" w14:textId="77777777" w:rsidR="00315C63" w:rsidRPr="003E6958" w:rsidRDefault="00315C63" w:rsidP="00315C63">
      <w:pPr>
        <w:rPr>
          <w:rFonts w:asciiTheme="minorHAnsi" w:hAnsiTheme="minorHAnsi" w:cstheme="minorHAnsi"/>
        </w:rPr>
      </w:pPr>
    </w:p>
    <w:p w14:paraId="625AF588" w14:textId="77777777" w:rsidR="00315C63" w:rsidRPr="003E6958" w:rsidRDefault="00315C63" w:rsidP="00315C63">
      <w:pPr>
        <w:rPr>
          <w:rFonts w:asciiTheme="minorHAnsi" w:hAnsiTheme="minorHAnsi" w:cstheme="minorHAnsi"/>
        </w:rPr>
      </w:pPr>
    </w:p>
    <w:p w14:paraId="1138C2EC" w14:textId="77777777" w:rsidR="00315C63" w:rsidRPr="003E6958" w:rsidRDefault="00315C63" w:rsidP="00315C63">
      <w:pPr>
        <w:rPr>
          <w:rFonts w:asciiTheme="minorHAnsi" w:hAnsiTheme="minorHAnsi" w:cstheme="minorHAnsi"/>
        </w:rPr>
      </w:pPr>
    </w:p>
    <w:p w14:paraId="4AB2D314" w14:textId="77777777" w:rsidR="00315C63" w:rsidRPr="003E6958" w:rsidRDefault="00315C63" w:rsidP="00315C63">
      <w:pPr>
        <w:rPr>
          <w:rFonts w:asciiTheme="minorHAnsi" w:hAnsiTheme="minorHAnsi" w:cstheme="minorHAnsi"/>
        </w:rPr>
      </w:pPr>
    </w:p>
    <w:p w14:paraId="655984E8" w14:textId="77777777" w:rsidR="00315C63" w:rsidRPr="003E6958" w:rsidRDefault="00315C63" w:rsidP="00315C63">
      <w:pPr>
        <w:rPr>
          <w:rFonts w:asciiTheme="minorHAnsi" w:hAnsiTheme="minorHAnsi" w:cstheme="minorHAnsi"/>
        </w:rPr>
      </w:pPr>
    </w:p>
    <w:p w14:paraId="2E361614" w14:textId="37C28F8E" w:rsidR="00315C63" w:rsidRPr="003E6958" w:rsidRDefault="00315C63" w:rsidP="00315C63">
      <w:pPr>
        <w:pStyle w:val="Titolo3"/>
        <w:rPr>
          <w:rStyle w:val="Enfasicorsivo"/>
          <w:rFonts w:asciiTheme="minorHAnsi" w:hAnsiTheme="minorHAnsi" w:cstheme="minorHAnsi"/>
          <w:b w:val="0"/>
          <w:bCs/>
          <w:color w:val="252423"/>
          <w:shd w:val="clear" w:color="auto" w:fill="FFFFFF"/>
        </w:rPr>
      </w:pPr>
      <w:bookmarkStart w:id="81" w:name="_Toc164185901"/>
      <w:r w:rsidRPr="003E6958">
        <w:rPr>
          <w:rStyle w:val="Enfasicorsivo"/>
          <w:rFonts w:asciiTheme="minorHAnsi" w:hAnsiTheme="minorHAnsi" w:cstheme="minorHAnsi"/>
          <w:b w:val="0"/>
          <w:bCs/>
          <w:color w:val="252423"/>
          <w:shd w:val="clear" w:color="auto" w:fill="FFFFFF"/>
        </w:rPr>
        <w:lastRenderedPageBreak/>
        <w:t xml:space="preserve">Energy Intensive </w:t>
      </w:r>
      <w:proofErr w:type="spellStart"/>
      <w:r w:rsidRPr="003E6958">
        <w:rPr>
          <w:rStyle w:val="Enfasicorsivo"/>
          <w:rFonts w:asciiTheme="minorHAnsi" w:hAnsiTheme="minorHAnsi" w:cstheme="minorHAnsi"/>
          <w:b w:val="0"/>
          <w:bCs/>
          <w:color w:val="252423"/>
          <w:shd w:val="clear" w:color="auto" w:fill="FFFFFF"/>
        </w:rPr>
        <w:t>Electrochemical</w:t>
      </w:r>
      <w:proofErr w:type="spellEnd"/>
      <w:r w:rsidRPr="003E6958">
        <w:rPr>
          <w:rStyle w:val="Enfasicorsivo"/>
          <w:rFonts w:asciiTheme="minorHAnsi" w:hAnsiTheme="minorHAnsi" w:cstheme="minorHAnsi"/>
          <w:b w:val="0"/>
          <w:bCs/>
          <w:color w:val="252423"/>
          <w:shd w:val="clear" w:color="auto" w:fill="FFFFFF"/>
        </w:rPr>
        <w:t xml:space="preserve"> Storage</w:t>
      </w:r>
      <w:bookmarkEnd w:id="81"/>
    </w:p>
    <w:p w14:paraId="497C13BF" w14:textId="77777777" w:rsidR="00315C63" w:rsidRPr="003E6958" w:rsidRDefault="00315C63" w:rsidP="00315C63">
      <w:pPr>
        <w:rPr>
          <w:rFonts w:asciiTheme="minorHAnsi" w:hAnsiTheme="minorHAnsi" w:cstheme="minorHAnsi"/>
        </w:rPr>
      </w:pPr>
    </w:p>
    <w:p w14:paraId="1B6E98A8" w14:textId="77777777" w:rsidR="00315C63" w:rsidRPr="003E6958" w:rsidRDefault="00315C63" w:rsidP="00315C63">
      <w:pPr>
        <w:rPr>
          <w:rFonts w:asciiTheme="minorHAnsi" w:hAnsiTheme="minorHAnsi" w:cstheme="minorHAnsi"/>
        </w:rPr>
      </w:pPr>
    </w:p>
    <w:p w14:paraId="32B0DC8D" w14:textId="77777777" w:rsidR="00315C63" w:rsidRPr="003E6958" w:rsidRDefault="00315C63" w:rsidP="00315C63">
      <w:pPr>
        <w:rPr>
          <w:rFonts w:asciiTheme="minorHAnsi" w:hAnsiTheme="minorHAnsi" w:cstheme="minorHAnsi"/>
        </w:rPr>
      </w:pPr>
    </w:p>
    <w:p w14:paraId="01EFC526" w14:textId="77777777" w:rsidR="00315C63" w:rsidRPr="003E6958" w:rsidRDefault="00315C63" w:rsidP="00315C63">
      <w:pPr>
        <w:rPr>
          <w:rFonts w:asciiTheme="minorHAnsi" w:hAnsiTheme="minorHAnsi" w:cstheme="minorHAnsi"/>
        </w:rPr>
      </w:pPr>
    </w:p>
    <w:p w14:paraId="2F2F4893" w14:textId="77777777" w:rsidR="00315C63" w:rsidRPr="003E6958" w:rsidRDefault="00315C63" w:rsidP="00315C63">
      <w:pPr>
        <w:rPr>
          <w:rFonts w:asciiTheme="minorHAnsi" w:hAnsiTheme="minorHAnsi" w:cstheme="minorHAnsi"/>
        </w:rPr>
      </w:pPr>
    </w:p>
    <w:p w14:paraId="4F7B0C30" w14:textId="77777777" w:rsidR="00315C63" w:rsidRPr="003E6958" w:rsidRDefault="00315C63" w:rsidP="00315C63">
      <w:pPr>
        <w:rPr>
          <w:rFonts w:asciiTheme="minorHAnsi" w:hAnsiTheme="minorHAnsi" w:cstheme="minorHAnsi"/>
        </w:rPr>
      </w:pPr>
    </w:p>
    <w:p w14:paraId="1F293894" w14:textId="77777777" w:rsidR="00315C63" w:rsidRPr="003E6958" w:rsidRDefault="00315C63" w:rsidP="00315C63">
      <w:pPr>
        <w:rPr>
          <w:rFonts w:asciiTheme="minorHAnsi" w:hAnsiTheme="minorHAnsi" w:cstheme="minorHAnsi"/>
        </w:rPr>
      </w:pPr>
    </w:p>
    <w:p w14:paraId="545DD45B" w14:textId="77777777" w:rsidR="00315C63" w:rsidRPr="003E6958" w:rsidRDefault="00315C63" w:rsidP="00315C63">
      <w:pPr>
        <w:rPr>
          <w:rFonts w:asciiTheme="minorHAnsi" w:hAnsiTheme="minorHAnsi" w:cstheme="minorHAnsi"/>
        </w:rPr>
      </w:pPr>
    </w:p>
    <w:p w14:paraId="1196A708" w14:textId="77777777" w:rsidR="00315C63" w:rsidRPr="003E6958" w:rsidRDefault="00315C63" w:rsidP="00315C63">
      <w:pPr>
        <w:rPr>
          <w:rFonts w:asciiTheme="minorHAnsi" w:hAnsiTheme="minorHAnsi" w:cstheme="minorHAnsi"/>
        </w:rPr>
      </w:pPr>
    </w:p>
    <w:p w14:paraId="21CEC38B" w14:textId="77777777" w:rsidR="00315C63" w:rsidRPr="003E6958" w:rsidRDefault="00315C63" w:rsidP="00315C63">
      <w:pPr>
        <w:rPr>
          <w:rFonts w:asciiTheme="minorHAnsi" w:hAnsiTheme="minorHAnsi" w:cstheme="minorHAnsi"/>
        </w:rPr>
      </w:pPr>
    </w:p>
    <w:p w14:paraId="1F22A359" w14:textId="77777777" w:rsidR="00315C63" w:rsidRPr="003E6958" w:rsidRDefault="00315C63" w:rsidP="00315C63">
      <w:pPr>
        <w:rPr>
          <w:rFonts w:asciiTheme="minorHAnsi" w:hAnsiTheme="minorHAnsi" w:cstheme="minorHAnsi"/>
        </w:rPr>
      </w:pPr>
    </w:p>
    <w:p w14:paraId="729435F7" w14:textId="77777777" w:rsidR="00315C63" w:rsidRPr="003E6958" w:rsidRDefault="00315C63" w:rsidP="00315C63">
      <w:pPr>
        <w:rPr>
          <w:rFonts w:asciiTheme="minorHAnsi" w:hAnsiTheme="minorHAnsi" w:cstheme="minorHAnsi"/>
        </w:rPr>
      </w:pPr>
    </w:p>
    <w:p w14:paraId="50E86910" w14:textId="77777777" w:rsidR="00315C63" w:rsidRPr="003E6958" w:rsidRDefault="00315C63" w:rsidP="00315C63">
      <w:pPr>
        <w:rPr>
          <w:rFonts w:asciiTheme="minorHAnsi" w:hAnsiTheme="minorHAnsi" w:cstheme="minorHAnsi"/>
        </w:rPr>
      </w:pPr>
    </w:p>
    <w:p w14:paraId="25FACCFD" w14:textId="77777777" w:rsidR="00315C63" w:rsidRPr="003E6958" w:rsidRDefault="00315C63" w:rsidP="00315C63">
      <w:pPr>
        <w:rPr>
          <w:rFonts w:asciiTheme="minorHAnsi" w:hAnsiTheme="minorHAnsi" w:cstheme="minorHAnsi"/>
        </w:rPr>
      </w:pPr>
    </w:p>
    <w:p w14:paraId="315AF9B8" w14:textId="77777777" w:rsidR="00315C63" w:rsidRPr="003E6958" w:rsidRDefault="00315C63" w:rsidP="00315C63">
      <w:pPr>
        <w:rPr>
          <w:rFonts w:asciiTheme="minorHAnsi" w:hAnsiTheme="minorHAnsi" w:cstheme="minorHAnsi"/>
        </w:rPr>
      </w:pPr>
    </w:p>
    <w:p w14:paraId="2A09C948" w14:textId="77777777" w:rsidR="00315C63" w:rsidRPr="003E6958" w:rsidRDefault="00315C63" w:rsidP="00315C63">
      <w:pPr>
        <w:rPr>
          <w:rFonts w:asciiTheme="minorHAnsi" w:hAnsiTheme="minorHAnsi" w:cstheme="minorHAnsi"/>
        </w:rPr>
      </w:pPr>
    </w:p>
    <w:p w14:paraId="262EDA66" w14:textId="77777777" w:rsidR="00315C63" w:rsidRPr="003E6958" w:rsidRDefault="00315C63" w:rsidP="00315C63">
      <w:pPr>
        <w:rPr>
          <w:rFonts w:asciiTheme="minorHAnsi" w:hAnsiTheme="minorHAnsi" w:cstheme="minorHAnsi"/>
        </w:rPr>
      </w:pPr>
    </w:p>
    <w:p w14:paraId="558B50C4" w14:textId="77777777" w:rsidR="00315C63" w:rsidRPr="003E6958" w:rsidRDefault="00315C63" w:rsidP="00315C63">
      <w:pPr>
        <w:rPr>
          <w:rFonts w:asciiTheme="minorHAnsi" w:hAnsiTheme="minorHAnsi" w:cstheme="minorHAnsi"/>
        </w:rPr>
      </w:pPr>
    </w:p>
    <w:p w14:paraId="71220A1D" w14:textId="77777777" w:rsidR="00315C63" w:rsidRPr="003E6958" w:rsidRDefault="00315C63" w:rsidP="00315C63">
      <w:pPr>
        <w:rPr>
          <w:rFonts w:asciiTheme="minorHAnsi" w:hAnsiTheme="minorHAnsi" w:cstheme="minorHAnsi"/>
        </w:rPr>
      </w:pPr>
    </w:p>
    <w:p w14:paraId="6F8DABCD" w14:textId="77777777" w:rsidR="00315C63" w:rsidRPr="003E6958" w:rsidRDefault="00315C63" w:rsidP="00315C63">
      <w:pPr>
        <w:rPr>
          <w:rFonts w:asciiTheme="minorHAnsi" w:hAnsiTheme="minorHAnsi" w:cstheme="minorHAnsi"/>
        </w:rPr>
      </w:pPr>
    </w:p>
    <w:p w14:paraId="3626E3CF" w14:textId="77777777" w:rsidR="00315C63" w:rsidRPr="003E6958" w:rsidRDefault="00315C63" w:rsidP="00315C63">
      <w:pPr>
        <w:rPr>
          <w:rFonts w:asciiTheme="minorHAnsi" w:hAnsiTheme="minorHAnsi" w:cstheme="minorHAnsi"/>
        </w:rPr>
      </w:pPr>
    </w:p>
    <w:p w14:paraId="14E127AD" w14:textId="77777777" w:rsidR="00315C63" w:rsidRPr="003E6958" w:rsidRDefault="00315C63" w:rsidP="00315C63">
      <w:pPr>
        <w:rPr>
          <w:rFonts w:asciiTheme="minorHAnsi" w:hAnsiTheme="minorHAnsi" w:cstheme="minorHAnsi"/>
        </w:rPr>
      </w:pPr>
    </w:p>
    <w:p w14:paraId="6F3135C2" w14:textId="77777777" w:rsidR="00315C63" w:rsidRPr="003E6958" w:rsidRDefault="00315C63" w:rsidP="00315C63">
      <w:pPr>
        <w:rPr>
          <w:rFonts w:asciiTheme="minorHAnsi" w:hAnsiTheme="minorHAnsi" w:cstheme="minorHAnsi"/>
        </w:rPr>
      </w:pPr>
    </w:p>
    <w:p w14:paraId="605E5FE4" w14:textId="77777777" w:rsidR="00315C63" w:rsidRPr="003E6958" w:rsidRDefault="00315C63" w:rsidP="00315C63">
      <w:pPr>
        <w:rPr>
          <w:rFonts w:asciiTheme="minorHAnsi" w:hAnsiTheme="minorHAnsi" w:cstheme="minorHAnsi"/>
        </w:rPr>
      </w:pPr>
    </w:p>
    <w:p w14:paraId="2F840079" w14:textId="77777777" w:rsidR="00315C63" w:rsidRPr="003E6958" w:rsidRDefault="00315C63" w:rsidP="00315C63">
      <w:pPr>
        <w:rPr>
          <w:rFonts w:asciiTheme="minorHAnsi" w:hAnsiTheme="minorHAnsi" w:cstheme="minorHAnsi"/>
        </w:rPr>
      </w:pPr>
    </w:p>
    <w:p w14:paraId="4E3C1658" w14:textId="77777777" w:rsidR="00315C63" w:rsidRPr="003E6958" w:rsidRDefault="00315C63" w:rsidP="00315C63">
      <w:pPr>
        <w:rPr>
          <w:rFonts w:asciiTheme="minorHAnsi" w:hAnsiTheme="minorHAnsi" w:cstheme="minorHAnsi"/>
        </w:rPr>
      </w:pPr>
    </w:p>
    <w:p w14:paraId="07703EB3" w14:textId="77777777" w:rsidR="00315C63" w:rsidRPr="003E6958" w:rsidRDefault="00315C63" w:rsidP="00315C63">
      <w:pPr>
        <w:rPr>
          <w:rFonts w:asciiTheme="minorHAnsi" w:hAnsiTheme="minorHAnsi" w:cstheme="minorHAnsi"/>
        </w:rPr>
      </w:pPr>
    </w:p>
    <w:p w14:paraId="4BF91189" w14:textId="77777777" w:rsidR="00315C63" w:rsidRPr="003E6958" w:rsidRDefault="00315C63" w:rsidP="00315C63">
      <w:pPr>
        <w:rPr>
          <w:rFonts w:asciiTheme="minorHAnsi" w:hAnsiTheme="minorHAnsi" w:cstheme="minorHAnsi"/>
        </w:rPr>
      </w:pPr>
    </w:p>
    <w:p w14:paraId="2460AA58" w14:textId="77777777" w:rsidR="00315C63" w:rsidRPr="003E6958" w:rsidRDefault="00315C63" w:rsidP="00315C63">
      <w:pPr>
        <w:rPr>
          <w:rFonts w:asciiTheme="minorHAnsi" w:hAnsiTheme="minorHAnsi" w:cstheme="minorHAnsi"/>
        </w:rPr>
      </w:pPr>
    </w:p>
    <w:p w14:paraId="0F0093B1" w14:textId="77777777" w:rsidR="00315C63" w:rsidRPr="003E6958" w:rsidRDefault="00315C63" w:rsidP="00315C63">
      <w:pPr>
        <w:rPr>
          <w:rFonts w:asciiTheme="minorHAnsi" w:hAnsiTheme="minorHAnsi" w:cstheme="minorHAnsi"/>
        </w:rPr>
      </w:pPr>
    </w:p>
    <w:p w14:paraId="2DC92DB9" w14:textId="77777777" w:rsidR="00315C63" w:rsidRPr="003E6958" w:rsidRDefault="00315C63" w:rsidP="00315C63">
      <w:pPr>
        <w:rPr>
          <w:rFonts w:asciiTheme="minorHAnsi" w:hAnsiTheme="minorHAnsi" w:cstheme="minorHAnsi"/>
        </w:rPr>
      </w:pPr>
    </w:p>
    <w:p w14:paraId="07FCBA5E" w14:textId="77777777" w:rsidR="00315C63" w:rsidRPr="003E6958" w:rsidRDefault="00315C63" w:rsidP="00315C63">
      <w:pPr>
        <w:rPr>
          <w:rFonts w:asciiTheme="minorHAnsi" w:hAnsiTheme="minorHAnsi" w:cstheme="minorHAnsi"/>
        </w:rPr>
      </w:pPr>
    </w:p>
    <w:p w14:paraId="0D8FE525" w14:textId="77777777" w:rsidR="00315C63" w:rsidRPr="003E6958" w:rsidRDefault="00315C63" w:rsidP="00315C63">
      <w:pPr>
        <w:rPr>
          <w:rFonts w:asciiTheme="minorHAnsi" w:hAnsiTheme="minorHAnsi" w:cstheme="minorHAnsi"/>
        </w:rPr>
      </w:pPr>
    </w:p>
    <w:p w14:paraId="6668F580" w14:textId="77777777" w:rsidR="00315C63" w:rsidRPr="003E6958" w:rsidRDefault="00315C63" w:rsidP="00315C63">
      <w:pPr>
        <w:rPr>
          <w:rFonts w:asciiTheme="minorHAnsi" w:hAnsiTheme="minorHAnsi" w:cstheme="minorHAnsi"/>
        </w:rPr>
      </w:pPr>
    </w:p>
    <w:p w14:paraId="6CD35F9D" w14:textId="77777777" w:rsidR="00315C63" w:rsidRPr="003E6958" w:rsidRDefault="00315C63" w:rsidP="00315C63">
      <w:pPr>
        <w:rPr>
          <w:rFonts w:asciiTheme="minorHAnsi" w:hAnsiTheme="minorHAnsi" w:cstheme="minorHAnsi"/>
        </w:rPr>
      </w:pPr>
    </w:p>
    <w:p w14:paraId="3F5607C2" w14:textId="77777777" w:rsidR="00315C63" w:rsidRPr="003E6958" w:rsidRDefault="00315C63" w:rsidP="00315C63">
      <w:pPr>
        <w:rPr>
          <w:rFonts w:asciiTheme="minorHAnsi" w:hAnsiTheme="minorHAnsi" w:cstheme="minorHAnsi"/>
        </w:rPr>
      </w:pPr>
    </w:p>
    <w:p w14:paraId="75EDABD2" w14:textId="1A58858D" w:rsidR="00315C63" w:rsidRPr="003E6958" w:rsidRDefault="00315C63" w:rsidP="00315C63">
      <w:pPr>
        <w:pStyle w:val="Titolo1"/>
        <w:rPr>
          <w:lang w:eastAsia="en-GB"/>
        </w:rPr>
      </w:pPr>
      <w:bookmarkStart w:id="82" w:name="_Toc164185902"/>
      <w:r w:rsidRPr="003E6958">
        <w:rPr>
          <w:lang w:eastAsia="en-GB"/>
        </w:rPr>
        <w:lastRenderedPageBreak/>
        <w:t>TRANSMISSION GRID</w:t>
      </w:r>
      <w:bookmarkEnd w:id="82"/>
    </w:p>
    <w:p w14:paraId="59EB871F" w14:textId="6A4F3155" w:rsidR="00315C63" w:rsidRPr="003E6958" w:rsidRDefault="00315C63" w:rsidP="002E12A3">
      <w:pPr>
        <w:pStyle w:val="Titolo2"/>
        <w:rPr>
          <w:lang w:eastAsia="en-GB"/>
        </w:rPr>
      </w:pPr>
      <w:bookmarkStart w:id="83" w:name="_Toc164185903"/>
      <w:r w:rsidRPr="003E6958">
        <w:rPr>
          <w:lang w:eastAsia="en-GB"/>
        </w:rPr>
        <w:t>Grid Reinforcements</w:t>
      </w:r>
      <w:bookmarkEnd w:id="83"/>
    </w:p>
    <w:p w14:paraId="44DC84AF" w14:textId="77777777" w:rsidR="00315C63" w:rsidRPr="003E6958" w:rsidRDefault="00315C63" w:rsidP="00315C63">
      <w:pPr>
        <w:rPr>
          <w:rFonts w:asciiTheme="minorHAnsi" w:hAnsiTheme="minorHAnsi" w:cstheme="minorHAnsi"/>
          <w:lang w:val="en-US" w:eastAsia="en-GB"/>
        </w:rPr>
      </w:pPr>
    </w:p>
    <w:p w14:paraId="214D8CF2" w14:textId="77777777" w:rsidR="00315C63" w:rsidRPr="003E6958" w:rsidRDefault="00315C63" w:rsidP="00315C63">
      <w:pPr>
        <w:rPr>
          <w:rFonts w:asciiTheme="minorHAnsi" w:hAnsiTheme="minorHAnsi" w:cstheme="minorHAnsi"/>
          <w:lang w:val="en-US" w:eastAsia="en-GB"/>
        </w:rPr>
      </w:pPr>
    </w:p>
    <w:p w14:paraId="1FA55D43" w14:textId="77777777" w:rsidR="00315C63" w:rsidRPr="003E6958" w:rsidRDefault="00315C63" w:rsidP="00315C63">
      <w:pPr>
        <w:rPr>
          <w:rFonts w:asciiTheme="minorHAnsi" w:hAnsiTheme="minorHAnsi" w:cstheme="minorHAnsi"/>
          <w:lang w:val="en-US" w:eastAsia="en-GB"/>
        </w:rPr>
      </w:pPr>
    </w:p>
    <w:p w14:paraId="27F283F3" w14:textId="77777777" w:rsidR="00315C63" w:rsidRPr="003E6958" w:rsidRDefault="00315C63" w:rsidP="00315C63">
      <w:pPr>
        <w:rPr>
          <w:rFonts w:asciiTheme="minorHAnsi" w:hAnsiTheme="minorHAnsi" w:cstheme="minorHAnsi"/>
          <w:lang w:val="en-US" w:eastAsia="en-GB"/>
        </w:rPr>
      </w:pPr>
    </w:p>
    <w:p w14:paraId="6BD3BD42" w14:textId="77777777" w:rsidR="00315C63" w:rsidRPr="003E6958" w:rsidRDefault="00315C63" w:rsidP="00315C63">
      <w:pPr>
        <w:rPr>
          <w:rFonts w:asciiTheme="minorHAnsi" w:hAnsiTheme="minorHAnsi" w:cstheme="minorHAnsi"/>
          <w:lang w:val="en-US" w:eastAsia="en-GB"/>
        </w:rPr>
      </w:pPr>
    </w:p>
    <w:p w14:paraId="52958277" w14:textId="77777777" w:rsidR="00315C63" w:rsidRPr="003E6958" w:rsidRDefault="00315C63" w:rsidP="00315C63">
      <w:pPr>
        <w:rPr>
          <w:rFonts w:asciiTheme="minorHAnsi" w:hAnsiTheme="minorHAnsi" w:cstheme="minorHAnsi"/>
          <w:lang w:val="en-US" w:eastAsia="en-GB"/>
        </w:rPr>
      </w:pPr>
    </w:p>
    <w:p w14:paraId="3BF62D68" w14:textId="77777777" w:rsidR="00315C63" w:rsidRPr="003E6958" w:rsidRDefault="00315C63" w:rsidP="00315C63">
      <w:pPr>
        <w:rPr>
          <w:rFonts w:asciiTheme="minorHAnsi" w:hAnsiTheme="minorHAnsi" w:cstheme="minorHAnsi"/>
          <w:lang w:val="en-US" w:eastAsia="en-GB"/>
        </w:rPr>
      </w:pPr>
    </w:p>
    <w:p w14:paraId="12D7348D" w14:textId="77777777" w:rsidR="00315C63" w:rsidRPr="003E6958" w:rsidRDefault="00315C63" w:rsidP="00315C63">
      <w:pPr>
        <w:rPr>
          <w:rFonts w:asciiTheme="minorHAnsi" w:hAnsiTheme="minorHAnsi" w:cstheme="minorHAnsi"/>
          <w:lang w:val="en-US" w:eastAsia="en-GB"/>
        </w:rPr>
      </w:pPr>
    </w:p>
    <w:p w14:paraId="73B0036C" w14:textId="77777777" w:rsidR="00315C63" w:rsidRPr="003E6958" w:rsidRDefault="00315C63" w:rsidP="00315C63">
      <w:pPr>
        <w:rPr>
          <w:rFonts w:asciiTheme="minorHAnsi" w:hAnsiTheme="minorHAnsi" w:cstheme="minorHAnsi"/>
          <w:lang w:val="en-US" w:eastAsia="en-GB"/>
        </w:rPr>
      </w:pPr>
    </w:p>
    <w:p w14:paraId="4BA864A0" w14:textId="77777777" w:rsidR="00315C63" w:rsidRPr="003E6958" w:rsidRDefault="00315C63" w:rsidP="00315C63">
      <w:pPr>
        <w:rPr>
          <w:rFonts w:asciiTheme="minorHAnsi" w:hAnsiTheme="minorHAnsi" w:cstheme="minorHAnsi"/>
          <w:lang w:val="en-US" w:eastAsia="en-GB"/>
        </w:rPr>
      </w:pPr>
    </w:p>
    <w:p w14:paraId="4750397A" w14:textId="77777777" w:rsidR="00315C63" w:rsidRPr="003E6958" w:rsidRDefault="00315C63" w:rsidP="00315C63">
      <w:pPr>
        <w:rPr>
          <w:rFonts w:asciiTheme="minorHAnsi" w:hAnsiTheme="minorHAnsi" w:cstheme="minorHAnsi"/>
          <w:lang w:val="en-US" w:eastAsia="en-GB"/>
        </w:rPr>
      </w:pPr>
    </w:p>
    <w:p w14:paraId="51834875" w14:textId="77777777" w:rsidR="00315C63" w:rsidRPr="003E6958" w:rsidRDefault="00315C63" w:rsidP="00315C63">
      <w:pPr>
        <w:rPr>
          <w:rFonts w:asciiTheme="minorHAnsi" w:hAnsiTheme="minorHAnsi" w:cstheme="minorHAnsi"/>
          <w:lang w:val="en-US" w:eastAsia="en-GB"/>
        </w:rPr>
      </w:pPr>
    </w:p>
    <w:p w14:paraId="1BF0E362" w14:textId="77777777" w:rsidR="00315C63" w:rsidRPr="003E6958" w:rsidRDefault="00315C63" w:rsidP="00315C63">
      <w:pPr>
        <w:rPr>
          <w:rFonts w:asciiTheme="minorHAnsi" w:hAnsiTheme="minorHAnsi" w:cstheme="minorHAnsi"/>
          <w:lang w:val="en-US" w:eastAsia="en-GB"/>
        </w:rPr>
      </w:pPr>
    </w:p>
    <w:p w14:paraId="2DE04FBA" w14:textId="77777777" w:rsidR="00315C63" w:rsidRPr="003E6958" w:rsidRDefault="00315C63" w:rsidP="00315C63">
      <w:pPr>
        <w:rPr>
          <w:rFonts w:asciiTheme="minorHAnsi" w:hAnsiTheme="minorHAnsi" w:cstheme="minorHAnsi"/>
          <w:lang w:val="en-US" w:eastAsia="en-GB"/>
        </w:rPr>
      </w:pPr>
    </w:p>
    <w:p w14:paraId="11A4454B" w14:textId="77777777" w:rsidR="00315C63" w:rsidRPr="003E6958" w:rsidRDefault="00315C63" w:rsidP="00315C63">
      <w:pPr>
        <w:rPr>
          <w:rFonts w:asciiTheme="minorHAnsi" w:hAnsiTheme="minorHAnsi" w:cstheme="minorHAnsi"/>
          <w:lang w:val="en-US" w:eastAsia="en-GB"/>
        </w:rPr>
      </w:pPr>
    </w:p>
    <w:p w14:paraId="1CA804E8" w14:textId="77777777" w:rsidR="00315C63" w:rsidRPr="003E6958" w:rsidRDefault="00315C63" w:rsidP="00315C63">
      <w:pPr>
        <w:rPr>
          <w:rFonts w:asciiTheme="minorHAnsi" w:hAnsiTheme="minorHAnsi" w:cstheme="minorHAnsi"/>
          <w:lang w:val="en-US" w:eastAsia="en-GB"/>
        </w:rPr>
      </w:pPr>
    </w:p>
    <w:p w14:paraId="10EB00E1" w14:textId="77777777" w:rsidR="00315C63" w:rsidRPr="003E6958" w:rsidRDefault="00315C63" w:rsidP="00315C63">
      <w:pPr>
        <w:rPr>
          <w:rFonts w:asciiTheme="minorHAnsi" w:hAnsiTheme="minorHAnsi" w:cstheme="minorHAnsi"/>
          <w:lang w:val="en-US" w:eastAsia="en-GB"/>
        </w:rPr>
      </w:pPr>
    </w:p>
    <w:p w14:paraId="29594BFF" w14:textId="77777777" w:rsidR="00315C63" w:rsidRPr="003E6958" w:rsidRDefault="00315C63" w:rsidP="00315C63">
      <w:pPr>
        <w:rPr>
          <w:rFonts w:asciiTheme="minorHAnsi" w:hAnsiTheme="minorHAnsi" w:cstheme="minorHAnsi"/>
          <w:lang w:val="en-US" w:eastAsia="en-GB"/>
        </w:rPr>
      </w:pPr>
    </w:p>
    <w:p w14:paraId="64EC4204" w14:textId="77777777" w:rsidR="00315C63" w:rsidRPr="003E6958" w:rsidRDefault="00315C63" w:rsidP="00315C63">
      <w:pPr>
        <w:rPr>
          <w:rFonts w:asciiTheme="minorHAnsi" w:hAnsiTheme="minorHAnsi" w:cstheme="minorHAnsi"/>
          <w:lang w:val="en-US" w:eastAsia="en-GB"/>
        </w:rPr>
      </w:pPr>
    </w:p>
    <w:p w14:paraId="5674A5D9" w14:textId="77777777" w:rsidR="00315C63" w:rsidRPr="003E6958" w:rsidRDefault="00315C63" w:rsidP="00315C63">
      <w:pPr>
        <w:rPr>
          <w:rFonts w:asciiTheme="minorHAnsi" w:hAnsiTheme="minorHAnsi" w:cstheme="minorHAnsi"/>
          <w:lang w:val="en-US" w:eastAsia="en-GB"/>
        </w:rPr>
      </w:pPr>
    </w:p>
    <w:p w14:paraId="5288F94F" w14:textId="77777777" w:rsidR="00315C63" w:rsidRPr="003E6958" w:rsidRDefault="00315C63" w:rsidP="00315C63">
      <w:pPr>
        <w:rPr>
          <w:rFonts w:asciiTheme="minorHAnsi" w:hAnsiTheme="minorHAnsi" w:cstheme="minorHAnsi"/>
          <w:lang w:val="en-US" w:eastAsia="en-GB"/>
        </w:rPr>
      </w:pPr>
    </w:p>
    <w:p w14:paraId="528B65F1" w14:textId="77777777" w:rsidR="00315C63" w:rsidRPr="003E6958" w:rsidRDefault="00315C63" w:rsidP="00315C63">
      <w:pPr>
        <w:rPr>
          <w:rFonts w:asciiTheme="minorHAnsi" w:hAnsiTheme="minorHAnsi" w:cstheme="minorHAnsi"/>
          <w:lang w:val="en-US" w:eastAsia="en-GB"/>
        </w:rPr>
      </w:pPr>
    </w:p>
    <w:p w14:paraId="5464D811" w14:textId="77777777" w:rsidR="00315C63" w:rsidRPr="003E6958" w:rsidRDefault="00315C63" w:rsidP="00315C63">
      <w:pPr>
        <w:rPr>
          <w:rFonts w:asciiTheme="minorHAnsi" w:hAnsiTheme="minorHAnsi" w:cstheme="minorHAnsi"/>
          <w:lang w:val="en-US" w:eastAsia="en-GB"/>
        </w:rPr>
      </w:pPr>
    </w:p>
    <w:p w14:paraId="1B7FA250" w14:textId="77777777" w:rsidR="00315C63" w:rsidRPr="003E6958" w:rsidRDefault="00315C63" w:rsidP="00315C63">
      <w:pPr>
        <w:rPr>
          <w:rFonts w:asciiTheme="minorHAnsi" w:hAnsiTheme="minorHAnsi" w:cstheme="minorHAnsi"/>
          <w:lang w:val="en-US" w:eastAsia="en-GB"/>
        </w:rPr>
      </w:pPr>
    </w:p>
    <w:p w14:paraId="4D9F1B14" w14:textId="77777777" w:rsidR="00315C63" w:rsidRPr="003E6958" w:rsidRDefault="00315C63" w:rsidP="00315C63">
      <w:pPr>
        <w:rPr>
          <w:rFonts w:asciiTheme="minorHAnsi" w:hAnsiTheme="minorHAnsi" w:cstheme="minorHAnsi"/>
          <w:lang w:val="en-US" w:eastAsia="en-GB"/>
        </w:rPr>
      </w:pPr>
    </w:p>
    <w:p w14:paraId="5A340AD7" w14:textId="77777777" w:rsidR="00315C63" w:rsidRPr="003E6958" w:rsidRDefault="00315C63" w:rsidP="00315C63">
      <w:pPr>
        <w:rPr>
          <w:rFonts w:asciiTheme="minorHAnsi" w:hAnsiTheme="minorHAnsi" w:cstheme="minorHAnsi"/>
          <w:lang w:val="en-US" w:eastAsia="en-GB"/>
        </w:rPr>
      </w:pPr>
    </w:p>
    <w:p w14:paraId="5E8525E5" w14:textId="77777777" w:rsidR="00315C63" w:rsidRPr="003E6958" w:rsidRDefault="00315C63" w:rsidP="00315C63">
      <w:pPr>
        <w:rPr>
          <w:rFonts w:asciiTheme="minorHAnsi" w:hAnsiTheme="minorHAnsi" w:cstheme="minorHAnsi"/>
          <w:lang w:val="en-US" w:eastAsia="en-GB"/>
        </w:rPr>
      </w:pPr>
    </w:p>
    <w:p w14:paraId="1D9540BB" w14:textId="77777777" w:rsidR="00315C63" w:rsidRPr="003E6958" w:rsidRDefault="00315C63" w:rsidP="00315C63">
      <w:pPr>
        <w:rPr>
          <w:rFonts w:asciiTheme="minorHAnsi" w:hAnsiTheme="minorHAnsi" w:cstheme="minorHAnsi"/>
          <w:lang w:val="en-US" w:eastAsia="en-GB"/>
        </w:rPr>
      </w:pPr>
    </w:p>
    <w:p w14:paraId="303172C8" w14:textId="77777777" w:rsidR="00315C63" w:rsidRPr="003E6958" w:rsidRDefault="00315C63" w:rsidP="00315C63">
      <w:pPr>
        <w:rPr>
          <w:rFonts w:asciiTheme="minorHAnsi" w:hAnsiTheme="minorHAnsi" w:cstheme="minorHAnsi"/>
          <w:lang w:val="en-US" w:eastAsia="en-GB"/>
        </w:rPr>
      </w:pPr>
    </w:p>
    <w:p w14:paraId="38EE12CC" w14:textId="77777777" w:rsidR="00315C63" w:rsidRPr="003E6958" w:rsidRDefault="00315C63" w:rsidP="00315C63">
      <w:pPr>
        <w:rPr>
          <w:rFonts w:asciiTheme="minorHAnsi" w:hAnsiTheme="minorHAnsi" w:cstheme="minorHAnsi"/>
          <w:lang w:val="en-US" w:eastAsia="en-GB"/>
        </w:rPr>
      </w:pPr>
    </w:p>
    <w:p w14:paraId="50263BEA" w14:textId="77777777" w:rsidR="00315C63" w:rsidRPr="003E6958" w:rsidRDefault="00315C63" w:rsidP="00315C63">
      <w:pPr>
        <w:rPr>
          <w:rFonts w:asciiTheme="minorHAnsi" w:hAnsiTheme="minorHAnsi" w:cstheme="minorHAnsi"/>
          <w:lang w:val="en-US" w:eastAsia="en-GB"/>
        </w:rPr>
      </w:pPr>
    </w:p>
    <w:p w14:paraId="45A262F8" w14:textId="77777777" w:rsidR="00315C63" w:rsidRPr="003E6958" w:rsidRDefault="00315C63" w:rsidP="00315C63">
      <w:pPr>
        <w:rPr>
          <w:rFonts w:asciiTheme="minorHAnsi" w:hAnsiTheme="minorHAnsi" w:cstheme="minorHAnsi"/>
          <w:lang w:val="en-US" w:eastAsia="en-GB"/>
        </w:rPr>
      </w:pPr>
    </w:p>
    <w:p w14:paraId="15113239" w14:textId="77777777" w:rsidR="00315C63" w:rsidRPr="003E6958" w:rsidRDefault="00315C63" w:rsidP="00315C63">
      <w:pPr>
        <w:rPr>
          <w:rFonts w:asciiTheme="minorHAnsi" w:hAnsiTheme="minorHAnsi" w:cstheme="minorHAnsi"/>
          <w:lang w:val="en-US" w:eastAsia="en-GB"/>
        </w:rPr>
      </w:pPr>
    </w:p>
    <w:p w14:paraId="26B6D5BB" w14:textId="77777777" w:rsidR="00315C63" w:rsidRPr="003E6958" w:rsidRDefault="00315C63" w:rsidP="00315C63">
      <w:pPr>
        <w:rPr>
          <w:rFonts w:asciiTheme="minorHAnsi" w:hAnsiTheme="minorHAnsi" w:cstheme="minorHAnsi"/>
          <w:lang w:val="en-US" w:eastAsia="en-GB"/>
        </w:rPr>
      </w:pPr>
    </w:p>
    <w:p w14:paraId="51261490" w14:textId="77777777" w:rsidR="00315C63" w:rsidRPr="003E6958" w:rsidRDefault="00315C63" w:rsidP="00315C63">
      <w:pPr>
        <w:rPr>
          <w:rFonts w:asciiTheme="minorHAnsi" w:hAnsiTheme="minorHAnsi" w:cstheme="minorHAnsi"/>
          <w:lang w:val="en-US" w:eastAsia="en-GB"/>
        </w:rPr>
      </w:pPr>
    </w:p>
    <w:p w14:paraId="770D0A6F" w14:textId="625F309A" w:rsidR="00315C63" w:rsidRPr="003E6958" w:rsidRDefault="00315C63" w:rsidP="00315C63">
      <w:pPr>
        <w:pStyle w:val="Titolo1"/>
        <w:rPr>
          <w:szCs w:val="20"/>
          <w:lang w:eastAsia="en-GB"/>
        </w:rPr>
      </w:pPr>
      <w:r w:rsidRPr="003E6958">
        <w:rPr>
          <w:i/>
          <w:iCs/>
          <w:lang w:eastAsia="en-GB"/>
        </w:rPr>
        <w:t xml:space="preserve"> </w:t>
      </w:r>
      <w:bookmarkStart w:id="84" w:name="_Toc164185904"/>
      <w:r w:rsidRPr="003E6958">
        <w:rPr>
          <w:lang w:eastAsia="en-GB"/>
        </w:rPr>
        <w:t>POWER MARKET PRICES</w:t>
      </w:r>
      <w:bookmarkEnd w:id="84"/>
    </w:p>
    <w:p w14:paraId="4A564221" w14:textId="5061FF65" w:rsidR="00315C63" w:rsidRPr="003E6958" w:rsidRDefault="00315C63" w:rsidP="002E12A3">
      <w:pPr>
        <w:pStyle w:val="Titolo2"/>
        <w:rPr>
          <w:lang w:eastAsia="en-GB"/>
        </w:rPr>
      </w:pPr>
      <w:bookmarkStart w:id="85" w:name="_Toc164185905"/>
      <w:r w:rsidRPr="003E6958">
        <w:rPr>
          <w:lang w:eastAsia="en-GB"/>
        </w:rPr>
        <w:t>BASELOAD PUN</w:t>
      </w:r>
      <w:bookmarkEnd w:id="85"/>
    </w:p>
    <w:p w14:paraId="28E4043F" w14:textId="77777777" w:rsidR="00315C63" w:rsidRPr="003E6958" w:rsidRDefault="00315C63" w:rsidP="00315C63">
      <w:pPr>
        <w:rPr>
          <w:rFonts w:asciiTheme="minorHAnsi" w:hAnsiTheme="minorHAnsi" w:cstheme="minorHAnsi"/>
          <w:lang w:val="en-US" w:eastAsia="en-GB"/>
        </w:rPr>
      </w:pPr>
    </w:p>
    <w:p w14:paraId="2C057C1A" w14:textId="77777777" w:rsidR="00315C63" w:rsidRPr="003E6958" w:rsidRDefault="00315C63" w:rsidP="00315C63">
      <w:pPr>
        <w:rPr>
          <w:rFonts w:asciiTheme="minorHAnsi" w:hAnsiTheme="minorHAnsi" w:cstheme="minorHAnsi"/>
          <w:lang w:val="en-US" w:eastAsia="en-GB"/>
        </w:rPr>
      </w:pPr>
    </w:p>
    <w:p w14:paraId="0B19FB73" w14:textId="77777777" w:rsidR="00315C63" w:rsidRPr="003E6958" w:rsidRDefault="00315C63" w:rsidP="00315C63">
      <w:pPr>
        <w:rPr>
          <w:rFonts w:asciiTheme="minorHAnsi" w:hAnsiTheme="minorHAnsi" w:cstheme="minorHAnsi"/>
          <w:lang w:val="en-US" w:eastAsia="en-GB"/>
        </w:rPr>
      </w:pPr>
    </w:p>
    <w:p w14:paraId="0FF7A2DE" w14:textId="77777777" w:rsidR="00315C63" w:rsidRPr="003E6958" w:rsidRDefault="00315C63" w:rsidP="00315C63">
      <w:pPr>
        <w:rPr>
          <w:rFonts w:asciiTheme="minorHAnsi" w:hAnsiTheme="minorHAnsi" w:cstheme="minorHAnsi"/>
          <w:lang w:val="en-US" w:eastAsia="en-GB"/>
        </w:rPr>
      </w:pPr>
    </w:p>
    <w:p w14:paraId="09299574" w14:textId="77777777" w:rsidR="00315C63" w:rsidRPr="003E6958" w:rsidRDefault="00315C63" w:rsidP="00315C63">
      <w:pPr>
        <w:rPr>
          <w:rFonts w:asciiTheme="minorHAnsi" w:hAnsiTheme="minorHAnsi" w:cstheme="minorHAnsi"/>
          <w:lang w:val="en-US" w:eastAsia="en-GB"/>
        </w:rPr>
      </w:pPr>
    </w:p>
    <w:p w14:paraId="7CC89234" w14:textId="77777777" w:rsidR="00315C63" w:rsidRPr="003E6958" w:rsidRDefault="00315C63" w:rsidP="00315C63">
      <w:pPr>
        <w:rPr>
          <w:rFonts w:asciiTheme="minorHAnsi" w:hAnsiTheme="minorHAnsi" w:cstheme="minorHAnsi"/>
          <w:lang w:val="en-US" w:eastAsia="en-GB"/>
        </w:rPr>
      </w:pPr>
    </w:p>
    <w:p w14:paraId="02D10DCC" w14:textId="77777777" w:rsidR="00315C63" w:rsidRPr="003E6958" w:rsidRDefault="00315C63" w:rsidP="00315C63">
      <w:pPr>
        <w:rPr>
          <w:rFonts w:asciiTheme="minorHAnsi" w:hAnsiTheme="minorHAnsi" w:cstheme="minorHAnsi"/>
          <w:lang w:val="en-US" w:eastAsia="en-GB"/>
        </w:rPr>
      </w:pPr>
    </w:p>
    <w:p w14:paraId="266DEB50" w14:textId="77777777" w:rsidR="00315C63" w:rsidRPr="003E6958" w:rsidRDefault="00315C63" w:rsidP="00315C63">
      <w:pPr>
        <w:rPr>
          <w:rFonts w:asciiTheme="minorHAnsi" w:hAnsiTheme="minorHAnsi" w:cstheme="minorHAnsi"/>
          <w:lang w:val="en-US" w:eastAsia="en-GB"/>
        </w:rPr>
      </w:pPr>
    </w:p>
    <w:p w14:paraId="4A2A7793" w14:textId="77777777" w:rsidR="00315C63" w:rsidRPr="003E6958" w:rsidRDefault="00315C63" w:rsidP="00315C63">
      <w:pPr>
        <w:rPr>
          <w:rFonts w:asciiTheme="minorHAnsi" w:hAnsiTheme="minorHAnsi" w:cstheme="minorHAnsi"/>
          <w:lang w:val="en-US" w:eastAsia="en-GB"/>
        </w:rPr>
      </w:pPr>
    </w:p>
    <w:p w14:paraId="0123D62B" w14:textId="77777777" w:rsidR="00315C63" w:rsidRPr="003E6958" w:rsidRDefault="00315C63" w:rsidP="00315C63">
      <w:pPr>
        <w:rPr>
          <w:rFonts w:asciiTheme="minorHAnsi" w:hAnsiTheme="minorHAnsi" w:cstheme="minorHAnsi"/>
          <w:lang w:val="en-US" w:eastAsia="en-GB"/>
        </w:rPr>
      </w:pPr>
    </w:p>
    <w:p w14:paraId="4A4862EA" w14:textId="77777777" w:rsidR="00315C63" w:rsidRPr="003E6958" w:rsidRDefault="00315C63" w:rsidP="00315C63">
      <w:pPr>
        <w:rPr>
          <w:rFonts w:asciiTheme="minorHAnsi" w:hAnsiTheme="minorHAnsi" w:cstheme="minorHAnsi"/>
          <w:lang w:val="en-US" w:eastAsia="en-GB"/>
        </w:rPr>
      </w:pPr>
    </w:p>
    <w:p w14:paraId="789D34B8" w14:textId="77777777" w:rsidR="00315C63" w:rsidRPr="003E6958" w:rsidRDefault="00315C63" w:rsidP="00315C63">
      <w:pPr>
        <w:rPr>
          <w:rFonts w:asciiTheme="minorHAnsi" w:hAnsiTheme="minorHAnsi" w:cstheme="minorHAnsi"/>
          <w:lang w:val="en-US" w:eastAsia="en-GB"/>
        </w:rPr>
      </w:pPr>
    </w:p>
    <w:p w14:paraId="0A6A9BF9" w14:textId="77777777" w:rsidR="00315C63" w:rsidRPr="003E6958" w:rsidRDefault="00315C63" w:rsidP="00315C63">
      <w:pPr>
        <w:rPr>
          <w:rFonts w:asciiTheme="minorHAnsi" w:hAnsiTheme="minorHAnsi" w:cstheme="minorHAnsi"/>
          <w:lang w:val="en-US" w:eastAsia="en-GB"/>
        </w:rPr>
      </w:pPr>
    </w:p>
    <w:p w14:paraId="715D7C12" w14:textId="77777777" w:rsidR="00315C63" w:rsidRPr="003E6958" w:rsidRDefault="00315C63" w:rsidP="00315C63">
      <w:pPr>
        <w:rPr>
          <w:rFonts w:asciiTheme="minorHAnsi" w:hAnsiTheme="minorHAnsi" w:cstheme="minorHAnsi"/>
          <w:lang w:val="en-US" w:eastAsia="en-GB"/>
        </w:rPr>
      </w:pPr>
    </w:p>
    <w:p w14:paraId="4B785C05" w14:textId="77777777" w:rsidR="00315C63" w:rsidRPr="003E6958" w:rsidRDefault="00315C63" w:rsidP="00315C63">
      <w:pPr>
        <w:rPr>
          <w:rFonts w:asciiTheme="minorHAnsi" w:hAnsiTheme="minorHAnsi" w:cstheme="minorHAnsi"/>
          <w:lang w:val="en-US" w:eastAsia="en-GB"/>
        </w:rPr>
      </w:pPr>
    </w:p>
    <w:p w14:paraId="35137163" w14:textId="77777777" w:rsidR="00315C63" w:rsidRPr="003E6958" w:rsidRDefault="00315C63" w:rsidP="00315C63">
      <w:pPr>
        <w:rPr>
          <w:rFonts w:asciiTheme="minorHAnsi" w:hAnsiTheme="minorHAnsi" w:cstheme="minorHAnsi"/>
          <w:lang w:val="en-US" w:eastAsia="en-GB"/>
        </w:rPr>
      </w:pPr>
    </w:p>
    <w:p w14:paraId="625B853E" w14:textId="77777777" w:rsidR="00315C63" w:rsidRPr="003E6958" w:rsidRDefault="00315C63" w:rsidP="00315C63">
      <w:pPr>
        <w:rPr>
          <w:rFonts w:asciiTheme="minorHAnsi" w:hAnsiTheme="minorHAnsi" w:cstheme="minorHAnsi"/>
          <w:lang w:val="en-US" w:eastAsia="en-GB"/>
        </w:rPr>
      </w:pPr>
    </w:p>
    <w:p w14:paraId="464A2BC1" w14:textId="77777777" w:rsidR="00315C63" w:rsidRPr="003E6958" w:rsidRDefault="00315C63" w:rsidP="00315C63">
      <w:pPr>
        <w:rPr>
          <w:rFonts w:asciiTheme="minorHAnsi" w:hAnsiTheme="minorHAnsi" w:cstheme="minorHAnsi"/>
          <w:lang w:val="en-US" w:eastAsia="en-GB"/>
        </w:rPr>
      </w:pPr>
    </w:p>
    <w:p w14:paraId="3101940F" w14:textId="77777777" w:rsidR="00315C63" w:rsidRPr="003E6958" w:rsidRDefault="00315C63" w:rsidP="00315C63">
      <w:pPr>
        <w:rPr>
          <w:rFonts w:asciiTheme="minorHAnsi" w:hAnsiTheme="minorHAnsi" w:cstheme="minorHAnsi"/>
          <w:lang w:val="en-US" w:eastAsia="en-GB"/>
        </w:rPr>
      </w:pPr>
    </w:p>
    <w:p w14:paraId="3C0AC5BB" w14:textId="77777777" w:rsidR="00315C63" w:rsidRPr="003E6958" w:rsidRDefault="00315C63" w:rsidP="00315C63">
      <w:pPr>
        <w:rPr>
          <w:rFonts w:asciiTheme="minorHAnsi" w:hAnsiTheme="minorHAnsi" w:cstheme="minorHAnsi"/>
          <w:lang w:val="en-US" w:eastAsia="en-GB"/>
        </w:rPr>
      </w:pPr>
    </w:p>
    <w:p w14:paraId="1B8D7E6B" w14:textId="77777777" w:rsidR="00315C63" w:rsidRPr="003E6958" w:rsidRDefault="00315C63" w:rsidP="00315C63">
      <w:pPr>
        <w:rPr>
          <w:rFonts w:asciiTheme="minorHAnsi" w:hAnsiTheme="minorHAnsi" w:cstheme="minorHAnsi"/>
          <w:lang w:val="en-US" w:eastAsia="en-GB"/>
        </w:rPr>
      </w:pPr>
    </w:p>
    <w:p w14:paraId="524B651B" w14:textId="77777777" w:rsidR="00315C63" w:rsidRPr="003E6958" w:rsidRDefault="00315C63" w:rsidP="00315C63">
      <w:pPr>
        <w:rPr>
          <w:rFonts w:asciiTheme="minorHAnsi" w:hAnsiTheme="minorHAnsi" w:cstheme="minorHAnsi"/>
          <w:lang w:val="en-US" w:eastAsia="en-GB"/>
        </w:rPr>
      </w:pPr>
    </w:p>
    <w:p w14:paraId="174BCA7A" w14:textId="77777777" w:rsidR="00315C63" w:rsidRPr="003E6958" w:rsidRDefault="00315C63" w:rsidP="00315C63">
      <w:pPr>
        <w:rPr>
          <w:rFonts w:asciiTheme="minorHAnsi" w:hAnsiTheme="minorHAnsi" w:cstheme="minorHAnsi"/>
          <w:lang w:val="en-US" w:eastAsia="en-GB"/>
        </w:rPr>
      </w:pPr>
    </w:p>
    <w:p w14:paraId="0260B7A6" w14:textId="77777777" w:rsidR="00315C63" w:rsidRPr="003E6958" w:rsidRDefault="00315C63" w:rsidP="00315C63">
      <w:pPr>
        <w:rPr>
          <w:rFonts w:asciiTheme="minorHAnsi" w:hAnsiTheme="minorHAnsi" w:cstheme="minorHAnsi"/>
          <w:lang w:val="en-US" w:eastAsia="en-GB"/>
        </w:rPr>
      </w:pPr>
    </w:p>
    <w:p w14:paraId="59BF1F8E" w14:textId="77777777" w:rsidR="00315C63" w:rsidRPr="003E6958" w:rsidRDefault="00315C63" w:rsidP="00315C63">
      <w:pPr>
        <w:rPr>
          <w:rFonts w:asciiTheme="minorHAnsi" w:hAnsiTheme="minorHAnsi" w:cstheme="minorHAnsi"/>
          <w:lang w:val="en-US" w:eastAsia="en-GB"/>
        </w:rPr>
      </w:pPr>
    </w:p>
    <w:p w14:paraId="39081F05" w14:textId="77777777" w:rsidR="00315C63" w:rsidRPr="003E6958" w:rsidRDefault="00315C63" w:rsidP="00315C63">
      <w:pPr>
        <w:rPr>
          <w:rFonts w:asciiTheme="minorHAnsi" w:hAnsiTheme="minorHAnsi" w:cstheme="minorHAnsi"/>
          <w:lang w:val="en-US" w:eastAsia="en-GB"/>
        </w:rPr>
      </w:pPr>
    </w:p>
    <w:p w14:paraId="5BA843D9" w14:textId="77777777" w:rsidR="00315C63" w:rsidRPr="003E6958" w:rsidRDefault="00315C63" w:rsidP="00315C63">
      <w:pPr>
        <w:rPr>
          <w:rFonts w:asciiTheme="minorHAnsi" w:hAnsiTheme="minorHAnsi" w:cstheme="minorHAnsi"/>
          <w:lang w:val="en-US" w:eastAsia="en-GB"/>
        </w:rPr>
      </w:pPr>
    </w:p>
    <w:p w14:paraId="65DB65A0" w14:textId="77777777" w:rsidR="00315C63" w:rsidRPr="003E6958" w:rsidRDefault="00315C63" w:rsidP="00315C63">
      <w:pPr>
        <w:rPr>
          <w:rFonts w:asciiTheme="minorHAnsi" w:hAnsiTheme="minorHAnsi" w:cstheme="minorHAnsi"/>
          <w:lang w:val="en-US" w:eastAsia="en-GB"/>
        </w:rPr>
      </w:pPr>
    </w:p>
    <w:p w14:paraId="41217694" w14:textId="77777777" w:rsidR="00315C63" w:rsidRPr="003E6958" w:rsidRDefault="00315C63" w:rsidP="00315C63">
      <w:pPr>
        <w:rPr>
          <w:rFonts w:asciiTheme="minorHAnsi" w:hAnsiTheme="minorHAnsi" w:cstheme="minorHAnsi"/>
          <w:lang w:val="en-US" w:eastAsia="en-GB"/>
        </w:rPr>
      </w:pPr>
    </w:p>
    <w:p w14:paraId="09FAEC1D" w14:textId="77777777" w:rsidR="00315C63" w:rsidRPr="003E6958" w:rsidRDefault="00315C63" w:rsidP="00315C63">
      <w:pPr>
        <w:rPr>
          <w:rFonts w:asciiTheme="minorHAnsi" w:hAnsiTheme="minorHAnsi" w:cstheme="minorHAnsi"/>
          <w:lang w:val="en-US" w:eastAsia="en-GB"/>
        </w:rPr>
      </w:pPr>
    </w:p>
    <w:p w14:paraId="257927E8" w14:textId="77777777" w:rsidR="00315C63" w:rsidRPr="003E6958" w:rsidRDefault="00315C63" w:rsidP="00315C63">
      <w:pPr>
        <w:rPr>
          <w:rFonts w:asciiTheme="minorHAnsi" w:hAnsiTheme="minorHAnsi" w:cstheme="minorHAnsi"/>
          <w:lang w:val="en-US" w:eastAsia="en-GB"/>
        </w:rPr>
      </w:pPr>
    </w:p>
    <w:p w14:paraId="0024A552" w14:textId="77777777" w:rsidR="00315C63" w:rsidRPr="003E6958" w:rsidRDefault="00315C63" w:rsidP="00315C63">
      <w:pPr>
        <w:rPr>
          <w:rFonts w:asciiTheme="minorHAnsi" w:hAnsiTheme="minorHAnsi" w:cstheme="minorHAnsi"/>
          <w:lang w:val="en-US" w:eastAsia="en-GB"/>
        </w:rPr>
      </w:pPr>
    </w:p>
    <w:p w14:paraId="70662052" w14:textId="77777777" w:rsidR="00315C63" w:rsidRPr="003E6958" w:rsidRDefault="00315C63" w:rsidP="00315C63">
      <w:pPr>
        <w:rPr>
          <w:rFonts w:asciiTheme="minorHAnsi" w:hAnsiTheme="minorHAnsi" w:cstheme="minorHAnsi"/>
          <w:lang w:val="en-US" w:eastAsia="en-GB"/>
        </w:rPr>
      </w:pPr>
    </w:p>
    <w:p w14:paraId="1A0DCB01" w14:textId="465C4F7F" w:rsidR="00315C63" w:rsidRPr="003E6958" w:rsidRDefault="00315C63" w:rsidP="00315C63">
      <w:pPr>
        <w:pStyle w:val="Titolo3"/>
        <w:rPr>
          <w:rFonts w:asciiTheme="minorHAnsi" w:hAnsiTheme="minorHAnsi" w:cstheme="minorHAnsi"/>
          <w:lang w:val="en-US" w:eastAsia="en-GB"/>
        </w:rPr>
      </w:pPr>
      <w:bookmarkStart w:id="86" w:name="_Toc164185906"/>
      <w:r w:rsidRPr="003E6958">
        <w:rPr>
          <w:rStyle w:val="Enfasicorsivo"/>
          <w:rFonts w:asciiTheme="minorHAnsi" w:hAnsiTheme="minorHAnsi" w:cstheme="minorHAnsi"/>
          <w:b w:val="0"/>
          <w:bCs/>
          <w:color w:val="252423"/>
          <w:shd w:val="clear" w:color="auto" w:fill="FFFFFF"/>
        </w:rPr>
        <w:lastRenderedPageBreak/>
        <w:t>Peak-Load/Off-Peak PUN</w:t>
      </w:r>
      <w:bookmarkEnd w:id="86"/>
    </w:p>
    <w:p w14:paraId="5644094A" w14:textId="77777777" w:rsidR="00315C63" w:rsidRPr="003E6958" w:rsidRDefault="00315C63" w:rsidP="00315C63">
      <w:pPr>
        <w:rPr>
          <w:rFonts w:asciiTheme="minorHAnsi" w:hAnsiTheme="minorHAnsi" w:cstheme="minorHAnsi"/>
          <w:lang w:val="en-US" w:eastAsia="en-GB"/>
        </w:rPr>
      </w:pPr>
    </w:p>
    <w:p w14:paraId="2126C4C7" w14:textId="77777777" w:rsidR="00315C63" w:rsidRPr="003E6958" w:rsidRDefault="00315C63" w:rsidP="00315C63">
      <w:pPr>
        <w:rPr>
          <w:rFonts w:asciiTheme="minorHAnsi" w:hAnsiTheme="minorHAnsi" w:cstheme="minorHAnsi"/>
          <w:lang w:val="en-US" w:eastAsia="en-GB"/>
        </w:rPr>
      </w:pPr>
    </w:p>
    <w:p w14:paraId="2B28501F" w14:textId="77777777" w:rsidR="00315C63" w:rsidRPr="003E6958" w:rsidRDefault="00315C63" w:rsidP="00315C63">
      <w:pPr>
        <w:rPr>
          <w:rFonts w:asciiTheme="minorHAnsi" w:hAnsiTheme="minorHAnsi" w:cstheme="minorHAnsi"/>
          <w:lang w:val="en-US" w:eastAsia="en-GB"/>
        </w:rPr>
      </w:pPr>
    </w:p>
    <w:p w14:paraId="5A735E5D" w14:textId="77777777" w:rsidR="00315C63" w:rsidRPr="003E6958" w:rsidRDefault="00315C63" w:rsidP="00315C63">
      <w:pPr>
        <w:rPr>
          <w:rFonts w:asciiTheme="minorHAnsi" w:hAnsiTheme="minorHAnsi" w:cstheme="minorHAnsi"/>
          <w:lang w:val="en-US" w:eastAsia="en-GB"/>
        </w:rPr>
      </w:pPr>
    </w:p>
    <w:p w14:paraId="42E9C531" w14:textId="77777777" w:rsidR="00315C63" w:rsidRPr="003E6958" w:rsidRDefault="00315C63" w:rsidP="00315C63">
      <w:pPr>
        <w:rPr>
          <w:rFonts w:asciiTheme="minorHAnsi" w:hAnsiTheme="minorHAnsi" w:cstheme="minorHAnsi"/>
          <w:lang w:val="en-US" w:eastAsia="en-GB"/>
        </w:rPr>
      </w:pPr>
    </w:p>
    <w:p w14:paraId="0A1FF1E0" w14:textId="77777777" w:rsidR="00315C63" w:rsidRPr="003E6958" w:rsidRDefault="00315C63" w:rsidP="00315C63">
      <w:pPr>
        <w:rPr>
          <w:rFonts w:asciiTheme="minorHAnsi" w:hAnsiTheme="minorHAnsi" w:cstheme="minorHAnsi"/>
          <w:lang w:val="en-US" w:eastAsia="en-GB"/>
        </w:rPr>
      </w:pPr>
    </w:p>
    <w:p w14:paraId="32B60B9B" w14:textId="77777777" w:rsidR="00315C63" w:rsidRPr="003E6958" w:rsidRDefault="00315C63" w:rsidP="00315C63">
      <w:pPr>
        <w:rPr>
          <w:rFonts w:asciiTheme="minorHAnsi" w:hAnsiTheme="minorHAnsi" w:cstheme="minorHAnsi"/>
          <w:lang w:val="en-US" w:eastAsia="en-GB"/>
        </w:rPr>
      </w:pPr>
    </w:p>
    <w:p w14:paraId="3D58F44E" w14:textId="77777777" w:rsidR="00315C63" w:rsidRPr="003E6958" w:rsidRDefault="00315C63" w:rsidP="00315C63">
      <w:pPr>
        <w:rPr>
          <w:rFonts w:asciiTheme="minorHAnsi" w:hAnsiTheme="minorHAnsi" w:cstheme="minorHAnsi"/>
          <w:lang w:val="en-US" w:eastAsia="en-GB"/>
        </w:rPr>
      </w:pPr>
    </w:p>
    <w:p w14:paraId="7B557BEE" w14:textId="77777777" w:rsidR="00315C63" w:rsidRPr="003E6958" w:rsidRDefault="00315C63" w:rsidP="00315C63">
      <w:pPr>
        <w:rPr>
          <w:rFonts w:asciiTheme="minorHAnsi" w:hAnsiTheme="minorHAnsi" w:cstheme="minorHAnsi"/>
          <w:lang w:val="en-US" w:eastAsia="en-GB"/>
        </w:rPr>
      </w:pPr>
    </w:p>
    <w:p w14:paraId="69BDBA5E" w14:textId="77777777" w:rsidR="00315C63" w:rsidRPr="003E6958" w:rsidRDefault="00315C63" w:rsidP="00315C63">
      <w:pPr>
        <w:rPr>
          <w:rFonts w:asciiTheme="minorHAnsi" w:hAnsiTheme="minorHAnsi" w:cstheme="minorHAnsi"/>
          <w:lang w:val="en-US" w:eastAsia="en-GB"/>
        </w:rPr>
      </w:pPr>
    </w:p>
    <w:p w14:paraId="55818D42" w14:textId="77777777" w:rsidR="00315C63" w:rsidRPr="003E6958" w:rsidRDefault="00315C63" w:rsidP="00315C63">
      <w:pPr>
        <w:rPr>
          <w:rFonts w:asciiTheme="minorHAnsi" w:hAnsiTheme="minorHAnsi" w:cstheme="minorHAnsi"/>
          <w:lang w:val="en-US" w:eastAsia="en-GB"/>
        </w:rPr>
      </w:pPr>
    </w:p>
    <w:p w14:paraId="4D506178" w14:textId="77777777" w:rsidR="00315C63" w:rsidRPr="003E6958" w:rsidRDefault="00315C63" w:rsidP="00315C63">
      <w:pPr>
        <w:rPr>
          <w:rFonts w:asciiTheme="minorHAnsi" w:hAnsiTheme="minorHAnsi" w:cstheme="minorHAnsi"/>
          <w:lang w:val="en-US" w:eastAsia="en-GB"/>
        </w:rPr>
      </w:pPr>
    </w:p>
    <w:p w14:paraId="72F8A5E2" w14:textId="77777777" w:rsidR="00315C63" w:rsidRPr="003E6958" w:rsidRDefault="00315C63" w:rsidP="00315C63">
      <w:pPr>
        <w:rPr>
          <w:rFonts w:asciiTheme="minorHAnsi" w:hAnsiTheme="minorHAnsi" w:cstheme="minorHAnsi"/>
          <w:lang w:val="en-US" w:eastAsia="en-GB"/>
        </w:rPr>
      </w:pPr>
    </w:p>
    <w:p w14:paraId="5F7A3366" w14:textId="77777777" w:rsidR="00315C63" w:rsidRPr="003E6958" w:rsidRDefault="00315C63" w:rsidP="00315C63">
      <w:pPr>
        <w:rPr>
          <w:rFonts w:asciiTheme="minorHAnsi" w:hAnsiTheme="minorHAnsi" w:cstheme="minorHAnsi"/>
          <w:lang w:val="en-US" w:eastAsia="en-GB"/>
        </w:rPr>
      </w:pPr>
    </w:p>
    <w:p w14:paraId="5E629879" w14:textId="77777777" w:rsidR="00315C63" w:rsidRPr="003E6958" w:rsidRDefault="00315C63" w:rsidP="00315C63">
      <w:pPr>
        <w:rPr>
          <w:rFonts w:asciiTheme="minorHAnsi" w:hAnsiTheme="minorHAnsi" w:cstheme="minorHAnsi"/>
          <w:lang w:val="en-US" w:eastAsia="en-GB"/>
        </w:rPr>
      </w:pPr>
    </w:p>
    <w:p w14:paraId="5D809D12" w14:textId="77777777" w:rsidR="00315C63" w:rsidRPr="003E6958" w:rsidRDefault="00315C63" w:rsidP="00315C63">
      <w:pPr>
        <w:rPr>
          <w:rFonts w:asciiTheme="minorHAnsi" w:hAnsiTheme="minorHAnsi" w:cstheme="minorHAnsi"/>
          <w:lang w:val="en-US" w:eastAsia="en-GB"/>
        </w:rPr>
      </w:pPr>
    </w:p>
    <w:p w14:paraId="42E2D414" w14:textId="77777777" w:rsidR="00315C63" w:rsidRPr="003E6958" w:rsidRDefault="00315C63" w:rsidP="00315C63">
      <w:pPr>
        <w:rPr>
          <w:rFonts w:asciiTheme="minorHAnsi" w:hAnsiTheme="minorHAnsi" w:cstheme="minorHAnsi"/>
          <w:lang w:val="en-US" w:eastAsia="en-GB"/>
        </w:rPr>
      </w:pPr>
    </w:p>
    <w:p w14:paraId="70156CF2" w14:textId="77777777" w:rsidR="00315C63" w:rsidRPr="003E6958" w:rsidRDefault="00315C63" w:rsidP="00315C63">
      <w:pPr>
        <w:rPr>
          <w:rFonts w:asciiTheme="minorHAnsi" w:hAnsiTheme="minorHAnsi" w:cstheme="minorHAnsi"/>
          <w:lang w:val="en-US" w:eastAsia="en-GB"/>
        </w:rPr>
      </w:pPr>
    </w:p>
    <w:p w14:paraId="2DEDFB11" w14:textId="77777777" w:rsidR="00315C63" w:rsidRPr="003E6958" w:rsidRDefault="00315C63" w:rsidP="00315C63">
      <w:pPr>
        <w:rPr>
          <w:rFonts w:asciiTheme="minorHAnsi" w:hAnsiTheme="minorHAnsi" w:cstheme="minorHAnsi"/>
          <w:lang w:val="en-US" w:eastAsia="en-GB"/>
        </w:rPr>
      </w:pPr>
    </w:p>
    <w:p w14:paraId="3C85DF12" w14:textId="77777777" w:rsidR="00315C63" w:rsidRPr="003E6958" w:rsidRDefault="00315C63" w:rsidP="00315C63">
      <w:pPr>
        <w:rPr>
          <w:rFonts w:asciiTheme="minorHAnsi" w:hAnsiTheme="minorHAnsi" w:cstheme="minorHAnsi"/>
          <w:lang w:val="en-US" w:eastAsia="en-GB"/>
        </w:rPr>
      </w:pPr>
    </w:p>
    <w:p w14:paraId="7B0D3503" w14:textId="77777777" w:rsidR="00315C63" w:rsidRPr="003E6958" w:rsidRDefault="00315C63" w:rsidP="00315C63">
      <w:pPr>
        <w:rPr>
          <w:rFonts w:asciiTheme="minorHAnsi" w:hAnsiTheme="minorHAnsi" w:cstheme="minorHAnsi"/>
          <w:lang w:val="en-US" w:eastAsia="en-GB"/>
        </w:rPr>
      </w:pPr>
    </w:p>
    <w:p w14:paraId="53E61183" w14:textId="77777777" w:rsidR="00315C63" w:rsidRPr="003E6958" w:rsidRDefault="00315C63" w:rsidP="00315C63">
      <w:pPr>
        <w:rPr>
          <w:rFonts w:asciiTheme="minorHAnsi" w:hAnsiTheme="minorHAnsi" w:cstheme="minorHAnsi"/>
          <w:lang w:val="en-US" w:eastAsia="en-GB"/>
        </w:rPr>
      </w:pPr>
    </w:p>
    <w:p w14:paraId="345BD31B" w14:textId="77777777" w:rsidR="00315C63" w:rsidRPr="003E6958" w:rsidRDefault="00315C63" w:rsidP="00315C63">
      <w:pPr>
        <w:rPr>
          <w:rFonts w:asciiTheme="minorHAnsi" w:hAnsiTheme="minorHAnsi" w:cstheme="minorHAnsi"/>
          <w:lang w:val="en-US" w:eastAsia="en-GB"/>
        </w:rPr>
      </w:pPr>
    </w:p>
    <w:p w14:paraId="422A1BE3" w14:textId="77777777" w:rsidR="00315C63" w:rsidRPr="003E6958" w:rsidRDefault="00315C63" w:rsidP="00315C63">
      <w:pPr>
        <w:rPr>
          <w:rFonts w:asciiTheme="minorHAnsi" w:hAnsiTheme="minorHAnsi" w:cstheme="minorHAnsi"/>
          <w:lang w:val="en-US" w:eastAsia="en-GB"/>
        </w:rPr>
      </w:pPr>
    </w:p>
    <w:p w14:paraId="1EC672DD" w14:textId="77777777" w:rsidR="00315C63" w:rsidRPr="003E6958" w:rsidRDefault="00315C63" w:rsidP="00315C63">
      <w:pPr>
        <w:rPr>
          <w:rFonts w:asciiTheme="minorHAnsi" w:hAnsiTheme="minorHAnsi" w:cstheme="minorHAnsi"/>
          <w:lang w:val="en-US" w:eastAsia="en-GB"/>
        </w:rPr>
      </w:pPr>
    </w:p>
    <w:p w14:paraId="03134AE7" w14:textId="77777777" w:rsidR="00315C63" w:rsidRPr="003E6958" w:rsidRDefault="00315C63" w:rsidP="00315C63">
      <w:pPr>
        <w:rPr>
          <w:rFonts w:asciiTheme="minorHAnsi" w:hAnsiTheme="minorHAnsi" w:cstheme="minorHAnsi"/>
          <w:lang w:val="en-US" w:eastAsia="en-GB"/>
        </w:rPr>
      </w:pPr>
    </w:p>
    <w:p w14:paraId="5E3C2552" w14:textId="77777777" w:rsidR="00315C63" w:rsidRPr="003E6958" w:rsidRDefault="00315C63" w:rsidP="00315C63">
      <w:pPr>
        <w:rPr>
          <w:rFonts w:asciiTheme="minorHAnsi" w:hAnsiTheme="minorHAnsi" w:cstheme="minorHAnsi"/>
          <w:lang w:val="en-US" w:eastAsia="en-GB"/>
        </w:rPr>
      </w:pPr>
    </w:p>
    <w:p w14:paraId="32F37D42" w14:textId="77777777" w:rsidR="00315C63" w:rsidRPr="003E6958" w:rsidRDefault="00315C63" w:rsidP="00315C63">
      <w:pPr>
        <w:rPr>
          <w:rFonts w:asciiTheme="minorHAnsi" w:hAnsiTheme="minorHAnsi" w:cstheme="minorHAnsi"/>
          <w:lang w:val="en-US" w:eastAsia="en-GB"/>
        </w:rPr>
      </w:pPr>
    </w:p>
    <w:p w14:paraId="585AC3F6" w14:textId="77777777" w:rsidR="00315C63" w:rsidRPr="003E6958" w:rsidRDefault="00315C63" w:rsidP="00315C63">
      <w:pPr>
        <w:rPr>
          <w:rFonts w:asciiTheme="minorHAnsi" w:hAnsiTheme="minorHAnsi" w:cstheme="minorHAnsi"/>
          <w:lang w:val="en-US" w:eastAsia="en-GB"/>
        </w:rPr>
      </w:pPr>
    </w:p>
    <w:p w14:paraId="3CECC8E4" w14:textId="77777777" w:rsidR="00315C63" w:rsidRPr="003E6958" w:rsidRDefault="00315C63" w:rsidP="00315C63">
      <w:pPr>
        <w:rPr>
          <w:rFonts w:asciiTheme="minorHAnsi" w:hAnsiTheme="minorHAnsi" w:cstheme="minorHAnsi"/>
          <w:lang w:val="en-US" w:eastAsia="en-GB"/>
        </w:rPr>
      </w:pPr>
    </w:p>
    <w:p w14:paraId="517B43C7" w14:textId="77777777" w:rsidR="00315C63" w:rsidRPr="003E6958" w:rsidRDefault="00315C63" w:rsidP="00315C63">
      <w:pPr>
        <w:rPr>
          <w:rFonts w:asciiTheme="minorHAnsi" w:hAnsiTheme="minorHAnsi" w:cstheme="minorHAnsi"/>
          <w:lang w:val="en-US" w:eastAsia="en-GB"/>
        </w:rPr>
      </w:pPr>
    </w:p>
    <w:p w14:paraId="47C8F078" w14:textId="77777777" w:rsidR="00315C63" w:rsidRPr="003E6958" w:rsidRDefault="00315C63" w:rsidP="00315C63">
      <w:pPr>
        <w:rPr>
          <w:rFonts w:asciiTheme="minorHAnsi" w:hAnsiTheme="minorHAnsi" w:cstheme="minorHAnsi"/>
          <w:lang w:val="en-US" w:eastAsia="en-GB"/>
        </w:rPr>
      </w:pPr>
    </w:p>
    <w:p w14:paraId="504200AF" w14:textId="77777777" w:rsidR="00315C63" w:rsidRPr="003E6958" w:rsidRDefault="00315C63" w:rsidP="00315C63">
      <w:pPr>
        <w:rPr>
          <w:rFonts w:asciiTheme="minorHAnsi" w:hAnsiTheme="minorHAnsi" w:cstheme="minorHAnsi"/>
          <w:lang w:val="en-US" w:eastAsia="en-GB"/>
        </w:rPr>
      </w:pPr>
    </w:p>
    <w:p w14:paraId="0112A7C9" w14:textId="77777777" w:rsidR="00315C63" w:rsidRPr="003E6958" w:rsidRDefault="00315C63" w:rsidP="00315C63">
      <w:pPr>
        <w:rPr>
          <w:rFonts w:asciiTheme="minorHAnsi" w:hAnsiTheme="minorHAnsi" w:cstheme="minorHAnsi"/>
          <w:lang w:val="en-US" w:eastAsia="en-GB"/>
        </w:rPr>
      </w:pPr>
    </w:p>
    <w:p w14:paraId="0904173F" w14:textId="77777777" w:rsidR="00315C63" w:rsidRPr="003E6958" w:rsidRDefault="00315C63" w:rsidP="00315C63">
      <w:pPr>
        <w:rPr>
          <w:rFonts w:asciiTheme="minorHAnsi" w:hAnsiTheme="minorHAnsi" w:cstheme="minorHAnsi"/>
          <w:lang w:val="en-US" w:eastAsia="en-GB"/>
        </w:rPr>
      </w:pPr>
    </w:p>
    <w:p w14:paraId="7F2D3341" w14:textId="77777777" w:rsidR="00315C63" w:rsidRPr="003E6958" w:rsidRDefault="00315C63" w:rsidP="00315C63">
      <w:pPr>
        <w:rPr>
          <w:rFonts w:asciiTheme="minorHAnsi" w:hAnsiTheme="minorHAnsi" w:cstheme="minorHAnsi"/>
          <w:lang w:val="en-US" w:eastAsia="en-GB"/>
        </w:rPr>
      </w:pPr>
    </w:p>
    <w:p w14:paraId="3F68B599" w14:textId="0818F6F6" w:rsidR="00315C63" w:rsidRPr="003E6958" w:rsidRDefault="00315C63" w:rsidP="00315C63">
      <w:pPr>
        <w:pStyle w:val="Titolo3"/>
        <w:rPr>
          <w:rStyle w:val="Enfasicorsivo"/>
          <w:rFonts w:asciiTheme="minorHAnsi" w:hAnsiTheme="minorHAnsi" w:cstheme="minorHAnsi"/>
          <w:b w:val="0"/>
          <w:bCs/>
          <w:color w:val="252423"/>
          <w:shd w:val="clear" w:color="auto" w:fill="FFFFFF"/>
        </w:rPr>
      </w:pPr>
      <w:bookmarkStart w:id="87" w:name="_Toc164185907"/>
      <w:proofErr w:type="spellStart"/>
      <w:r w:rsidRPr="003E6958">
        <w:rPr>
          <w:rStyle w:val="Enfasicorsivo"/>
          <w:rFonts w:asciiTheme="minorHAnsi" w:hAnsiTheme="minorHAnsi" w:cstheme="minorHAnsi"/>
          <w:b w:val="0"/>
          <w:bCs/>
          <w:color w:val="252423"/>
          <w:shd w:val="clear" w:color="auto" w:fill="FFFFFF"/>
        </w:rPr>
        <w:lastRenderedPageBreak/>
        <w:t>Baseload</w:t>
      </w:r>
      <w:proofErr w:type="spellEnd"/>
      <w:r w:rsidRPr="003E6958">
        <w:rPr>
          <w:rStyle w:val="Enfasicorsivo"/>
          <w:rFonts w:asciiTheme="minorHAnsi" w:hAnsiTheme="minorHAnsi" w:cstheme="minorHAnsi"/>
          <w:b w:val="0"/>
          <w:bCs/>
          <w:color w:val="252423"/>
          <w:shd w:val="clear" w:color="auto" w:fill="FFFFFF"/>
        </w:rPr>
        <w:t xml:space="preserve"> PUN Components, Reference Scenario</w:t>
      </w:r>
      <w:bookmarkEnd w:id="87"/>
    </w:p>
    <w:p w14:paraId="3EDBDC40" w14:textId="77777777" w:rsidR="00315C63" w:rsidRPr="003E6958" w:rsidRDefault="00315C63" w:rsidP="00315C63">
      <w:pPr>
        <w:rPr>
          <w:rFonts w:asciiTheme="minorHAnsi" w:hAnsiTheme="minorHAnsi" w:cstheme="minorHAnsi"/>
        </w:rPr>
      </w:pPr>
    </w:p>
    <w:p w14:paraId="182E3FD7" w14:textId="77777777" w:rsidR="00315C63" w:rsidRPr="003E6958" w:rsidRDefault="00315C63" w:rsidP="00315C63">
      <w:pPr>
        <w:rPr>
          <w:rFonts w:asciiTheme="minorHAnsi" w:hAnsiTheme="minorHAnsi" w:cstheme="minorHAnsi"/>
        </w:rPr>
      </w:pPr>
    </w:p>
    <w:p w14:paraId="4756F9BB" w14:textId="77777777" w:rsidR="00315C63" w:rsidRPr="003E6958" w:rsidRDefault="00315C63" w:rsidP="00315C63">
      <w:pPr>
        <w:rPr>
          <w:rFonts w:asciiTheme="minorHAnsi" w:hAnsiTheme="minorHAnsi" w:cstheme="minorHAnsi"/>
        </w:rPr>
      </w:pPr>
    </w:p>
    <w:p w14:paraId="0BC8AFC2" w14:textId="77777777" w:rsidR="00315C63" w:rsidRPr="003E6958" w:rsidRDefault="00315C63" w:rsidP="00315C63">
      <w:pPr>
        <w:rPr>
          <w:rFonts w:asciiTheme="minorHAnsi" w:hAnsiTheme="minorHAnsi" w:cstheme="minorHAnsi"/>
        </w:rPr>
      </w:pPr>
    </w:p>
    <w:p w14:paraId="2851CF73" w14:textId="77777777" w:rsidR="00315C63" w:rsidRPr="003E6958" w:rsidRDefault="00315C63" w:rsidP="00315C63">
      <w:pPr>
        <w:rPr>
          <w:rFonts w:asciiTheme="minorHAnsi" w:hAnsiTheme="minorHAnsi" w:cstheme="minorHAnsi"/>
        </w:rPr>
      </w:pPr>
    </w:p>
    <w:p w14:paraId="6B0AE965" w14:textId="77777777" w:rsidR="00315C63" w:rsidRPr="003E6958" w:rsidRDefault="00315C63" w:rsidP="00315C63">
      <w:pPr>
        <w:rPr>
          <w:rFonts w:asciiTheme="minorHAnsi" w:hAnsiTheme="minorHAnsi" w:cstheme="minorHAnsi"/>
        </w:rPr>
      </w:pPr>
    </w:p>
    <w:p w14:paraId="1196731D" w14:textId="77777777" w:rsidR="00315C63" w:rsidRPr="003E6958" w:rsidRDefault="00315C63" w:rsidP="00315C63">
      <w:pPr>
        <w:rPr>
          <w:rFonts w:asciiTheme="minorHAnsi" w:hAnsiTheme="minorHAnsi" w:cstheme="minorHAnsi"/>
        </w:rPr>
      </w:pPr>
    </w:p>
    <w:p w14:paraId="29BCECDB" w14:textId="77777777" w:rsidR="00315C63" w:rsidRPr="003E6958" w:rsidRDefault="00315C63" w:rsidP="00315C63">
      <w:pPr>
        <w:rPr>
          <w:rFonts w:asciiTheme="minorHAnsi" w:hAnsiTheme="minorHAnsi" w:cstheme="minorHAnsi"/>
        </w:rPr>
      </w:pPr>
    </w:p>
    <w:p w14:paraId="11B59320" w14:textId="77777777" w:rsidR="00315C63" w:rsidRPr="003E6958" w:rsidRDefault="00315C63" w:rsidP="00315C63">
      <w:pPr>
        <w:rPr>
          <w:rFonts w:asciiTheme="minorHAnsi" w:hAnsiTheme="minorHAnsi" w:cstheme="minorHAnsi"/>
        </w:rPr>
      </w:pPr>
    </w:p>
    <w:p w14:paraId="2999F96C" w14:textId="77777777" w:rsidR="00315C63" w:rsidRPr="003E6958" w:rsidRDefault="00315C63" w:rsidP="00315C63">
      <w:pPr>
        <w:rPr>
          <w:rFonts w:asciiTheme="minorHAnsi" w:hAnsiTheme="minorHAnsi" w:cstheme="minorHAnsi"/>
        </w:rPr>
      </w:pPr>
    </w:p>
    <w:p w14:paraId="60D6BA25" w14:textId="77777777" w:rsidR="00315C63" w:rsidRPr="003E6958" w:rsidRDefault="00315C63" w:rsidP="00315C63">
      <w:pPr>
        <w:rPr>
          <w:rFonts w:asciiTheme="minorHAnsi" w:hAnsiTheme="minorHAnsi" w:cstheme="minorHAnsi"/>
        </w:rPr>
      </w:pPr>
    </w:p>
    <w:p w14:paraId="01525AF8" w14:textId="77777777" w:rsidR="00315C63" w:rsidRPr="003E6958" w:rsidRDefault="00315C63" w:rsidP="00315C63">
      <w:pPr>
        <w:rPr>
          <w:rFonts w:asciiTheme="minorHAnsi" w:hAnsiTheme="minorHAnsi" w:cstheme="minorHAnsi"/>
        </w:rPr>
      </w:pPr>
    </w:p>
    <w:p w14:paraId="619B4984" w14:textId="77777777" w:rsidR="00315C63" w:rsidRPr="003E6958" w:rsidRDefault="00315C63" w:rsidP="00315C63">
      <w:pPr>
        <w:rPr>
          <w:rFonts w:asciiTheme="minorHAnsi" w:hAnsiTheme="minorHAnsi" w:cstheme="minorHAnsi"/>
        </w:rPr>
      </w:pPr>
    </w:p>
    <w:p w14:paraId="11BC31DF" w14:textId="77777777" w:rsidR="00315C63" w:rsidRPr="003E6958" w:rsidRDefault="00315C63" w:rsidP="00315C63">
      <w:pPr>
        <w:rPr>
          <w:rFonts w:asciiTheme="minorHAnsi" w:hAnsiTheme="minorHAnsi" w:cstheme="minorHAnsi"/>
        </w:rPr>
      </w:pPr>
    </w:p>
    <w:p w14:paraId="4054FFCC" w14:textId="77777777" w:rsidR="00315C63" w:rsidRPr="003E6958" w:rsidRDefault="00315C63" w:rsidP="00315C63">
      <w:pPr>
        <w:rPr>
          <w:rFonts w:asciiTheme="minorHAnsi" w:hAnsiTheme="minorHAnsi" w:cstheme="minorHAnsi"/>
        </w:rPr>
      </w:pPr>
    </w:p>
    <w:p w14:paraId="6E9C202C" w14:textId="77777777" w:rsidR="00315C63" w:rsidRPr="003E6958" w:rsidRDefault="00315C63" w:rsidP="00315C63">
      <w:pPr>
        <w:rPr>
          <w:rFonts w:asciiTheme="minorHAnsi" w:hAnsiTheme="minorHAnsi" w:cstheme="minorHAnsi"/>
        </w:rPr>
      </w:pPr>
    </w:p>
    <w:p w14:paraId="54D7E81E" w14:textId="77777777" w:rsidR="00315C63" w:rsidRPr="003E6958" w:rsidRDefault="00315C63" w:rsidP="00315C63">
      <w:pPr>
        <w:rPr>
          <w:rFonts w:asciiTheme="minorHAnsi" w:hAnsiTheme="minorHAnsi" w:cstheme="minorHAnsi"/>
        </w:rPr>
      </w:pPr>
    </w:p>
    <w:p w14:paraId="1ED4CA06" w14:textId="77777777" w:rsidR="00315C63" w:rsidRPr="003E6958" w:rsidRDefault="00315C63" w:rsidP="00315C63">
      <w:pPr>
        <w:rPr>
          <w:rFonts w:asciiTheme="minorHAnsi" w:hAnsiTheme="minorHAnsi" w:cstheme="minorHAnsi"/>
        </w:rPr>
      </w:pPr>
    </w:p>
    <w:p w14:paraId="7C22FE1C" w14:textId="77777777" w:rsidR="00315C63" w:rsidRPr="003E6958" w:rsidRDefault="00315C63" w:rsidP="00315C63">
      <w:pPr>
        <w:rPr>
          <w:rFonts w:asciiTheme="minorHAnsi" w:hAnsiTheme="minorHAnsi" w:cstheme="minorHAnsi"/>
        </w:rPr>
      </w:pPr>
    </w:p>
    <w:p w14:paraId="49A6B093" w14:textId="77777777" w:rsidR="00315C63" w:rsidRPr="003E6958" w:rsidRDefault="00315C63" w:rsidP="00315C63">
      <w:pPr>
        <w:rPr>
          <w:rFonts w:asciiTheme="minorHAnsi" w:hAnsiTheme="minorHAnsi" w:cstheme="minorHAnsi"/>
        </w:rPr>
      </w:pPr>
    </w:p>
    <w:p w14:paraId="5828E6FF" w14:textId="77777777" w:rsidR="00315C63" w:rsidRPr="003E6958" w:rsidRDefault="00315C63" w:rsidP="00315C63">
      <w:pPr>
        <w:rPr>
          <w:rFonts w:asciiTheme="minorHAnsi" w:hAnsiTheme="minorHAnsi" w:cstheme="minorHAnsi"/>
        </w:rPr>
      </w:pPr>
    </w:p>
    <w:p w14:paraId="15E51543" w14:textId="77777777" w:rsidR="00315C63" w:rsidRPr="003E6958" w:rsidRDefault="00315C63" w:rsidP="00315C63">
      <w:pPr>
        <w:rPr>
          <w:rFonts w:asciiTheme="minorHAnsi" w:hAnsiTheme="minorHAnsi" w:cstheme="minorHAnsi"/>
        </w:rPr>
      </w:pPr>
    </w:p>
    <w:p w14:paraId="4F45A4D0" w14:textId="77777777" w:rsidR="00315C63" w:rsidRPr="003E6958" w:rsidRDefault="00315C63" w:rsidP="00315C63">
      <w:pPr>
        <w:rPr>
          <w:rFonts w:asciiTheme="minorHAnsi" w:hAnsiTheme="minorHAnsi" w:cstheme="minorHAnsi"/>
        </w:rPr>
      </w:pPr>
    </w:p>
    <w:p w14:paraId="06ADF530" w14:textId="77777777" w:rsidR="00315C63" w:rsidRPr="003E6958" w:rsidRDefault="00315C63" w:rsidP="00315C63">
      <w:pPr>
        <w:rPr>
          <w:rFonts w:asciiTheme="minorHAnsi" w:hAnsiTheme="minorHAnsi" w:cstheme="minorHAnsi"/>
        </w:rPr>
      </w:pPr>
    </w:p>
    <w:p w14:paraId="5E13E408" w14:textId="77777777" w:rsidR="00315C63" w:rsidRPr="003E6958" w:rsidRDefault="00315C63" w:rsidP="00315C63">
      <w:pPr>
        <w:rPr>
          <w:rFonts w:asciiTheme="minorHAnsi" w:hAnsiTheme="minorHAnsi" w:cstheme="minorHAnsi"/>
        </w:rPr>
      </w:pPr>
    </w:p>
    <w:p w14:paraId="2DEF71B5" w14:textId="77777777" w:rsidR="00315C63" w:rsidRPr="003E6958" w:rsidRDefault="00315C63" w:rsidP="00315C63">
      <w:pPr>
        <w:rPr>
          <w:rFonts w:asciiTheme="minorHAnsi" w:hAnsiTheme="minorHAnsi" w:cstheme="minorHAnsi"/>
        </w:rPr>
      </w:pPr>
    </w:p>
    <w:p w14:paraId="0B514652" w14:textId="77777777" w:rsidR="00315C63" w:rsidRPr="003E6958" w:rsidRDefault="00315C63" w:rsidP="00315C63">
      <w:pPr>
        <w:rPr>
          <w:rFonts w:asciiTheme="minorHAnsi" w:hAnsiTheme="minorHAnsi" w:cstheme="minorHAnsi"/>
        </w:rPr>
      </w:pPr>
    </w:p>
    <w:p w14:paraId="46BDFB4C" w14:textId="77777777" w:rsidR="00315C63" w:rsidRPr="003E6958" w:rsidRDefault="00315C63" w:rsidP="00315C63">
      <w:pPr>
        <w:rPr>
          <w:rFonts w:asciiTheme="minorHAnsi" w:hAnsiTheme="minorHAnsi" w:cstheme="minorHAnsi"/>
        </w:rPr>
      </w:pPr>
    </w:p>
    <w:p w14:paraId="1E1A2D76" w14:textId="77777777" w:rsidR="00315C63" w:rsidRPr="003E6958" w:rsidRDefault="00315C63" w:rsidP="00315C63">
      <w:pPr>
        <w:rPr>
          <w:rFonts w:asciiTheme="minorHAnsi" w:hAnsiTheme="minorHAnsi" w:cstheme="minorHAnsi"/>
        </w:rPr>
      </w:pPr>
    </w:p>
    <w:p w14:paraId="024A8711" w14:textId="77777777" w:rsidR="00315C63" w:rsidRPr="003E6958" w:rsidRDefault="00315C63" w:rsidP="00315C63">
      <w:pPr>
        <w:rPr>
          <w:rFonts w:asciiTheme="minorHAnsi" w:hAnsiTheme="minorHAnsi" w:cstheme="minorHAnsi"/>
        </w:rPr>
      </w:pPr>
    </w:p>
    <w:p w14:paraId="3D6F8365" w14:textId="77777777" w:rsidR="00315C63" w:rsidRPr="003E6958" w:rsidRDefault="00315C63" w:rsidP="00315C63">
      <w:pPr>
        <w:rPr>
          <w:rFonts w:asciiTheme="minorHAnsi" w:hAnsiTheme="minorHAnsi" w:cstheme="minorHAnsi"/>
        </w:rPr>
      </w:pPr>
    </w:p>
    <w:p w14:paraId="69967C57" w14:textId="77777777" w:rsidR="00315C63" w:rsidRPr="003E6958" w:rsidRDefault="00315C63" w:rsidP="00315C63">
      <w:pPr>
        <w:rPr>
          <w:rFonts w:asciiTheme="minorHAnsi" w:hAnsiTheme="minorHAnsi" w:cstheme="minorHAnsi"/>
        </w:rPr>
      </w:pPr>
    </w:p>
    <w:p w14:paraId="53BC0E1D" w14:textId="77777777" w:rsidR="00315C63" w:rsidRPr="003E6958" w:rsidRDefault="00315C63" w:rsidP="00315C63">
      <w:pPr>
        <w:rPr>
          <w:rFonts w:asciiTheme="minorHAnsi" w:hAnsiTheme="minorHAnsi" w:cstheme="minorHAnsi"/>
        </w:rPr>
      </w:pPr>
    </w:p>
    <w:p w14:paraId="076F7DC5" w14:textId="77777777" w:rsidR="00315C63" w:rsidRPr="003E6958" w:rsidRDefault="00315C63" w:rsidP="00315C63">
      <w:pPr>
        <w:rPr>
          <w:rFonts w:asciiTheme="minorHAnsi" w:hAnsiTheme="minorHAnsi" w:cstheme="minorHAnsi"/>
        </w:rPr>
      </w:pPr>
    </w:p>
    <w:p w14:paraId="291A35BC" w14:textId="77777777" w:rsidR="00315C63" w:rsidRPr="003E6958" w:rsidRDefault="00315C63" w:rsidP="00315C63">
      <w:pPr>
        <w:rPr>
          <w:rFonts w:asciiTheme="minorHAnsi" w:hAnsiTheme="minorHAnsi" w:cstheme="minorHAnsi"/>
        </w:rPr>
      </w:pPr>
    </w:p>
    <w:p w14:paraId="3855A99D" w14:textId="77777777" w:rsidR="00315C63" w:rsidRPr="003E6958" w:rsidRDefault="00315C63" w:rsidP="00315C63">
      <w:pPr>
        <w:rPr>
          <w:rFonts w:asciiTheme="minorHAnsi" w:hAnsiTheme="minorHAnsi" w:cstheme="minorHAnsi"/>
        </w:rPr>
      </w:pPr>
    </w:p>
    <w:p w14:paraId="24D6752B" w14:textId="77777777" w:rsidR="00315C63" w:rsidRPr="003E6958" w:rsidRDefault="00315C63" w:rsidP="00315C63">
      <w:pPr>
        <w:pStyle w:val="Titolo3"/>
        <w:rPr>
          <w:rFonts w:asciiTheme="minorHAnsi" w:hAnsiTheme="minorHAnsi" w:cstheme="minorHAnsi"/>
          <w:lang w:val="en-GB" w:eastAsia="en-GB"/>
        </w:rPr>
      </w:pPr>
      <w:bookmarkStart w:id="88" w:name="_Toc164185908"/>
      <w:r w:rsidRPr="003E6958">
        <w:rPr>
          <w:rFonts w:asciiTheme="minorHAnsi" w:hAnsiTheme="minorHAnsi" w:cstheme="minorHAnsi"/>
          <w:lang w:val="en-GB" w:eastAsia="en-GB"/>
        </w:rPr>
        <w:lastRenderedPageBreak/>
        <w:t>PUN Hourly Shape</w:t>
      </w:r>
      <w:bookmarkEnd w:id="88"/>
    </w:p>
    <w:p w14:paraId="5542A480" w14:textId="77777777" w:rsidR="00315C63" w:rsidRPr="003E6958" w:rsidRDefault="00315C63" w:rsidP="00315C63">
      <w:pPr>
        <w:rPr>
          <w:rFonts w:asciiTheme="minorHAnsi" w:hAnsiTheme="minorHAnsi" w:cstheme="minorHAnsi"/>
          <w:lang w:val="en-GB" w:eastAsia="en-GB"/>
        </w:rPr>
      </w:pPr>
    </w:p>
    <w:p w14:paraId="39CBEAD4" w14:textId="77777777" w:rsidR="00315C63" w:rsidRPr="003E6958" w:rsidRDefault="00315C63" w:rsidP="00315C63">
      <w:pPr>
        <w:rPr>
          <w:rFonts w:asciiTheme="minorHAnsi" w:hAnsiTheme="minorHAnsi" w:cstheme="minorHAnsi"/>
          <w:lang w:val="en-GB" w:eastAsia="en-GB"/>
        </w:rPr>
      </w:pPr>
    </w:p>
    <w:p w14:paraId="1904EDA7" w14:textId="77777777" w:rsidR="00315C63" w:rsidRPr="003E6958" w:rsidRDefault="00315C63" w:rsidP="00315C63">
      <w:pPr>
        <w:rPr>
          <w:rFonts w:asciiTheme="minorHAnsi" w:hAnsiTheme="minorHAnsi" w:cstheme="minorHAnsi"/>
          <w:lang w:val="en-GB" w:eastAsia="en-GB"/>
        </w:rPr>
      </w:pPr>
    </w:p>
    <w:p w14:paraId="2D81B55F" w14:textId="77777777" w:rsidR="00315C63" w:rsidRPr="003E6958" w:rsidRDefault="00315C63" w:rsidP="00315C63">
      <w:pPr>
        <w:rPr>
          <w:rFonts w:asciiTheme="minorHAnsi" w:hAnsiTheme="minorHAnsi" w:cstheme="minorHAnsi"/>
          <w:lang w:val="en-GB" w:eastAsia="en-GB"/>
        </w:rPr>
      </w:pPr>
    </w:p>
    <w:p w14:paraId="0031FA71" w14:textId="77777777" w:rsidR="00315C63" w:rsidRPr="003E6958" w:rsidRDefault="00315C63" w:rsidP="00315C63">
      <w:pPr>
        <w:rPr>
          <w:rFonts w:asciiTheme="minorHAnsi" w:hAnsiTheme="minorHAnsi" w:cstheme="minorHAnsi"/>
          <w:lang w:val="en-GB" w:eastAsia="en-GB"/>
        </w:rPr>
      </w:pPr>
    </w:p>
    <w:p w14:paraId="6EB76597" w14:textId="77777777" w:rsidR="00315C63" w:rsidRPr="003E6958" w:rsidRDefault="00315C63" w:rsidP="00315C63">
      <w:pPr>
        <w:rPr>
          <w:rFonts w:asciiTheme="minorHAnsi" w:hAnsiTheme="minorHAnsi" w:cstheme="minorHAnsi"/>
          <w:lang w:val="en-GB" w:eastAsia="en-GB"/>
        </w:rPr>
      </w:pPr>
    </w:p>
    <w:p w14:paraId="702D1AE5" w14:textId="77777777" w:rsidR="00315C63" w:rsidRPr="003E6958" w:rsidRDefault="00315C63" w:rsidP="00315C63">
      <w:pPr>
        <w:rPr>
          <w:rFonts w:asciiTheme="minorHAnsi" w:hAnsiTheme="minorHAnsi" w:cstheme="minorHAnsi"/>
          <w:lang w:val="en-GB" w:eastAsia="en-GB"/>
        </w:rPr>
      </w:pPr>
    </w:p>
    <w:p w14:paraId="423F2171" w14:textId="77777777" w:rsidR="00315C63" w:rsidRPr="003E6958" w:rsidRDefault="00315C63" w:rsidP="00315C63">
      <w:pPr>
        <w:rPr>
          <w:rFonts w:asciiTheme="minorHAnsi" w:hAnsiTheme="minorHAnsi" w:cstheme="minorHAnsi"/>
          <w:lang w:val="en-GB" w:eastAsia="en-GB"/>
        </w:rPr>
      </w:pPr>
    </w:p>
    <w:p w14:paraId="1F7623CE" w14:textId="77777777" w:rsidR="00315C63" w:rsidRPr="003E6958" w:rsidRDefault="00315C63" w:rsidP="00315C63">
      <w:pPr>
        <w:rPr>
          <w:rFonts w:asciiTheme="minorHAnsi" w:hAnsiTheme="minorHAnsi" w:cstheme="minorHAnsi"/>
          <w:lang w:val="en-GB" w:eastAsia="en-GB"/>
        </w:rPr>
      </w:pPr>
    </w:p>
    <w:p w14:paraId="79CCB842" w14:textId="77777777" w:rsidR="00315C63" w:rsidRPr="003E6958" w:rsidRDefault="00315C63" w:rsidP="00315C63">
      <w:pPr>
        <w:rPr>
          <w:rFonts w:asciiTheme="minorHAnsi" w:hAnsiTheme="minorHAnsi" w:cstheme="minorHAnsi"/>
          <w:lang w:val="en-GB" w:eastAsia="en-GB"/>
        </w:rPr>
      </w:pPr>
    </w:p>
    <w:p w14:paraId="645E3337" w14:textId="77777777" w:rsidR="00315C63" w:rsidRPr="003E6958" w:rsidRDefault="00315C63" w:rsidP="00315C63">
      <w:pPr>
        <w:rPr>
          <w:rFonts w:asciiTheme="minorHAnsi" w:hAnsiTheme="minorHAnsi" w:cstheme="minorHAnsi"/>
          <w:lang w:val="en-GB" w:eastAsia="en-GB"/>
        </w:rPr>
      </w:pPr>
    </w:p>
    <w:p w14:paraId="7B10421F" w14:textId="77777777" w:rsidR="00315C63" w:rsidRPr="003E6958" w:rsidRDefault="00315C63" w:rsidP="00315C63">
      <w:pPr>
        <w:rPr>
          <w:rFonts w:asciiTheme="minorHAnsi" w:hAnsiTheme="minorHAnsi" w:cstheme="minorHAnsi"/>
          <w:lang w:val="en-GB" w:eastAsia="en-GB"/>
        </w:rPr>
      </w:pPr>
    </w:p>
    <w:p w14:paraId="6A9AEB65" w14:textId="77777777" w:rsidR="00315C63" w:rsidRPr="003E6958" w:rsidRDefault="00315C63" w:rsidP="00315C63">
      <w:pPr>
        <w:rPr>
          <w:rFonts w:asciiTheme="minorHAnsi" w:hAnsiTheme="minorHAnsi" w:cstheme="minorHAnsi"/>
          <w:lang w:val="en-GB" w:eastAsia="en-GB"/>
        </w:rPr>
      </w:pPr>
    </w:p>
    <w:p w14:paraId="087E2C69" w14:textId="77777777" w:rsidR="00315C63" w:rsidRPr="003E6958" w:rsidRDefault="00315C63" w:rsidP="00315C63">
      <w:pPr>
        <w:rPr>
          <w:rFonts w:asciiTheme="minorHAnsi" w:hAnsiTheme="minorHAnsi" w:cstheme="minorHAnsi"/>
          <w:lang w:val="en-GB" w:eastAsia="en-GB"/>
        </w:rPr>
      </w:pPr>
    </w:p>
    <w:p w14:paraId="54D84967" w14:textId="77777777" w:rsidR="00315C63" w:rsidRPr="003E6958" w:rsidRDefault="00315C63" w:rsidP="00315C63">
      <w:pPr>
        <w:rPr>
          <w:rFonts w:asciiTheme="minorHAnsi" w:hAnsiTheme="minorHAnsi" w:cstheme="minorHAnsi"/>
          <w:lang w:val="en-GB" w:eastAsia="en-GB"/>
        </w:rPr>
      </w:pPr>
    </w:p>
    <w:p w14:paraId="6D02E7F4" w14:textId="77777777" w:rsidR="00315C63" w:rsidRPr="003E6958" w:rsidRDefault="00315C63" w:rsidP="00315C63">
      <w:pPr>
        <w:rPr>
          <w:rFonts w:asciiTheme="minorHAnsi" w:hAnsiTheme="minorHAnsi" w:cstheme="minorHAnsi"/>
          <w:lang w:val="en-GB" w:eastAsia="en-GB"/>
        </w:rPr>
      </w:pPr>
    </w:p>
    <w:p w14:paraId="68954AED" w14:textId="77777777" w:rsidR="00315C63" w:rsidRPr="003E6958" w:rsidRDefault="00315C63" w:rsidP="00315C63">
      <w:pPr>
        <w:rPr>
          <w:rFonts w:asciiTheme="minorHAnsi" w:hAnsiTheme="minorHAnsi" w:cstheme="minorHAnsi"/>
          <w:lang w:val="en-GB" w:eastAsia="en-GB"/>
        </w:rPr>
      </w:pPr>
    </w:p>
    <w:p w14:paraId="3729EC2D" w14:textId="77777777" w:rsidR="00315C63" w:rsidRPr="003E6958" w:rsidRDefault="00315C63" w:rsidP="00315C63">
      <w:pPr>
        <w:rPr>
          <w:rFonts w:asciiTheme="minorHAnsi" w:hAnsiTheme="minorHAnsi" w:cstheme="minorHAnsi"/>
          <w:lang w:val="en-GB" w:eastAsia="en-GB"/>
        </w:rPr>
      </w:pPr>
    </w:p>
    <w:p w14:paraId="2F02BCF7" w14:textId="77777777" w:rsidR="00315C63" w:rsidRPr="003E6958" w:rsidRDefault="00315C63" w:rsidP="00315C63">
      <w:pPr>
        <w:rPr>
          <w:rFonts w:asciiTheme="minorHAnsi" w:hAnsiTheme="minorHAnsi" w:cstheme="minorHAnsi"/>
          <w:lang w:val="en-GB" w:eastAsia="en-GB"/>
        </w:rPr>
      </w:pPr>
    </w:p>
    <w:p w14:paraId="15D16E46" w14:textId="77777777" w:rsidR="00315C63" w:rsidRPr="003E6958" w:rsidRDefault="00315C63" w:rsidP="00315C63">
      <w:pPr>
        <w:rPr>
          <w:rFonts w:asciiTheme="minorHAnsi" w:hAnsiTheme="minorHAnsi" w:cstheme="minorHAnsi"/>
          <w:lang w:val="en-GB" w:eastAsia="en-GB"/>
        </w:rPr>
      </w:pPr>
    </w:p>
    <w:p w14:paraId="3638FA41" w14:textId="77777777" w:rsidR="00315C63" w:rsidRPr="003E6958" w:rsidRDefault="00315C63" w:rsidP="00315C63">
      <w:pPr>
        <w:rPr>
          <w:rFonts w:asciiTheme="minorHAnsi" w:hAnsiTheme="minorHAnsi" w:cstheme="minorHAnsi"/>
          <w:lang w:val="en-GB" w:eastAsia="en-GB"/>
        </w:rPr>
      </w:pPr>
    </w:p>
    <w:p w14:paraId="75A6BD56" w14:textId="77777777" w:rsidR="00315C63" w:rsidRPr="003E6958" w:rsidRDefault="00315C63" w:rsidP="00315C63">
      <w:pPr>
        <w:rPr>
          <w:rFonts w:asciiTheme="minorHAnsi" w:hAnsiTheme="minorHAnsi" w:cstheme="minorHAnsi"/>
          <w:lang w:val="en-GB" w:eastAsia="en-GB"/>
        </w:rPr>
      </w:pPr>
    </w:p>
    <w:p w14:paraId="4637F3EB" w14:textId="77777777" w:rsidR="00315C63" w:rsidRPr="003E6958" w:rsidRDefault="00315C63" w:rsidP="00315C63">
      <w:pPr>
        <w:rPr>
          <w:rFonts w:asciiTheme="minorHAnsi" w:hAnsiTheme="minorHAnsi" w:cstheme="minorHAnsi"/>
          <w:lang w:val="en-GB" w:eastAsia="en-GB"/>
        </w:rPr>
      </w:pPr>
    </w:p>
    <w:p w14:paraId="5C997373" w14:textId="77777777" w:rsidR="00315C63" w:rsidRPr="003E6958" w:rsidRDefault="00315C63" w:rsidP="00315C63">
      <w:pPr>
        <w:rPr>
          <w:rFonts w:asciiTheme="minorHAnsi" w:hAnsiTheme="minorHAnsi" w:cstheme="minorHAnsi"/>
          <w:lang w:val="en-GB" w:eastAsia="en-GB"/>
        </w:rPr>
      </w:pPr>
    </w:p>
    <w:p w14:paraId="3A6C8A39" w14:textId="77777777" w:rsidR="00315C63" w:rsidRPr="003E6958" w:rsidRDefault="00315C63" w:rsidP="00315C63">
      <w:pPr>
        <w:rPr>
          <w:rFonts w:asciiTheme="minorHAnsi" w:hAnsiTheme="minorHAnsi" w:cstheme="minorHAnsi"/>
          <w:lang w:val="en-GB" w:eastAsia="en-GB"/>
        </w:rPr>
      </w:pPr>
    </w:p>
    <w:p w14:paraId="14248E31" w14:textId="77777777" w:rsidR="00315C63" w:rsidRPr="003E6958" w:rsidRDefault="00315C63" w:rsidP="00315C63">
      <w:pPr>
        <w:rPr>
          <w:rFonts w:asciiTheme="minorHAnsi" w:hAnsiTheme="minorHAnsi" w:cstheme="minorHAnsi"/>
          <w:lang w:val="en-GB" w:eastAsia="en-GB"/>
        </w:rPr>
      </w:pPr>
    </w:p>
    <w:p w14:paraId="2C625D42" w14:textId="77777777" w:rsidR="00315C63" w:rsidRPr="003E6958" w:rsidRDefault="00315C63" w:rsidP="00315C63">
      <w:pPr>
        <w:rPr>
          <w:rFonts w:asciiTheme="minorHAnsi" w:hAnsiTheme="minorHAnsi" w:cstheme="minorHAnsi"/>
          <w:lang w:val="en-GB" w:eastAsia="en-GB"/>
        </w:rPr>
      </w:pPr>
    </w:p>
    <w:p w14:paraId="29C33B3E" w14:textId="77777777" w:rsidR="00315C63" w:rsidRPr="003E6958" w:rsidRDefault="00315C63" w:rsidP="00315C63">
      <w:pPr>
        <w:rPr>
          <w:rFonts w:asciiTheme="minorHAnsi" w:hAnsiTheme="minorHAnsi" w:cstheme="minorHAnsi"/>
          <w:lang w:val="en-GB" w:eastAsia="en-GB"/>
        </w:rPr>
      </w:pPr>
    </w:p>
    <w:p w14:paraId="2AE94465" w14:textId="77777777" w:rsidR="00315C63" w:rsidRPr="003E6958" w:rsidRDefault="00315C63" w:rsidP="00315C63">
      <w:pPr>
        <w:rPr>
          <w:rFonts w:asciiTheme="minorHAnsi" w:hAnsiTheme="minorHAnsi" w:cstheme="minorHAnsi"/>
          <w:lang w:val="en-GB" w:eastAsia="en-GB"/>
        </w:rPr>
      </w:pPr>
    </w:p>
    <w:p w14:paraId="3B68189F" w14:textId="77777777" w:rsidR="00315C63" w:rsidRPr="003E6958" w:rsidRDefault="00315C63" w:rsidP="00315C63">
      <w:pPr>
        <w:rPr>
          <w:rFonts w:asciiTheme="minorHAnsi" w:hAnsiTheme="minorHAnsi" w:cstheme="minorHAnsi"/>
          <w:lang w:val="en-GB" w:eastAsia="en-GB"/>
        </w:rPr>
      </w:pPr>
    </w:p>
    <w:p w14:paraId="4C7E3A50" w14:textId="77777777" w:rsidR="00315C63" w:rsidRPr="003E6958" w:rsidRDefault="00315C63" w:rsidP="00315C63">
      <w:pPr>
        <w:rPr>
          <w:rFonts w:asciiTheme="minorHAnsi" w:hAnsiTheme="minorHAnsi" w:cstheme="minorHAnsi"/>
          <w:lang w:val="en-GB" w:eastAsia="en-GB"/>
        </w:rPr>
      </w:pPr>
    </w:p>
    <w:p w14:paraId="26D00FA5" w14:textId="77777777" w:rsidR="00315C63" w:rsidRPr="003E6958" w:rsidRDefault="00315C63" w:rsidP="00315C63">
      <w:pPr>
        <w:rPr>
          <w:rFonts w:asciiTheme="minorHAnsi" w:hAnsiTheme="minorHAnsi" w:cstheme="minorHAnsi"/>
          <w:lang w:val="en-GB" w:eastAsia="en-GB"/>
        </w:rPr>
      </w:pPr>
    </w:p>
    <w:p w14:paraId="50E3FA66" w14:textId="77777777" w:rsidR="00315C63" w:rsidRPr="003E6958" w:rsidRDefault="00315C63" w:rsidP="00315C63">
      <w:pPr>
        <w:rPr>
          <w:rFonts w:asciiTheme="minorHAnsi" w:hAnsiTheme="minorHAnsi" w:cstheme="minorHAnsi"/>
          <w:lang w:val="en-GB" w:eastAsia="en-GB"/>
        </w:rPr>
      </w:pPr>
    </w:p>
    <w:p w14:paraId="78559A42" w14:textId="77777777" w:rsidR="00315C63" w:rsidRPr="003E6958" w:rsidRDefault="00315C63" w:rsidP="00315C63">
      <w:pPr>
        <w:rPr>
          <w:rFonts w:asciiTheme="minorHAnsi" w:hAnsiTheme="minorHAnsi" w:cstheme="minorHAnsi"/>
          <w:lang w:val="en-GB" w:eastAsia="en-GB"/>
        </w:rPr>
      </w:pPr>
    </w:p>
    <w:p w14:paraId="6CB9EDBB" w14:textId="77777777" w:rsidR="00315C63" w:rsidRPr="003E6958" w:rsidRDefault="00315C63" w:rsidP="00315C63">
      <w:pPr>
        <w:rPr>
          <w:rFonts w:asciiTheme="minorHAnsi" w:hAnsiTheme="minorHAnsi" w:cstheme="minorHAnsi"/>
          <w:lang w:val="en-GB" w:eastAsia="en-GB"/>
        </w:rPr>
      </w:pPr>
    </w:p>
    <w:p w14:paraId="026D0F16" w14:textId="77777777" w:rsidR="00315C63" w:rsidRPr="003E6958" w:rsidRDefault="00315C63" w:rsidP="00315C63">
      <w:pPr>
        <w:rPr>
          <w:rFonts w:asciiTheme="minorHAnsi" w:hAnsiTheme="minorHAnsi" w:cstheme="minorHAnsi"/>
          <w:lang w:val="en-GB" w:eastAsia="en-GB"/>
        </w:rPr>
      </w:pPr>
    </w:p>
    <w:p w14:paraId="6DD247E0" w14:textId="75E3EEB0" w:rsidR="00315C63" w:rsidRPr="003E6958" w:rsidRDefault="00315C63" w:rsidP="002E12A3">
      <w:pPr>
        <w:pStyle w:val="Titolo2"/>
        <w:rPr>
          <w:rStyle w:val="Enfasigrassetto"/>
          <w:color w:val="252423"/>
          <w:shd w:val="clear" w:color="auto" w:fill="FFFFFF"/>
        </w:rPr>
      </w:pPr>
      <w:bookmarkStart w:id="89" w:name="_Toc164185909"/>
      <w:r w:rsidRPr="003E6958">
        <w:rPr>
          <w:rStyle w:val="Enfasigrassetto"/>
          <w:color w:val="252423"/>
          <w:shd w:val="clear" w:color="auto" w:fill="FFFFFF"/>
        </w:rPr>
        <w:lastRenderedPageBreak/>
        <w:t>Baseload Zonal Prices</w:t>
      </w:r>
      <w:bookmarkEnd w:id="89"/>
    </w:p>
    <w:p w14:paraId="2340F470" w14:textId="77777777" w:rsidR="00315C63" w:rsidRPr="003E6958" w:rsidRDefault="00315C63" w:rsidP="00315C63">
      <w:pPr>
        <w:rPr>
          <w:rFonts w:asciiTheme="minorHAnsi" w:hAnsiTheme="minorHAnsi" w:cstheme="minorHAnsi"/>
          <w:lang w:val="en-US"/>
        </w:rPr>
      </w:pPr>
    </w:p>
    <w:p w14:paraId="075B3E92" w14:textId="77777777" w:rsidR="00315C63" w:rsidRPr="003E6958" w:rsidRDefault="00315C63" w:rsidP="00315C63">
      <w:pPr>
        <w:rPr>
          <w:rFonts w:asciiTheme="minorHAnsi" w:hAnsiTheme="minorHAnsi" w:cstheme="minorHAnsi"/>
          <w:lang w:val="en-US"/>
        </w:rPr>
      </w:pPr>
    </w:p>
    <w:p w14:paraId="7DF0FD1C" w14:textId="77777777" w:rsidR="00315C63" w:rsidRPr="003E6958" w:rsidRDefault="00315C63" w:rsidP="00315C63">
      <w:pPr>
        <w:rPr>
          <w:rFonts w:asciiTheme="minorHAnsi" w:hAnsiTheme="minorHAnsi" w:cstheme="minorHAnsi"/>
          <w:lang w:val="en-US"/>
        </w:rPr>
      </w:pPr>
    </w:p>
    <w:p w14:paraId="0C30B5EF" w14:textId="77777777" w:rsidR="00315C63" w:rsidRPr="003E6958" w:rsidRDefault="00315C63" w:rsidP="00315C63">
      <w:pPr>
        <w:rPr>
          <w:rFonts w:asciiTheme="minorHAnsi" w:hAnsiTheme="minorHAnsi" w:cstheme="minorHAnsi"/>
          <w:lang w:val="en-US"/>
        </w:rPr>
      </w:pPr>
    </w:p>
    <w:p w14:paraId="450C6BAB" w14:textId="77777777" w:rsidR="00315C63" w:rsidRPr="003E6958" w:rsidRDefault="00315C63" w:rsidP="00315C63">
      <w:pPr>
        <w:rPr>
          <w:rFonts w:asciiTheme="minorHAnsi" w:hAnsiTheme="minorHAnsi" w:cstheme="minorHAnsi"/>
          <w:lang w:val="en-US"/>
        </w:rPr>
      </w:pPr>
    </w:p>
    <w:p w14:paraId="628DA1CF" w14:textId="77777777" w:rsidR="00315C63" w:rsidRPr="003E6958" w:rsidRDefault="00315C63" w:rsidP="00315C63">
      <w:pPr>
        <w:rPr>
          <w:rFonts w:asciiTheme="minorHAnsi" w:hAnsiTheme="minorHAnsi" w:cstheme="minorHAnsi"/>
          <w:lang w:val="en-US"/>
        </w:rPr>
      </w:pPr>
    </w:p>
    <w:p w14:paraId="0E734E6F" w14:textId="77777777" w:rsidR="00315C63" w:rsidRPr="003E6958" w:rsidRDefault="00315C63" w:rsidP="00315C63">
      <w:pPr>
        <w:rPr>
          <w:rFonts w:asciiTheme="minorHAnsi" w:hAnsiTheme="minorHAnsi" w:cstheme="minorHAnsi"/>
          <w:lang w:val="en-US"/>
        </w:rPr>
      </w:pPr>
    </w:p>
    <w:p w14:paraId="7E38BEFB" w14:textId="77777777" w:rsidR="00315C63" w:rsidRPr="003E6958" w:rsidRDefault="00315C63" w:rsidP="00315C63">
      <w:pPr>
        <w:rPr>
          <w:rFonts w:asciiTheme="minorHAnsi" w:hAnsiTheme="minorHAnsi" w:cstheme="minorHAnsi"/>
          <w:lang w:val="en-US"/>
        </w:rPr>
      </w:pPr>
    </w:p>
    <w:p w14:paraId="4071E0C8" w14:textId="77777777" w:rsidR="00315C63" w:rsidRPr="003E6958" w:rsidRDefault="00315C63" w:rsidP="00315C63">
      <w:pPr>
        <w:rPr>
          <w:rFonts w:asciiTheme="minorHAnsi" w:hAnsiTheme="minorHAnsi" w:cstheme="minorHAnsi"/>
          <w:lang w:val="en-US"/>
        </w:rPr>
      </w:pPr>
    </w:p>
    <w:p w14:paraId="1FFF2B2F" w14:textId="77777777" w:rsidR="00315C63" w:rsidRPr="003E6958" w:rsidRDefault="00315C63" w:rsidP="00315C63">
      <w:pPr>
        <w:rPr>
          <w:rFonts w:asciiTheme="minorHAnsi" w:hAnsiTheme="minorHAnsi" w:cstheme="minorHAnsi"/>
          <w:lang w:val="en-US"/>
        </w:rPr>
      </w:pPr>
    </w:p>
    <w:p w14:paraId="77407464" w14:textId="77777777" w:rsidR="00315C63" w:rsidRPr="003E6958" w:rsidRDefault="00315C63" w:rsidP="00315C63">
      <w:pPr>
        <w:rPr>
          <w:rFonts w:asciiTheme="minorHAnsi" w:hAnsiTheme="minorHAnsi" w:cstheme="minorHAnsi"/>
          <w:lang w:val="en-US"/>
        </w:rPr>
      </w:pPr>
    </w:p>
    <w:p w14:paraId="5D8E6330" w14:textId="77777777" w:rsidR="00315C63" w:rsidRPr="003E6958" w:rsidRDefault="00315C63" w:rsidP="00315C63">
      <w:pPr>
        <w:rPr>
          <w:rFonts w:asciiTheme="minorHAnsi" w:hAnsiTheme="minorHAnsi" w:cstheme="minorHAnsi"/>
          <w:lang w:val="en-US"/>
        </w:rPr>
      </w:pPr>
    </w:p>
    <w:p w14:paraId="5EB88EE0" w14:textId="77777777" w:rsidR="00315C63" w:rsidRPr="003E6958" w:rsidRDefault="00315C63" w:rsidP="00315C63">
      <w:pPr>
        <w:rPr>
          <w:rFonts w:asciiTheme="minorHAnsi" w:hAnsiTheme="minorHAnsi" w:cstheme="minorHAnsi"/>
          <w:lang w:val="en-US"/>
        </w:rPr>
      </w:pPr>
    </w:p>
    <w:p w14:paraId="7018B215" w14:textId="77777777" w:rsidR="00315C63" w:rsidRPr="003E6958" w:rsidRDefault="00315C63" w:rsidP="00315C63">
      <w:pPr>
        <w:rPr>
          <w:rFonts w:asciiTheme="minorHAnsi" w:hAnsiTheme="minorHAnsi" w:cstheme="minorHAnsi"/>
          <w:lang w:val="en-US"/>
        </w:rPr>
      </w:pPr>
    </w:p>
    <w:p w14:paraId="5F76113B" w14:textId="77777777" w:rsidR="00315C63" w:rsidRPr="003E6958" w:rsidRDefault="00315C63" w:rsidP="00315C63">
      <w:pPr>
        <w:rPr>
          <w:rFonts w:asciiTheme="minorHAnsi" w:hAnsiTheme="minorHAnsi" w:cstheme="minorHAnsi"/>
          <w:lang w:val="en-US"/>
        </w:rPr>
      </w:pPr>
    </w:p>
    <w:p w14:paraId="7B5BC89C" w14:textId="77777777" w:rsidR="00315C63" w:rsidRPr="003E6958" w:rsidRDefault="00315C63" w:rsidP="00315C63">
      <w:pPr>
        <w:rPr>
          <w:rFonts w:asciiTheme="minorHAnsi" w:hAnsiTheme="minorHAnsi" w:cstheme="minorHAnsi"/>
          <w:lang w:val="en-US"/>
        </w:rPr>
      </w:pPr>
    </w:p>
    <w:p w14:paraId="339108CC" w14:textId="77777777" w:rsidR="00315C63" w:rsidRPr="003E6958" w:rsidRDefault="00315C63" w:rsidP="00315C63">
      <w:pPr>
        <w:rPr>
          <w:rFonts w:asciiTheme="minorHAnsi" w:hAnsiTheme="minorHAnsi" w:cstheme="minorHAnsi"/>
          <w:lang w:val="en-US"/>
        </w:rPr>
      </w:pPr>
    </w:p>
    <w:p w14:paraId="6F3C7583" w14:textId="77777777" w:rsidR="00315C63" w:rsidRPr="003E6958" w:rsidRDefault="00315C63" w:rsidP="00315C63">
      <w:pPr>
        <w:rPr>
          <w:rFonts w:asciiTheme="minorHAnsi" w:hAnsiTheme="minorHAnsi" w:cstheme="minorHAnsi"/>
          <w:lang w:val="en-US"/>
        </w:rPr>
      </w:pPr>
    </w:p>
    <w:p w14:paraId="11B63838" w14:textId="77777777" w:rsidR="00315C63" w:rsidRPr="003E6958" w:rsidRDefault="00315C63" w:rsidP="00315C63">
      <w:pPr>
        <w:rPr>
          <w:rFonts w:asciiTheme="minorHAnsi" w:hAnsiTheme="minorHAnsi" w:cstheme="minorHAnsi"/>
          <w:lang w:val="en-US"/>
        </w:rPr>
      </w:pPr>
    </w:p>
    <w:p w14:paraId="4A08A434" w14:textId="77777777" w:rsidR="00315C63" w:rsidRPr="003E6958" w:rsidRDefault="00315C63" w:rsidP="00315C63">
      <w:pPr>
        <w:rPr>
          <w:rFonts w:asciiTheme="minorHAnsi" w:hAnsiTheme="minorHAnsi" w:cstheme="minorHAnsi"/>
          <w:lang w:val="en-US"/>
        </w:rPr>
      </w:pPr>
    </w:p>
    <w:p w14:paraId="5FE2EF58" w14:textId="77777777" w:rsidR="00315C63" w:rsidRPr="003E6958" w:rsidRDefault="00315C63" w:rsidP="00315C63">
      <w:pPr>
        <w:rPr>
          <w:rFonts w:asciiTheme="minorHAnsi" w:hAnsiTheme="minorHAnsi" w:cstheme="minorHAnsi"/>
          <w:lang w:val="en-US"/>
        </w:rPr>
      </w:pPr>
    </w:p>
    <w:p w14:paraId="7A0A0FA8" w14:textId="77777777" w:rsidR="00315C63" w:rsidRPr="003E6958" w:rsidRDefault="00315C63" w:rsidP="00315C63">
      <w:pPr>
        <w:rPr>
          <w:rFonts w:asciiTheme="minorHAnsi" w:hAnsiTheme="minorHAnsi" w:cstheme="minorHAnsi"/>
          <w:lang w:val="en-US"/>
        </w:rPr>
      </w:pPr>
    </w:p>
    <w:p w14:paraId="0F705404" w14:textId="77777777" w:rsidR="00315C63" w:rsidRPr="003E6958" w:rsidRDefault="00315C63" w:rsidP="00315C63">
      <w:pPr>
        <w:rPr>
          <w:rFonts w:asciiTheme="minorHAnsi" w:hAnsiTheme="minorHAnsi" w:cstheme="minorHAnsi"/>
          <w:lang w:val="en-US"/>
        </w:rPr>
      </w:pPr>
    </w:p>
    <w:p w14:paraId="242F2D5B" w14:textId="77777777" w:rsidR="00315C63" w:rsidRPr="003E6958" w:rsidRDefault="00315C63" w:rsidP="00315C63">
      <w:pPr>
        <w:rPr>
          <w:rFonts w:asciiTheme="minorHAnsi" w:hAnsiTheme="minorHAnsi" w:cstheme="minorHAnsi"/>
          <w:lang w:val="en-US"/>
        </w:rPr>
      </w:pPr>
    </w:p>
    <w:p w14:paraId="2F26D082" w14:textId="77777777" w:rsidR="00315C63" w:rsidRPr="003E6958" w:rsidRDefault="00315C63" w:rsidP="00315C63">
      <w:pPr>
        <w:rPr>
          <w:rFonts w:asciiTheme="minorHAnsi" w:hAnsiTheme="minorHAnsi" w:cstheme="minorHAnsi"/>
          <w:lang w:val="en-US"/>
        </w:rPr>
      </w:pPr>
    </w:p>
    <w:p w14:paraId="1E395D13" w14:textId="77777777" w:rsidR="00315C63" w:rsidRPr="003E6958" w:rsidRDefault="00315C63" w:rsidP="00315C63">
      <w:pPr>
        <w:rPr>
          <w:rFonts w:asciiTheme="minorHAnsi" w:hAnsiTheme="minorHAnsi" w:cstheme="minorHAnsi"/>
          <w:lang w:val="en-US"/>
        </w:rPr>
      </w:pPr>
    </w:p>
    <w:p w14:paraId="3ADC86A1" w14:textId="77777777" w:rsidR="00315C63" w:rsidRPr="003E6958" w:rsidRDefault="00315C63" w:rsidP="00315C63">
      <w:pPr>
        <w:rPr>
          <w:rFonts w:asciiTheme="minorHAnsi" w:hAnsiTheme="minorHAnsi" w:cstheme="minorHAnsi"/>
          <w:lang w:val="en-US"/>
        </w:rPr>
      </w:pPr>
    </w:p>
    <w:p w14:paraId="732AC208" w14:textId="77777777" w:rsidR="00315C63" w:rsidRPr="003E6958" w:rsidRDefault="00315C63" w:rsidP="00315C63">
      <w:pPr>
        <w:rPr>
          <w:rFonts w:asciiTheme="minorHAnsi" w:hAnsiTheme="minorHAnsi" w:cstheme="minorHAnsi"/>
          <w:lang w:val="en-US"/>
        </w:rPr>
      </w:pPr>
    </w:p>
    <w:p w14:paraId="4583E955" w14:textId="77777777" w:rsidR="00315C63" w:rsidRPr="003E6958" w:rsidRDefault="00315C63" w:rsidP="00315C63">
      <w:pPr>
        <w:rPr>
          <w:rFonts w:asciiTheme="minorHAnsi" w:hAnsiTheme="minorHAnsi" w:cstheme="minorHAnsi"/>
          <w:lang w:val="en-US"/>
        </w:rPr>
      </w:pPr>
    </w:p>
    <w:p w14:paraId="1114D393" w14:textId="77777777" w:rsidR="00315C63" w:rsidRPr="003E6958" w:rsidRDefault="00315C63" w:rsidP="00315C63">
      <w:pPr>
        <w:rPr>
          <w:rFonts w:asciiTheme="minorHAnsi" w:hAnsiTheme="minorHAnsi" w:cstheme="minorHAnsi"/>
          <w:lang w:val="en-US"/>
        </w:rPr>
      </w:pPr>
    </w:p>
    <w:p w14:paraId="57296826" w14:textId="77777777" w:rsidR="00315C63" w:rsidRPr="003E6958" w:rsidRDefault="00315C63" w:rsidP="00315C63">
      <w:pPr>
        <w:rPr>
          <w:rFonts w:asciiTheme="minorHAnsi" w:hAnsiTheme="minorHAnsi" w:cstheme="minorHAnsi"/>
          <w:lang w:val="en-US"/>
        </w:rPr>
      </w:pPr>
    </w:p>
    <w:p w14:paraId="49F43C71" w14:textId="77777777" w:rsidR="00315C63" w:rsidRPr="003E6958" w:rsidRDefault="00315C63" w:rsidP="00315C63">
      <w:pPr>
        <w:rPr>
          <w:rFonts w:asciiTheme="minorHAnsi" w:hAnsiTheme="minorHAnsi" w:cstheme="minorHAnsi"/>
          <w:lang w:val="en-US"/>
        </w:rPr>
      </w:pPr>
    </w:p>
    <w:p w14:paraId="069FF66B" w14:textId="77777777" w:rsidR="00315C63" w:rsidRPr="003E6958" w:rsidRDefault="00315C63" w:rsidP="00315C63">
      <w:pPr>
        <w:rPr>
          <w:rFonts w:asciiTheme="minorHAnsi" w:hAnsiTheme="minorHAnsi" w:cstheme="minorHAnsi"/>
          <w:lang w:val="en-US"/>
        </w:rPr>
      </w:pPr>
    </w:p>
    <w:p w14:paraId="0C69B3DF" w14:textId="77777777" w:rsidR="00315C63" w:rsidRPr="003E6958" w:rsidRDefault="00315C63" w:rsidP="00315C63">
      <w:pPr>
        <w:rPr>
          <w:rFonts w:asciiTheme="minorHAnsi" w:hAnsiTheme="minorHAnsi" w:cstheme="minorHAnsi"/>
          <w:lang w:val="en-US"/>
        </w:rPr>
      </w:pPr>
    </w:p>
    <w:p w14:paraId="2B309EC9" w14:textId="77777777" w:rsidR="00315C63" w:rsidRPr="003E6958" w:rsidRDefault="00315C63" w:rsidP="00315C63">
      <w:pPr>
        <w:rPr>
          <w:rFonts w:asciiTheme="minorHAnsi" w:hAnsiTheme="minorHAnsi" w:cstheme="minorHAnsi"/>
          <w:lang w:val="en-US"/>
        </w:rPr>
      </w:pPr>
    </w:p>
    <w:p w14:paraId="0B82102C" w14:textId="2BA3B7BA" w:rsidR="00315C63" w:rsidRPr="003E6958" w:rsidRDefault="00315C63" w:rsidP="002E12A3">
      <w:pPr>
        <w:pStyle w:val="Titolo2"/>
        <w:rPr>
          <w:rStyle w:val="Enfasigrassetto"/>
          <w:color w:val="252423"/>
          <w:shd w:val="clear" w:color="auto" w:fill="FFFFFF"/>
          <w:lang w:val="en-GB"/>
        </w:rPr>
      </w:pPr>
      <w:bookmarkStart w:id="90" w:name="_Toc164185910"/>
      <w:r w:rsidRPr="003E6958">
        <w:rPr>
          <w:rStyle w:val="Enfasigrassetto"/>
          <w:color w:val="252423"/>
          <w:shd w:val="clear" w:color="auto" w:fill="FFFFFF"/>
          <w:lang w:val="en-GB"/>
        </w:rPr>
        <w:lastRenderedPageBreak/>
        <w:t>Evolution of Baseload PUN-South Price Differential</w:t>
      </w:r>
      <w:bookmarkEnd w:id="90"/>
    </w:p>
    <w:p w14:paraId="39228F37" w14:textId="77777777" w:rsidR="00315C63" w:rsidRPr="003E6958" w:rsidRDefault="00315C63" w:rsidP="00315C63">
      <w:pPr>
        <w:rPr>
          <w:rFonts w:asciiTheme="minorHAnsi" w:hAnsiTheme="minorHAnsi" w:cstheme="minorHAnsi"/>
          <w:lang w:val="en-GB"/>
        </w:rPr>
      </w:pPr>
    </w:p>
    <w:p w14:paraId="250EAAC1" w14:textId="77777777" w:rsidR="00315C63" w:rsidRPr="003E6958" w:rsidRDefault="00315C63" w:rsidP="00315C63">
      <w:pPr>
        <w:rPr>
          <w:rFonts w:asciiTheme="minorHAnsi" w:hAnsiTheme="minorHAnsi" w:cstheme="minorHAnsi"/>
          <w:lang w:val="en-GB"/>
        </w:rPr>
      </w:pPr>
    </w:p>
    <w:p w14:paraId="6A575EB6" w14:textId="77777777" w:rsidR="00315C63" w:rsidRPr="003E6958" w:rsidRDefault="00315C63" w:rsidP="00315C63">
      <w:pPr>
        <w:rPr>
          <w:rFonts w:asciiTheme="minorHAnsi" w:hAnsiTheme="minorHAnsi" w:cstheme="minorHAnsi"/>
          <w:lang w:val="en-GB"/>
        </w:rPr>
      </w:pPr>
    </w:p>
    <w:p w14:paraId="143FD5E9" w14:textId="77777777" w:rsidR="00315C63" w:rsidRPr="003E6958" w:rsidRDefault="00315C63" w:rsidP="00315C63">
      <w:pPr>
        <w:rPr>
          <w:rFonts w:asciiTheme="minorHAnsi" w:hAnsiTheme="minorHAnsi" w:cstheme="minorHAnsi"/>
          <w:lang w:val="en-GB"/>
        </w:rPr>
      </w:pPr>
    </w:p>
    <w:p w14:paraId="02362BA4" w14:textId="77777777" w:rsidR="00315C63" w:rsidRPr="003E6958" w:rsidRDefault="00315C63" w:rsidP="00315C63">
      <w:pPr>
        <w:rPr>
          <w:rFonts w:asciiTheme="minorHAnsi" w:hAnsiTheme="minorHAnsi" w:cstheme="minorHAnsi"/>
          <w:lang w:val="en-GB"/>
        </w:rPr>
      </w:pPr>
    </w:p>
    <w:p w14:paraId="4CB897CC" w14:textId="77777777" w:rsidR="00315C63" w:rsidRPr="003E6958" w:rsidRDefault="00315C63" w:rsidP="00315C63">
      <w:pPr>
        <w:rPr>
          <w:rFonts w:asciiTheme="minorHAnsi" w:hAnsiTheme="minorHAnsi" w:cstheme="minorHAnsi"/>
          <w:lang w:val="en-GB"/>
        </w:rPr>
      </w:pPr>
    </w:p>
    <w:p w14:paraId="1B64D161" w14:textId="77777777" w:rsidR="00315C63" w:rsidRPr="003E6958" w:rsidRDefault="00315C63" w:rsidP="00315C63">
      <w:pPr>
        <w:rPr>
          <w:rFonts w:asciiTheme="minorHAnsi" w:hAnsiTheme="minorHAnsi" w:cstheme="minorHAnsi"/>
          <w:lang w:val="en-GB"/>
        </w:rPr>
      </w:pPr>
    </w:p>
    <w:p w14:paraId="61BCFCDF" w14:textId="77777777" w:rsidR="00315C63" w:rsidRPr="003E6958" w:rsidRDefault="00315C63" w:rsidP="00315C63">
      <w:pPr>
        <w:rPr>
          <w:rFonts w:asciiTheme="minorHAnsi" w:hAnsiTheme="minorHAnsi" w:cstheme="minorHAnsi"/>
          <w:lang w:val="en-GB"/>
        </w:rPr>
      </w:pPr>
    </w:p>
    <w:p w14:paraId="219BC032" w14:textId="77777777" w:rsidR="00315C63" w:rsidRPr="003E6958" w:rsidRDefault="00315C63" w:rsidP="00315C63">
      <w:pPr>
        <w:rPr>
          <w:rFonts w:asciiTheme="minorHAnsi" w:hAnsiTheme="minorHAnsi" w:cstheme="minorHAnsi"/>
          <w:lang w:val="en-GB"/>
        </w:rPr>
      </w:pPr>
    </w:p>
    <w:p w14:paraId="137153BB" w14:textId="77777777" w:rsidR="00315C63" w:rsidRPr="003E6958" w:rsidRDefault="00315C63" w:rsidP="00315C63">
      <w:pPr>
        <w:rPr>
          <w:rFonts w:asciiTheme="minorHAnsi" w:hAnsiTheme="minorHAnsi" w:cstheme="minorHAnsi"/>
          <w:lang w:val="en-GB"/>
        </w:rPr>
      </w:pPr>
    </w:p>
    <w:p w14:paraId="634DC365" w14:textId="77777777" w:rsidR="00315C63" w:rsidRPr="003E6958" w:rsidRDefault="00315C63" w:rsidP="00315C63">
      <w:pPr>
        <w:rPr>
          <w:rFonts w:asciiTheme="minorHAnsi" w:hAnsiTheme="minorHAnsi" w:cstheme="minorHAnsi"/>
          <w:lang w:val="en-GB"/>
        </w:rPr>
      </w:pPr>
    </w:p>
    <w:p w14:paraId="7E1427E5" w14:textId="77777777" w:rsidR="00315C63" w:rsidRPr="003E6958" w:rsidRDefault="00315C63" w:rsidP="00315C63">
      <w:pPr>
        <w:rPr>
          <w:rFonts w:asciiTheme="minorHAnsi" w:hAnsiTheme="minorHAnsi" w:cstheme="minorHAnsi"/>
          <w:lang w:val="en-GB"/>
        </w:rPr>
      </w:pPr>
    </w:p>
    <w:p w14:paraId="7AB62C00" w14:textId="77777777" w:rsidR="00315C63" w:rsidRPr="003E6958" w:rsidRDefault="00315C63" w:rsidP="00315C63">
      <w:pPr>
        <w:rPr>
          <w:rFonts w:asciiTheme="minorHAnsi" w:hAnsiTheme="minorHAnsi" w:cstheme="minorHAnsi"/>
          <w:lang w:val="en-GB"/>
        </w:rPr>
      </w:pPr>
    </w:p>
    <w:p w14:paraId="09747B81" w14:textId="77777777" w:rsidR="00315C63" w:rsidRPr="003E6958" w:rsidRDefault="00315C63" w:rsidP="00315C63">
      <w:pPr>
        <w:rPr>
          <w:rFonts w:asciiTheme="minorHAnsi" w:hAnsiTheme="minorHAnsi" w:cstheme="minorHAnsi"/>
          <w:lang w:val="en-GB"/>
        </w:rPr>
      </w:pPr>
    </w:p>
    <w:p w14:paraId="67FC6D18" w14:textId="77777777" w:rsidR="00315C63" w:rsidRPr="003E6958" w:rsidRDefault="00315C63" w:rsidP="00315C63">
      <w:pPr>
        <w:rPr>
          <w:rFonts w:asciiTheme="minorHAnsi" w:hAnsiTheme="minorHAnsi" w:cstheme="minorHAnsi"/>
          <w:lang w:val="en-GB"/>
        </w:rPr>
      </w:pPr>
    </w:p>
    <w:p w14:paraId="37C606B2" w14:textId="77777777" w:rsidR="00315C63" w:rsidRPr="003E6958" w:rsidRDefault="00315C63" w:rsidP="00315C63">
      <w:pPr>
        <w:rPr>
          <w:rFonts w:asciiTheme="minorHAnsi" w:hAnsiTheme="minorHAnsi" w:cstheme="minorHAnsi"/>
          <w:lang w:val="en-GB"/>
        </w:rPr>
      </w:pPr>
    </w:p>
    <w:p w14:paraId="4DF222E8" w14:textId="77777777" w:rsidR="00315C63" w:rsidRPr="003E6958" w:rsidRDefault="00315C63" w:rsidP="00315C63">
      <w:pPr>
        <w:rPr>
          <w:rFonts w:asciiTheme="minorHAnsi" w:hAnsiTheme="minorHAnsi" w:cstheme="minorHAnsi"/>
          <w:lang w:val="en-GB"/>
        </w:rPr>
      </w:pPr>
    </w:p>
    <w:p w14:paraId="5F060615" w14:textId="77777777" w:rsidR="00315C63" w:rsidRPr="003E6958" w:rsidRDefault="00315C63" w:rsidP="00315C63">
      <w:pPr>
        <w:rPr>
          <w:rFonts w:asciiTheme="minorHAnsi" w:hAnsiTheme="minorHAnsi" w:cstheme="minorHAnsi"/>
          <w:lang w:val="en-GB"/>
        </w:rPr>
      </w:pPr>
    </w:p>
    <w:p w14:paraId="593037E9" w14:textId="77777777" w:rsidR="00315C63" w:rsidRPr="003E6958" w:rsidRDefault="00315C63" w:rsidP="00315C63">
      <w:pPr>
        <w:rPr>
          <w:rFonts w:asciiTheme="minorHAnsi" w:hAnsiTheme="minorHAnsi" w:cstheme="minorHAnsi"/>
          <w:lang w:val="en-GB"/>
        </w:rPr>
      </w:pPr>
    </w:p>
    <w:p w14:paraId="3B66A574" w14:textId="77777777" w:rsidR="00315C63" w:rsidRPr="003E6958" w:rsidRDefault="00315C63" w:rsidP="00315C63">
      <w:pPr>
        <w:rPr>
          <w:rFonts w:asciiTheme="minorHAnsi" w:hAnsiTheme="minorHAnsi" w:cstheme="minorHAnsi"/>
          <w:lang w:val="en-GB"/>
        </w:rPr>
      </w:pPr>
    </w:p>
    <w:p w14:paraId="75252FB6" w14:textId="77777777" w:rsidR="00315C63" w:rsidRPr="003E6958" w:rsidRDefault="00315C63" w:rsidP="00315C63">
      <w:pPr>
        <w:rPr>
          <w:rFonts w:asciiTheme="minorHAnsi" w:hAnsiTheme="minorHAnsi" w:cstheme="minorHAnsi"/>
          <w:lang w:val="en-GB"/>
        </w:rPr>
      </w:pPr>
    </w:p>
    <w:p w14:paraId="6FBECAA8" w14:textId="77777777" w:rsidR="00315C63" w:rsidRPr="003E6958" w:rsidRDefault="00315C63" w:rsidP="00315C63">
      <w:pPr>
        <w:rPr>
          <w:rFonts w:asciiTheme="minorHAnsi" w:hAnsiTheme="minorHAnsi" w:cstheme="minorHAnsi"/>
          <w:lang w:val="en-GB"/>
        </w:rPr>
      </w:pPr>
    </w:p>
    <w:p w14:paraId="6FD02B22" w14:textId="77777777" w:rsidR="00315C63" w:rsidRPr="003E6958" w:rsidRDefault="00315C63" w:rsidP="00315C63">
      <w:pPr>
        <w:rPr>
          <w:rFonts w:asciiTheme="minorHAnsi" w:hAnsiTheme="minorHAnsi" w:cstheme="minorHAnsi"/>
          <w:lang w:val="en-GB"/>
        </w:rPr>
      </w:pPr>
    </w:p>
    <w:p w14:paraId="2AC6EA57" w14:textId="77777777" w:rsidR="00315C63" w:rsidRPr="003E6958" w:rsidRDefault="00315C63" w:rsidP="00315C63">
      <w:pPr>
        <w:rPr>
          <w:rFonts w:asciiTheme="minorHAnsi" w:hAnsiTheme="minorHAnsi" w:cstheme="minorHAnsi"/>
          <w:lang w:val="en-GB"/>
        </w:rPr>
      </w:pPr>
    </w:p>
    <w:p w14:paraId="4D3EF09A" w14:textId="77777777" w:rsidR="00315C63" w:rsidRPr="003E6958" w:rsidRDefault="00315C63" w:rsidP="00315C63">
      <w:pPr>
        <w:rPr>
          <w:rFonts w:asciiTheme="minorHAnsi" w:hAnsiTheme="minorHAnsi" w:cstheme="minorHAnsi"/>
          <w:lang w:val="en-GB"/>
        </w:rPr>
      </w:pPr>
    </w:p>
    <w:p w14:paraId="799BDE37" w14:textId="77777777" w:rsidR="00315C63" w:rsidRPr="003E6958" w:rsidRDefault="00315C63" w:rsidP="00315C63">
      <w:pPr>
        <w:rPr>
          <w:rFonts w:asciiTheme="minorHAnsi" w:hAnsiTheme="minorHAnsi" w:cstheme="minorHAnsi"/>
          <w:lang w:val="en-GB"/>
        </w:rPr>
      </w:pPr>
    </w:p>
    <w:p w14:paraId="47D3F882" w14:textId="77777777" w:rsidR="00315C63" w:rsidRPr="003E6958" w:rsidRDefault="00315C63" w:rsidP="00315C63">
      <w:pPr>
        <w:rPr>
          <w:rFonts w:asciiTheme="minorHAnsi" w:hAnsiTheme="minorHAnsi" w:cstheme="minorHAnsi"/>
          <w:lang w:val="en-GB"/>
        </w:rPr>
      </w:pPr>
    </w:p>
    <w:p w14:paraId="2CC1448F" w14:textId="77777777" w:rsidR="00315C63" w:rsidRPr="003E6958" w:rsidRDefault="00315C63" w:rsidP="00315C63">
      <w:pPr>
        <w:rPr>
          <w:rFonts w:asciiTheme="minorHAnsi" w:hAnsiTheme="minorHAnsi" w:cstheme="minorHAnsi"/>
          <w:lang w:val="en-GB"/>
        </w:rPr>
      </w:pPr>
    </w:p>
    <w:p w14:paraId="18836F71" w14:textId="77777777" w:rsidR="00315C63" w:rsidRPr="003E6958" w:rsidRDefault="00315C63" w:rsidP="00315C63">
      <w:pPr>
        <w:rPr>
          <w:rFonts w:asciiTheme="minorHAnsi" w:hAnsiTheme="minorHAnsi" w:cstheme="minorHAnsi"/>
          <w:lang w:val="en-GB"/>
        </w:rPr>
      </w:pPr>
    </w:p>
    <w:p w14:paraId="762CB5A8" w14:textId="77777777" w:rsidR="00315C63" w:rsidRPr="003E6958" w:rsidRDefault="00315C63" w:rsidP="00315C63">
      <w:pPr>
        <w:rPr>
          <w:rFonts w:asciiTheme="minorHAnsi" w:hAnsiTheme="minorHAnsi" w:cstheme="minorHAnsi"/>
          <w:lang w:val="en-GB"/>
        </w:rPr>
      </w:pPr>
    </w:p>
    <w:p w14:paraId="7868C506" w14:textId="77777777" w:rsidR="00315C63" w:rsidRPr="003E6958" w:rsidRDefault="00315C63" w:rsidP="00315C63">
      <w:pPr>
        <w:rPr>
          <w:rFonts w:asciiTheme="minorHAnsi" w:hAnsiTheme="minorHAnsi" w:cstheme="minorHAnsi"/>
          <w:lang w:val="en-GB"/>
        </w:rPr>
      </w:pPr>
    </w:p>
    <w:p w14:paraId="5C816D9F" w14:textId="77777777" w:rsidR="00315C63" w:rsidRPr="003E6958" w:rsidRDefault="00315C63" w:rsidP="00315C63">
      <w:pPr>
        <w:rPr>
          <w:rFonts w:asciiTheme="minorHAnsi" w:hAnsiTheme="minorHAnsi" w:cstheme="minorHAnsi"/>
          <w:lang w:val="en-GB"/>
        </w:rPr>
      </w:pPr>
    </w:p>
    <w:p w14:paraId="6EE84953" w14:textId="77777777" w:rsidR="00315C63" w:rsidRPr="003E6958" w:rsidRDefault="00315C63" w:rsidP="00315C63">
      <w:pPr>
        <w:rPr>
          <w:rFonts w:asciiTheme="minorHAnsi" w:hAnsiTheme="minorHAnsi" w:cstheme="minorHAnsi"/>
          <w:lang w:val="en-GB"/>
        </w:rPr>
      </w:pPr>
    </w:p>
    <w:p w14:paraId="42753EDC" w14:textId="77777777" w:rsidR="00315C63" w:rsidRPr="003E6958" w:rsidRDefault="00315C63" w:rsidP="00315C63">
      <w:pPr>
        <w:rPr>
          <w:rFonts w:asciiTheme="minorHAnsi" w:hAnsiTheme="minorHAnsi" w:cstheme="minorHAnsi"/>
          <w:lang w:val="en-GB"/>
        </w:rPr>
      </w:pPr>
    </w:p>
    <w:p w14:paraId="44DF9A13" w14:textId="77777777" w:rsidR="00315C63" w:rsidRPr="003E6958" w:rsidRDefault="00315C63" w:rsidP="00315C63">
      <w:pPr>
        <w:rPr>
          <w:rFonts w:asciiTheme="minorHAnsi" w:hAnsiTheme="minorHAnsi" w:cstheme="minorHAnsi"/>
          <w:lang w:val="en-GB"/>
        </w:rPr>
      </w:pPr>
    </w:p>
    <w:p w14:paraId="55F9C82F" w14:textId="77777777" w:rsidR="00315C63" w:rsidRPr="003E6958" w:rsidRDefault="00315C63" w:rsidP="002E12A3">
      <w:pPr>
        <w:pStyle w:val="Titolo2"/>
        <w:rPr>
          <w:szCs w:val="20"/>
          <w:lang w:eastAsia="en-GB"/>
        </w:rPr>
      </w:pPr>
      <w:bookmarkStart w:id="91" w:name="_Toc164185911"/>
      <w:r w:rsidRPr="003E6958">
        <w:rPr>
          <w:lang w:eastAsia="en-GB"/>
        </w:rPr>
        <w:lastRenderedPageBreak/>
        <w:t>Clean Spark Spread</w:t>
      </w:r>
      <w:bookmarkEnd w:id="91"/>
    </w:p>
    <w:p w14:paraId="6A81A63D" w14:textId="77777777" w:rsidR="00315C63" w:rsidRPr="003E6958" w:rsidRDefault="00315C63" w:rsidP="00315C63">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0AD352F9" w14:textId="1408CAD4" w:rsidR="00315C63" w:rsidRPr="003E6958" w:rsidRDefault="00315C63" w:rsidP="00315C63">
      <w:pPr>
        <w:pStyle w:val="Titolo3"/>
        <w:rPr>
          <w:rFonts w:asciiTheme="minorHAnsi" w:hAnsiTheme="minorHAnsi" w:cstheme="minorHAnsi"/>
          <w:lang w:val="en-GB" w:eastAsia="en-GB"/>
        </w:rPr>
      </w:pPr>
      <w:bookmarkStart w:id="92" w:name="_Toc164185912"/>
      <w:r w:rsidRPr="003E6958">
        <w:rPr>
          <w:rFonts w:asciiTheme="minorHAnsi" w:hAnsiTheme="minorHAnsi" w:cstheme="minorHAnsi"/>
          <w:lang w:val="en-GB" w:eastAsia="en-GB"/>
        </w:rPr>
        <w:t>Baseload CSS for Existing CCGT Units</w:t>
      </w:r>
      <w:bookmarkEnd w:id="92"/>
    </w:p>
    <w:p w14:paraId="118CCE3A" w14:textId="77777777" w:rsidR="00315C63" w:rsidRPr="003E6958" w:rsidRDefault="00315C63" w:rsidP="00315C63">
      <w:pPr>
        <w:rPr>
          <w:rFonts w:asciiTheme="minorHAnsi" w:hAnsiTheme="minorHAnsi" w:cstheme="minorHAnsi"/>
          <w:lang w:val="en-GB" w:eastAsia="en-GB"/>
        </w:rPr>
      </w:pPr>
    </w:p>
    <w:p w14:paraId="0B3ACBDB" w14:textId="77777777" w:rsidR="00315C63" w:rsidRPr="003E6958" w:rsidRDefault="00315C63" w:rsidP="00315C63">
      <w:pPr>
        <w:rPr>
          <w:rFonts w:asciiTheme="minorHAnsi" w:hAnsiTheme="minorHAnsi" w:cstheme="minorHAnsi"/>
          <w:lang w:val="en-GB" w:eastAsia="en-GB"/>
        </w:rPr>
      </w:pPr>
    </w:p>
    <w:p w14:paraId="6AAB7B73" w14:textId="77777777" w:rsidR="00315C63" w:rsidRPr="003E6958" w:rsidRDefault="00315C63" w:rsidP="00315C63">
      <w:pPr>
        <w:rPr>
          <w:rFonts w:asciiTheme="minorHAnsi" w:hAnsiTheme="minorHAnsi" w:cstheme="minorHAnsi"/>
          <w:lang w:val="en-GB" w:eastAsia="en-GB"/>
        </w:rPr>
      </w:pPr>
    </w:p>
    <w:p w14:paraId="0C240D41" w14:textId="77777777" w:rsidR="00315C63" w:rsidRPr="003E6958" w:rsidRDefault="00315C63" w:rsidP="00315C63">
      <w:pPr>
        <w:rPr>
          <w:rFonts w:asciiTheme="minorHAnsi" w:hAnsiTheme="minorHAnsi" w:cstheme="minorHAnsi"/>
          <w:lang w:val="en-GB" w:eastAsia="en-GB"/>
        </w:rPr>
      </w:pPr>
    </w:p>
    <w:p w14:paraId="20C79BD0" w14:textId="77777777" w:rsidR="00315C63" w:rsidRPr="003E6958" w:rsidRDefault="00315C63" w:rsidP="00315C63">
      <w:pPr>
        <w:rPr>
          <w:rFonts w:asciiTheme="minorHAnsi" w:hAnsiTheme="minorHAnsi" w:cstheme="minorHAnsi"/>
          <w:lang w:val="en-GB" w:eastAsia="en-GB"/>
        </w:rPr>
      </w:pPr>
    </w:p>
    <w:p w14:paraId="3F22C611" w14:textId="77777777" w:rsidR="00315C63" w:rsidRPr="003E6958" w:rsidRDefault="00315C63" w:rsidP="00315C63">
      <w:pPr>
        <w:rPr>
          <w:rFonts w:asciiTheme="minorHAnsi" w:hAnsiTheme="minorHAnsi" w:cstheme="minorHAnsi"/>
          <w:lang w:val="en-GB" w:eastAsia="en-GB"/>
        </w:rPr>
      </w:pPr>
    </w:p>
    <w:p w14:paraId="337575E8" w14:textId="77777777" w:rsidR="00315C63" w:rsidRPr="003E6958" w:rsidRDefault="00315C63" w:rsidP="00315C63">
      <w:pPr>
        <w:rPr>
          <w:rFonts w:asciiTheme="minorHAnsi" w:hAnsiTheme="minorHAnsi" w:cstheme="minorHAnsi"/>
          <w:lang w:val="en-GB" w:eastAsia="en-GB"/>
        </w:rPr>
      </w:pPr>
    </w:p>
    <w:p w14:paraId="76A81737" w14:textId="77777777" w:rsidR="00315C63" w:rsidRPr="003E6958" w:rsidRDefault="00315C63" w:rsidP="00315C63">
      <w:pPr>
        <w:rPr>
          <w:rFonts w:asciiTheme="minorHAnsi" w:hAnsiTheme="minorHAnsi" w:cstheme="minorHAnsi"/>
          <w:lang w:val="en-GB" w:eastAsia="en-GB"/>
        </w:rPr>
      </w:pPr>
    </w:p>
    <w:p w14:paraId="036AA39E" w14:textId="77777777" w:rsidR="00315C63" w:rsidRPr="003E6958" w:rsidRDefault="00315C63" w:rsidP="00315C63">
      <w:pPr>
        <w:rPr>
          <w:rFonts w:asciiTheme="minorHAnsi" w:hAnsiTheme="minorHAnsi" w:cstheme="minorHAnsi"/>
          <w:lang w:val="en-GB" w:eastAsia="en-GB"/>
        </w:rPr>
      </w:pPr>
    </w:p>
    <w:p w14:paraId="641AD985" w14:textId="77777777" w:rsidR="00315C63" w:rsidRPr="003E6958" w:rsidRDefault="00315C63" w:rsidP="00315C63">
      <w:pPr>
        <w:rPr>
          <w:rFonts w:asciiTheme="minorHAnsi" w:hAnsiTheme="minorHAnsi" w:cstheme="minorHAnsi"/>
          <w:lang w:val="en-GB" w:eastAsia="en-GB"/>
        </w:rPr>
      </w:pPr>
    </w:p>
    <w:p w14:paraId="27452A13" w14:textId="77777777" w:rsidR="00315C63" w:rsidRPr="003E6958" w:rsidRDefault="00315C63" w:rsidP="00315C63">
      <w:pPr>
        <w:rPr>
          <w:rFonts w:asciiTheme="minorHAnsi" w:hAnsiTheme="minorHAnsi" w:cstheme="minorHAnsi"/>
          <w:lang w:val="en-GB" w:eastAsia="en-GB"/>
        </w:rPr>
      </w:pPr>
    </w:p>
    <w:p w14:paraId="7C4614F9" w14:textId="77777777" w:rsidR="00315C63" w:rsidRPr="003E6958" w:rsidRDefault="00315C63" w:rsidP="00315C63">
      <w:pPr>
        <w:rPr>
          <w:rFonts w:asciiTheme="minorHAnsi" w:hAnsiTheme="minorHAnsi" w:cstheme="minorHAnsi"/>
          <w:lang w:val="en-GB" w:eastAsia="en-GB"/>
        </w:rPr>
      </w:pPr>
    </w:p>
    <w:p w14:paraId="2EDAB75E" w14:textId="77777777" w:rsidR="00315C63" w:rsidRPr="003E6958" w:rsidRDefault="00315C63" w:rsidP="00315C63">
      <w:pPr>
        <w:rPr>
          <w:rFonts w:asciiTheme="minorHAnsi" w:hAnsiTheme="minorHAnsi" w:cstheme="minorHAnsi"/>
          <w:lang w:val="en-GB" w:eastAsia="en-GB"/>
        </w:rPr>
      </w:pPr>
    </w:p>
    <w:p w14:paraId="3F361E7D" w14:textId="77777777" w:rsidR="00315C63" w:rsidRPr="003E6958" w:rsidRDefault="00315C63" w:rsidP="00315C63">
      <w:pPr>
        <w:rPr>
          <w:rFonts w:asciiTheme="minorHAnsi" w:hAnsiTheme="minorHAnsi" w:cstheme="minorHAnsi"/>
          <w:lang w:val="en-GB" w:eastAsia="en-GB"/>
        </w:rPr>
      </w:pPr>
    </w:p>
    <w:p w14:paraId="1BD2C920" w14:textId="77777777" w:rsidR="00315C63" w:rsidRPr="003E6958" w:rsidRDefault="00315C63" w:rsidP="00315C63">
      <w:pPr>
        <w:rPr>
          <w:rFonts w:asciiTheme="minorHAnsi" w:hAnsiTheme="minorHAnsi" w:cstheme="minorHAnsi"/>
          <w:lang w:val="en-GB" w:eastAsia="en-GB"/>
        </w:rPr>
      </w:pPr>
    </w:p>
    <w:p w14:paraId="78BFF8E1" w14:textId="77777777" w:rsidR="00315C63" w:rsidRPr="003E6958" w:rsidRDefault="00315C63" w:rsidP="00315C63">
      <w:pPr>
        <w:rPr>
          <w:rFonts w:asciiTheme="minorHAnsi" w:hAnsiTheme="minorHAnsi" w:cstheme="minorHAnsi"/>
          <w:lang w:val="en-GB" w:eastAsia="en-GB"/>
        </w:rPr>
      </w:pPr>
    </w:p>
    <w:p w14:paraId="7A3C583C" w14:textId="77777777" w:rsidR="00315C63" w:rsidRPr="003E6958" w:rsidRDefault="00315C63" w:rsidP="00315C63">
      <w:pPr>
        <w:rPr>
          <w:rFonts w:asciiTheme="minorHAnsi" w:hAnsiTheme="minorHAnsi" w:cstheme="minorHAnsi"/>
          <w:lang w:val="en-GB" w:eastAsia="en-GB"/>
        </w:rPr>
      </w:pPr>
    </w:p>
    <w:p w14:paraId="6228C5FD" w14:textId="77777777" w:rsidR="00315C63" w:rsidRPr="003E6958" w:rsidRDefault="00315C63" w:rsidP="00315C63">
      <w:pPr>
        <w:rPr>
          <w:rFonts w:asciiTheme="minorHAnsi" w:hAnsiTheme="minorHAnsi" w:cstheme="minorHAnsi"/>
          <w:lang w:val="en-GB" w:eastAsia="en-GB"/>
        </w:rPr>
      </w:pPr>
    </w:p>
    <w:p w14:paraId="2FBA707D" w14:textId="77777777" w:rsidR="00315C63" w:rsidRPr="003E6958" w:rsidRDefault="00315C63" w:rsidP="00315C63">
      <w:pPr>
        <w:rPr>
          <w:rFonts w:asciiTheme="minorHAnsi" w:hAnsiTheme="minorHAnsi" w:cstheme="minorHAnsi"/>
          <w:lang w:val="en-GB" w:eastAsia="en-GB"/>
        </w:rPr>
      </w:pPr>
    </w:p>
    <w:p w14:paraId="4FDCE6AB" w14:textId="77777777" w:rsidR="00315C63" w:rsidRPr="003E6958" w:rsidRDefault="00315C63" w:rsidP="00315C63">
      <w:pPr>
        <w:rPr>
          <w:rFonts w:asciiTheme="minorHAnsi" w:hAnsiTheme="minorHAnsi" w:cstheme="minorHAnsi"/>
          <w:lang w:val="en-GB" w:eastAsia="en-GB"/>
        </w:rPr>
      </w:pPr>
    </w:p>
    <w:p w14:paraId="13462FB2" w14:textId="77777777" w:rsidR="00315C63" w:rsidRPr="003E6958" w:rsidRDefault="00315C63" w:rsidP="00315C63">
      <w:pPr>
        <w:rPr>
          <w:rFonts w:asciiTheme="minorHAnsi" w:hAnsiTheme="minorHAnsi" w:cstheme="minorHAnsi"/>
          <w:lang w:val="en-GB" w:eastAsia="en-GB"/>
        </w:rPr>
      </w:pPr>
    </w:p>
    <w:p w14:paraId="56B2A3A0" w14:textId="77777777" w:rsidR="00315C63" w:rsidRPr="003E6958" w:rsidRDefault="00315C63" w:rsidP="00315C63">
      <w:pPr>
        <w:rPr>
          <w:rFonts w:asciiTheme="minorHAnsi" w:hAnsiTheme="minorHAnsi" w:cstheme="minorHAnsi"/>
          <w:lang w:val="en-GB" w:eastAsia="en-GB"/>
        </w:rPr>
      </w:pPr>
    </w:p>
    <w:p w14:paraId="0226E444" w14:textId="77777777" w:rsidR="00315C63" w:rsidRPr="003E6958" w:rsidRDefault="00315C63" w:rsidP="00315C63">
      <w:pPr>
        <w:rPr>
          <w:rFonts w:asciiTheme="minorHAnsi" w:hAnsiTheme="minorHAnsi" w:cstheme="minorHAnsi"/>
          <w:lang w:val="en-GB" w:eastAsia="en-GB"/>
        </w:rPr>
      </w:pPr>
    </w:p>
    <w:p w14:paraId="5B9DC86F" w14:textId="77777777" w:rsidR="00315C63" w:rsidRPr="003E6958" w:rsidRDefault="00315C63" w:rsidP="00315C63">
      <w:pPr>
        <w:rPr>
          <w:rFonts w:asciiTheme="minorHAnsi" w:hAnsiTheme="minorHAnsi" w:cstheme="minorHAnsi"/>
          <w:lang w:val="en-GB" w:eastAsia="en-GB"/>
        </w:rPr>
      </w:pPr>
    </w:p>
    <w:p w14:paraId="7C72A61F" w14:textId="77777777" w:rsidR="00315C63" w:rsidRPr="003E6958" w:rsidRDefault="00315C63" w:rsidP="00315C63">
      <w:pPr>
        <w:rPr>
          <w:rFonts w:asciiTheme="minorHAnsi" w:hAnsiTheme="minorHAnsi" w:cstheme="minorHAnsi"/>
          <w:lang w:val="en-GB" w:eastAsia="en-GB"/>
        </w:rPr>
      </w:pPr>
    </w:p>
    <w:p w14:paraId="40537389" w14:textId="77777777" w:rsidR="00315C63" w:rsidRPr="003E6958" w:rsidRDefault="00315C63" w:rsidP="00315C63">
      <w:pPr>
        <w:rPr>
          <w:rFonts w:asciiTheme="minorHAnsi" w:hAnsiTheme="minorHAnsi" w:cstheme="minorHAnsi"/>
          <w:lang w:val="en-GB" w:eastAsia="en-GB"/>
        </w:rPr>
      </w:pPr>
    </w:p>
    <w:p w14:paraId="5683C9EB" w14:textId="77777777" w:rsidR="00315C63" w:rsidRPr="003E6958" w:rsidRDefault="00315C63" w:rsidP="00315C63">
      <w:pPr>
        <w:rPr>
          <w:rFonts w:asciiTheme="minorHAnsi" w:hAnsiTheme="minorHAnsi" w:cstheme="minorHAnsi"/>
          <w:lang w:val="en-GB" w:eastAsia="en-GB"/>
        </w:rPr>
      </w:pPr>
    </w:p>
    <w:p w14:paraId="4FEBB066" w14:textId="77777777" w:rsidR="00315C63" w:rsidRPr="003E6958" w:rsidRDefault="00315C63" w:rsidP="00315C63">
      <w:pPr>
        <w:rPr>
          <w:rFonts w:asciiTheme="minorHAnsi" w:hAnsiTheme="minorHAnsi" w:cstheme="minorHAnsi"/>
          <w:lang w:val="en-GB" w:eastAsia="en-GB"/>
        </w:rPr>
      </w:pPr>
    </w:p>
    <w:p w14:paraId="324B4E8C" w14:textId="77777777" w:rsidR="00315C63" w:rsidRPr="003E6958" w:rsidRDefault="00315C63" w:rsidP="00315C63">
      <w:pPr>
        <w:rPr>
          <w:rFonts w:asciiTheme="minorHAnsi" w:hAnsiTheme="minorHAnsi" w:cstheme="minorHAnsi"/>
          <w:lang w:val="en-GB" w:eastAsia="en-GB"/>
        </w:rPr>
      </w:pPr>
    </w:p>
    <w:p w14:paraId="40166F70" w14:textId="77777777" w:rsidR="00315C63" w:rsidRPr="003E6958" w:rsidRDefault="00315C63" w:rsidP="00315C63">
      <w:pPr>
        <w:rPr>
          <w:rFonts w:asciiTheme="minorHAnsi" w:hAnsiTheme="minorHAnsi" w:cstheme="minorHAnsi"/>
          <w:lang w:val="en-GB" w:eastAsia="en-GB"/>
        </w:rPr>
      </w:pPr>
    </w:p>
    <w:p w14:paraId="0C81393A" w14:textId="77777777" w:rsidR="00315C63" w:rsidRPr="003E6958" w:rsidRDefault="00315C63" w:rsidP="00315C63">
      <w:pPr>
        <w:rPr>
          <w:rFonts w:asciiTheme="minorHAnsi" w:hAnsiTheme="minorHAnsi" w:cstheme="minorHAnsi"/>
          <w:lang w:val="en-GB" w:eastAsia="en-GB"/>
        </w:rPr>
      </w:pPr>
    </w:p>
    <w:p w14:paraId="61719D30" w14:textId="77777777" w:rsidR="00315C63" w:rsidRPr="003E6958" w:rsidRDefault="00315C63" w:rsidP="00315C63">
      <w:pPr>
        <w:rPr>
          <w:rFonts w:asciiTheme="minorHAnsi" w:hAnsiTheme="minorHAnsi" w:cstheme="minorHAnsi"/>
          <w:lang w:val="en-GB" w:eastAsia="en-GB"/>
        </w:rPr>
      </w:pPr>
    </w:p>
    <w:p w14:paraId="75BC244F" w14:textId="77777777" w:rsidR="00315C63" w:rsidRPr="003E6958" w:rsidRDefault="00315C63" w:rsidP="00315C63">
      <w:pPr>
        <w:rPr>
          <w:rFonts w:asciiTheme="minorHAnsi" w:hAnsiTheme="minorHAnsi" w:cstheme="minorHAnsi"/>
          <w:lang w:val="en-GB" w:eastAsia="en-GB"/>
        </w:rPr>
      </w:pPr>
    </w:p>
    <w:p w14:paraId="5C3815BF" w14:textId="2308768F" w:rsidR="00315C63" w:rsidRPr="003E6958" w:rsidRDefault="00315C63" w:rsidP="00315C63">
      <w:pPr>
        <w:pStyle w:val="Titolo3"/>
        <w:rPr>
          <w:rStyle w:val="Enfasicorsivo"/>
          <w:rFonts w:asciiTheme="minorHAnsi" w:hAnsiTheme="minorHAnsi" w:cstheme="minorHAnsi"/>
          <w:b w:val="0"/>
          <w:bCs/>
          <w:color w:val="252423"/>
          <w:shd w:val="clear" w:color="auto" w:fill="FFFFFF"/>
          <w:lang w:val="en-GB"/>
        </w:rPr>
      </w:pPr>
      <w:bookmarkStart w:id="93" w:name="_Toc164185913"/>
      <w:r w:rsidRPr="003E6958">
        <w:rPr>
          <w:rStyle w:val="Enfasicorsivo"/>
          <w:rFonts w:asciiTheme="minorHAnsi" w:hAnsiTheme="minorHAnsi" w:cstheme="minorHAnsi"/>
          <w:b w:val="0"/>
          <w:bCs/>
          <w:color w:val="252423"/>
          <w:shd w:val="clear" w:color="auto" w:fill="FFFFFF"/>
          <w:lang w:val="en-GB"/>
        </w:rPr>
        <w:lastRenderedPageBreak/>
        <w:t>Day-Ahead Market Profitability for CCGT Units</w:t>
      </w:r>
      <w:bookmarkEnd w:id="93"/>
    </w:p>
    <w:p w14:paraId="4E519D33" w14:textId="77777777" w:rsidR="00315C63" w:rsidRPr="003E6958" w:rsidRDefault="00315C63" w:rsidP="00315C63">
      <w:pPr>
        <w:rPr>
          <w:rFonts w:asciiTheme="minorHAnsi" w:hAnsiTheme="minorHAnsi" w:cstheme="minorHAnsi"/>
          <w:lang w:val="en-GB"/>
        </w:rPr>
      </w:pPr>
    </w:p>
    <w:p w14:paraId="5FD060B7" w14:textId="77777777" w:rsidR="00315C63" w:rsidRPr="003E6958" w:rsidRDefault="00315C63" w:rsidP="00315C63">
      <w:pPr>
        <w:rPr>
          <w:rFonts w:asciiTheme="minorHAnsi" w:hAnsiTheme="minorHAnsi" w:cstheme="minorHAnsi"/>
          <w:lang w:val="en-GB"/>
        </w:rPr>
      </w:pPr>
    </w:p>
    <w:p w14:paraId="244F2CD3" w14:textId="77777777" w:rsidR="00315C63" w:rsidRPr="003E6958" w:rsidRDefault="00315C63" w:rsidP="00315C63">
      <w:pPr>
        <w:rPr>
          <w:rFonts w:asciiTheme="minorHAnsi" w:hAnsiTheme="minorHAnsi" w:cstheme="minorHAnsi"/>
          <w:lang w:val="en-GB"/>
        </w:rPr>
      </w:pPr>
    </w:p>
    <w:p w14:paraId="5C7AE5EE" w14:textId="77777777" w:rsidR="00315C63" w:rsidRPr="003E6958" w:rsidRDefault="00315C63" w:rsidP="00315C63">
      <w:pPr>
        <w:rPr>
          <w:rFonts w:asciiTheme="minorHAnsi" w:hAnsiTheme="minorHAnsi" w:cstheme="minorHAnsi"/>
          <w:lang w:val="en-GB"/>
        </w:rPr>
      </w:pPr>
    </w:p>
    <w:p w14:paraId="61FBDB59" w14:textId="77777777" w:rsidR="00315C63" w:rsidRPr="003E6958" w:rsidRDefault="00315C63" w:rsidP="00315C63">
      <w:pPr>
        <w:rPr>
          <w:rFonts w:asciiTheme="minorHAnsi" w:hAnsiTheme="minorHAnsi" w:cstheme="minorHAnsi"/>
          <w:lang w:val="en-GB"/>
        </w:rPr>
      </w:pPr>
    </w:p>
    <w:p w14:paraId="20661022" w14:textId="77777777" w:rsidR="00315C63" w:rsidRPr="003E6958" w:rsidRDefault="00315C63" w:rsidP="00315C63">
      <w:pPr>
        <w:rPr>
          <w:rFonts w:asciiTheme="minorHAnsi" w:hAnsiTheme="minorHAnsi" w:cstheme="minorHAnsi"/>
          <w:lang w:val="en-GB"/>
        </w:rPr>
      </w:pPr>
    </w:p>
    <w:p w14:paraId="52D3F65A" w14:textId="77777777" w:rsidR="00315C63" w:rsidRPr="003E6958" w:rsidRDefault="00315C63" w:rsidP="00315C63">
      <w:pPr>
        <w:rPr>
          <w:rFonts w:asciiTheme="minorHAnsi" w:hAnsiTheme="minorHAnsi" w:cstheme="minorHAnsi"/>
          <w:lang w:val="en-GB"/>
        </w:rPr>
      </w:pPr>
    </w:p>
    <w:p w14:paraId="6F5D90F3" w14:textId="77777777" w:rsidR="00315C63" w:rsidRPr="003E6958" w:rsidRDefault="00315C63" w:rsidP="00315C63">
      <w:pPr>
        <w:rPr>
          <w:rFonts w:asciiTheme="minorHAnsi" w:hAnsiTheme="minorHAnsi" w:cstheme="minorHAnsi"/>
          <w:lang w:val="en-GB"/>
        </w:rPr>
      </w:pPr>
    </w:p>
    <w:p w14:paraId="45C8901A" w14:textId="77777777" w:rsidR="00315C63" w:rsidRPr="003E6958" w:rsidRDefault="00315C63" w:rsidP="00315C63">
      <w:pPr>
        <w:rPr>
          <w:rFonts w:asciiTheme="minorHAnsi" w:hAnsiTheme="minorHAnsi" w:cstheme="minorHAnsi"/>
          <w:lang w:val="en-GB"/>
        </w:rPr>
      </w:pPr>
    </w:p>
    <w:p w14:paraId="3AAEE56A" w14:textId="77777777" w:rsidR="00315C63" w:rsidRPr="003E6958" w:rsidRDefault="00315C63" w:rsidP="00315C63">
      <w:pPr>
        <w:rPr>
          <w:rFonts w:asciiTheme="minorHAnsi" w:hAnsiTheme="minorHAnsi" w:cstheme="minorHAnsi"/>
          <w:lang w:val="en-GB"/>
        </w:rPr>
      </w:pPr>
    </w:p>
    <w:p w14:paraId="4528C8C3" w14:textId="77777777" w:rsidR="00315C63" w:rsidRPr="003E6958" w:rsidRDefault="00315C63" w:rsidP="00315C63">
      <w:pPr>
        <w:rPr>
          <w:rFonts w:asciiTheme="minorHAnsi" w:hAnsiTheme="minorHAnsi" w:cstheme="minorHAnsi"/>
          <w:lang w:val="en-GB"/>
        </w:rPr>
      </w:pPr>
    </w:p>
    <w:p w14:paraId="5B469A2C" w14:textId="77777777" w:rsidR="00315C63" w:rsidRPr="003E6958" w:rsidRDefault="00315C63" w:rsidP="00315C63">
      <w:pPr>
        <w:rPr>
          <w:rFonts w:asciiTheme="minorHAnsi" w:hAnsiTheme="minorHAnsi" w:cstheme="minorHAnsi"/>
          <w:lang w:val="en-GB"/>
        </w:rPr>
      </w:pPr>
    </w:p>
    <w:p w14:paraId="04F25E04" w14:textId="77777777" w:rsidR="00315C63" w:rsidRPr="003E6958" w:rsidRDefault="00315C63" w:rsidP="00315C63">
      <w:pPr>
        <w:rPr>
          <w:rFonts w:asciiTheme="minorHAnsi" w:hAnsiTheme="minorHAnsi" w:cstheme="minorHAnsi"/>
          <w:lang w:val="en-GB"/>
        </w:rPr>
      </w:pPr>
    </w:p>
    <w:p w14:paraId="5D749552" w14:textId="77777777" w:rsidR="00315C63" w:rsidRPr="003E6958" w:rsidRDefault="00315C63" w:rsidP="00315C63">
      <w:pPr>
        <w:rPr>
          <w:rFonts w:asciiTheme="minorHAnsi" w:hAnsiTheme="minorHAnsi" w:cstheme="minorHAnsi"/>
          <w:lang w:val="en-GB"/>
        </w:rPr>
      </w:pPr>
    </w:p>
    <w:p w14:paraId="4C25249C" w14:textId="77777777" w:rsidR="00315C63" w:rsidRPr="003E6958" w:rsidRDefault="00315C63" w:rsidP="00315C63">
      <w:pPr>
        <w:rPr>
          <w:rFonts w:asciiTheme="minorHAnsi" w:hAnsiTheme="minorHAnsi" w:cstheme="minorHAnsi"/>
          <w:lang w:val="en-GB"/>
        </w:rPr>
      </w:pPr>
    </w:p>
    <w:p w14:paraId="66E81D2D" w14:textId="77777777" w:rsidR="00315C63" w:rsidRPr="003E6958" w:rsidRDefault="00315C63" w:rsidP="00315C63">
      <w:pPr>
        <w:rPr>
          <w:rFonts w:asciiTheme="minorHAnsi" w:hAnsiTheme="minorHAnsi" w:cstheme="minorHAnsi"/>
          <w:lang w:val="en-GB"/>
        </w:rPr>
      </w:pPr>
    </w:p>
    <w:p w14:paraId="2977DCEF" w14:textId="77777777" w:rsidR="00315C63" w:rsidRPr="003E6958" w:rsidRDefault="00315C63" w:rsidP="00315C63">
      <w:pPr>
        <w:rPr>
          <w:rFonts w:asciiTheme="minorHAnsi" w:hAnsiTheme="minorHAnsi" w:cstheme="minorHAnsi"/>
          <w:lang w:val="en-GB"/>
        </w:rPr>
      </w:pPr>
    </w:p>
    <w:p w14:paraId="644A586E" w14:textId="77777777" w:rsidR="00315C63" w:rsidRPr="003E6958" w:rsidRDefault="00315C63" w:rsidP="00315C63">
      <w:pPr>
        <w:rPr>
          <w:rFonts w:asciiTheme="minorHAnsi" w:hAnsiTheme="minorHAnsi" w:cstheme="minorHAnsi"/>
          <w:lang w:val="en-GB"/>
        </w:rPr>
      </w:pPr>
    </w:p>
    <w:p w14:paraId="1B636525" w14:textId="77777777" w:rsidR="00315C63" w:rsidRPr="003E6958" w:rsidRDefault="00315C63" w:rsidP="00315C63">
      <w:pPr>
        <w:rPr>
          <w:rFonts w:asciiTheme="minorHAnsi" w:hAnsiTheme="minorHAnsi" w:cstheme="minorHAnsi"/>
          <w:lang w:val="en-GB"/>
        </w:rPr>
      </w:pPr>
    </w:p>
    <w:p w14:paraId="640197A5" w14:textId="77777777" w:rsidR="00315C63" w:rsidRPr="003E6958" w:rsidRDefault="00315C63" w:rsidP="00315C63">
      <w:pPr>
        <w:rPr>
          <w:rFonts w:asciiTheme="minorHAnsi" w:hAnsiTheme="minorHAnsi" w:cstheme="minorHAnsi"/>
          <w:lang w:val="en-GB"/>
        </w:rPr>
      </w:pPr>
    </w:p>
    <w:p w14:paraId="684C2A15" w14:textId="77777777" w:rsidR="00315C63" w:rsidRPr="003E6958" w:rsidRDefault="00315C63" w:rsidP="00315C63">
      <w:pPr>
        <w:rPr>
          <w:rFonts w:asciiTheme="minorHAnsi" w:hAnsiTheme="minorHAnsi" w:cstheme="minorHAnsi"/>
          <w:lang w:val="en-GB"/>
        </w:rPr>
      </w:pPr>
    </w:p>
    <w:p w14:paraId="47888862" w14:textId="77777777" w:rsidR="00315C63" w:rsidRPr="003E6958" w:rsidRDefault="00315C63" w:rsidP="00315C63">
      <w:pPr>
        <w:rPr>
          <w:rFonts w:asciiTheme="minorHAnsi" w:hAnsiTheme="minorHAnsi" w:cstheme="minorHAnsi"/>
          <w:lang w:val="en-GB"/>
        </w:rPr>
      </w:pPr>
    </w:p>
    <w:p w14:paraId="78295811" w14:textId="77777777" w:rsidR="00315C63" w:rsidRPr="003E6958" w:rsidRDefault="00315C63" w:rsidP="00315C63">
      <w:pPr>
        <w:rPr>
          <w:rFonts w:asciiTheme="minorHAnsi" w:hAnsiTheme="minorHAnsi" w:cstheme="minorHAnsi"/>
          <w:lang w:val="en-GB"/>
        </w:rPr>
      </w:pPr>
    </w:p>
    <w:p w14:paraId="42902AA9" w14:textId="77777777" w:rsidR="00315C63" w:rsidRPr="003E6958" w:rsidRDefault="00315C63" w:rsidP="00315C63">
      <w:pPr>
        <w:rPr>
          <w:rFonts w:asciiTheme="minorHAnsi" w:hAnsiTheme="minorHAnsi" w:cstheme="minorHAnsi"/>
          <w:lang w:val="en-GB"/>
        </w:rPr>
      </w:pPr>
    </w:p>
    <w:p w14:paraId="2BBDF7FF" w14:textId="77777777" w:rsidR="00315C63" w:rsidRPr="003E6958" w:rsidRDefault="00315C63" w:rsidP="00315C63">
      <w:pPr>
        <w:rPr>
          <w:rFonts w:asciiTheme="minorHAnsi" w:hAnsiTheme="minorHAnsi" w:cstheme="minorHAnsi"/>
          <w:lang w:val="en-GB"/>
        </w:rPr>
      </w:pPr>
    </w:p>
    <w:p w14:paraId="6D74A832" w14:textId="77777777" w:rsidR="00315C63" w:rsidRPr="003E6958" w:rsidRDefault="00315C63" w:rsidP="00315C63">
      <w:pPr>
        <w:rPr>
          <w:rFonts w:asciiTheme="minorHAnsi" w:hAnsiTheme="minorHAnsi" w:cstheme="minorHAnsi"/>
          <w:lang w:val="en-GB"/>
        </w:rPr>
      </w:pPr>
    </w:p>
    <w:p w14:paraId="60432AF9" w14:textId="77777777" w:rsidR="00315C63" w:rsidRPr="003E6958" w:rsidRDefault="00315C63" w:rsidP="00315C63">
      <w:pPr>
        <w:rPr>
          <w:rFonts w:asciiTheme="minorHAnsi" w:hAnsiTheme="minorHAnsi" w:cstheme="minorHAnsi"/>
          <w:lang w:val="en-GB"/>
        </w:rPr>
      </w:pPr>
    </w:p>
    <w:p w14:paraId="70178819" w14:textId="77777777" w:rsidR="00315C63" w:rsidRPr="003E6958" w:rsidRDefault="00315C63" w:rsidP="00315C63">
      <w:pPr>
        <w:rPr>
          <w:rFonts w:asciiTheme="minorHAnsi" w:hAnsiTheme="minorHAnsi" w:cstheme="minorHAnsi"/>
          <w:lang w:val="en-GB"/>
        </w:rPr>
      </w:pPr>
    </w:p>
    <w:p w14:paraId="42BCF77B" w14:textId="77777777" w:rsidR="00315C63" w:rsidRPr="003E6958" w:rsidRDefault="00315C63" w:rsidP="00315C63">
      <w:pPr>
        <w:rPr>
          <w:rFonts w:asciiTheme="minorHAnsi" w:hAnsiTheme="minorHAnsi" w:cstheme="minorHAnsi"/>
          <w:lang w:val="en-GB"/>
        </w:rPr>
      </w:pPr>
    </w:p>
    <w:p w14:paraId="4C9095B9" w14:textId="77777777" w:rsidR="00315C63" w:rsidRPr="003E6958" w:rsidRDefault="00315C63" w:rsidP="00315C63">
      <w:pPr>
        <w:rPr>
          <w:rFonts w:asciiTheme="minorHAnsi" w:hAnsiTheme="minorHAnsi" w:cstheme="minorHAnsi"/>
          <w:lang w:val="en-GB"/>
        </w:rPr>
      </w:pPr>
    </w:p>
    <w:p w14:paraId="0321792F" w14:textId="77777777" w:rsidR="00315C63" w:rsidRPr="003E6958" w:rsidRDefault="00315C63" w:rsidP="00315C63">
      <w:pPr>
        <w:rPr>
          <w:rFonts w:asciiTheme="minorHAnsi" w:hAnsiTheme="minorHAnsi" w:cstheme="minorHAnsi"/>
          <w:lang w:val="en-GB"/>
        </w:rPr>
      </w:pPr>
    </w:p>
    <w:p w14:paraId="535E0B8A" w14:textId="77777777" w:rsidR="00315C63" w:rsidRPr="003E6958" w:rsidRDefault="00315C63" w:rsidP="00315C63">
      <w:pPr>
        <w:rPr>
          <w:rFonts w:asciiTheme="minorHAnsi" w:hAnsiTheme="minorHAnsi" w:cstheme="minorHAnsi"/>
          <w:lang w:val="en-GB"/>
        </w:rPr>
      </w:pPr>
    </w:p>
    <w:p w14:paraId="0C312429" w14:textId="77777777" w:rsidR="00315C63" w:rsidRPr="003E6958" w:rsidRDefault="00315C63" w:rsidP="00315C63">
      <w:pPr>
        <w:rPr>
          <w:rFonts w:asciiTheme="minorHAnsi" w:hAnsiTheme="minorHAnsi" w:cstheme="minorHAnsi"/>
          <w:lang w:val="en-GB"/>
        </w:rPr>
      </w:pPr>
    </w:p>
    <w:p w14:paraId="75D8EB67" w14:textId="77777777" w:rsidR="00315C63" w:rsidRPr="003E6958" w:rsidRDefault="00315C63" w:rsidP="00315C63">
      <w:pPr>
        <w:rPr>
          <w:rFonts w:asciiTheme="minorHAnsi" w:hAnsiTheme="minorHAnsi" w:cstheme="minorHAnsi"/>
          <w:lang w:val="en-GB"/>
        </w:rPr>
      </w:pPr>
    </w:p>
    <w:p w14:paraId="2B6FA1CA" w14:textId="77777777" w:rsidR="00315C63" w:rsidRPr="003E6958" w:rsidRDefault="00315C63" w:rsidP="00315C63">
      <w:pPr>
        <w:rPr>
          <w:rFonts w:asciiTheme="minorHAnsi" w:hAnsiTheme="minorHAnsi" w:cstheme="minorHAnsi"/>
          <w:lang w:val="en-GB"/>
        </w:rPr>
      </w:pPr>
    </w:p>
    <w:p w14:paraId="3E3F5D23" w14:textId="77777777" w:rsidR="00315C63" w:rsidRPr="003E6958" w:rsidRDefault="00315C63" w:rsidP="00315C63">
      <w:pPr>
        <w:rPr>
          <w:rFonts w:asciiTheme="minorHAnsi" w:hAnsiTheme="minorHAnsi" w:cstheme="minorHAnsi"/>
          <w:lang w:val="en-GB"/>
        </w:rPr>
      </w:pPr>
    </w:p>
    <w:p w14:paraId="5EC0E459" w14:textId="34D96E62" w:rsidR="00315C63" w:rsidRPr="003E6958" w:rsidRDefault="00315C63" w:rsidP="002E12A3">
      <w:pPr>
        <w:pStyle w:val="Titolo2"/>
        <w:rPr>
          <w:szCs w:val="20"/>
          <w:lang w:eastAsia="en-GB"/>
        </w:rPr>
      </w:pPr>
      <w:bookmarkStart w:id="94" w:name="_Toc164185914"/>
      <w:r w:rsidRPr="003E6958">
        <w:rPr>
          <w:lang w:eastAsia="en-GB"/>
        </w:rPr>
        <w:lastRenderedPageBreak/>
        <w:t>Captured Prices of Renewable Sources</w:t>
      </w:r>
      <w:bookmarkEnd w:id="94"/>
    </w:p>
    <w:p w14:paraId="290510D6" w14:textId="77777777" w:rsidR="00315C63" w:rsidRPr="003E6958" w:rsidRDefault="00315C63" w:rsidP="00315C63">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4263A7CD" w14:textId="4FCCC3C8" w:rsidR="00315C63" w:rsidRPr="003E6958" w:rsidRDefault="00315C63" w:rsidP="00315C63">
      <w:pPr>
        <w:pStyle w:val="Titolo3"/>
        <w:rPr>
          <w:rFonts w:asciiTheme="minorHAnsi" w:hAnsiTheme="minorHAnsi" w:cstheme="minorHAnsi"/>
          <w:lang w:val="en-GB" w:eastAsia="en-GB"/>
        </w:rPr>
      </w:pPr>
      <w:bookmarkStart w:id="95" w:name="_Toc164185915"/>
      <w:r w:rsidRPr="003E6958">
        <w:rPr>
          <w:rFonts w:asciiTheme="minorHAnsi" w:hAnsiTheme="minorHAnsi" w:cstheme="minorHAnsi"/>
          <w:lang w:val="en-GB" w:eastAsia="en-GB"/>
        </w:rPr>
        <w:t>Solar Captured Prices</w:t>
      </w:r>
      <w:bookmarkEnd w:id="95"/>
    </w:p>
    <w:p w14:paraId="3510032E" w14:textId="77777777" w:rsidR="00315C63" w:rsidRPr="003E6958" w:rsidRDefault="00315C63" w:rsidP="00315C63">
      <w:pPr>
        <w:rPr>
          <w:rFonts w:asciiTheme="minorHAnsi" w:hAnsiTheme="minorHAnsi" w:cstheme="minorHAnsi"/>
          <w:lang w:val="en-GB" w:eastAsia="en-GB"/>
        </w:rPr>
      </w:pPr>
    </w:p>
    <w:p w14:paraId="19650739" w14:textId="77777777" w:rsidR="00315C63" w:rsidRPr="003E6958" w:rsidRDefault="00315C63" w:rsidP="00315C63">
      <w:pPr>
        <w:rPr>
          <w:rFonts w:asciiTheme="minorHAnsi" w:hAnsiTheme="minorHAnsi" w:cstheme="minorHAnsi"/>
          <w:lang w:val="en-GB" w:eastAsia="en-GB"/>
        </w:rPr>
      </w:pPr>
    </w:p>
    <w:p w14:paraId="5B234339" w14:textId="77777777" w:rsidR="00315C63" w:rsidRPr="003E6958" w:rsidRDefault="00315C63" w:rsidP="00315C63">
      <w:pPr>
        <w:rPr>
          <w:rFonts w:asciiTheme="minorHAnsi" w:hAnsiTheme="minorHAnsi" w:cstheme="minorHAnsi"/>
          <w:lang w:val="en-GB" w:eastAsia="en-GB"/>
        </w:rPr>
      </w:pPr>
    </w:p>
    <w:p w14:paraId="368ED15F" w14:textId="77777777" w:rsidR="00315C63" w:rsidRPr="003E6958" w:rsidRDefault="00315C63" w:rsidP="00315C63">
      <w:pPr>
        <w:rPr>
          <w:rFonts w:asciiTheme="minorHAnsi" w:hAnsiTheme="minorHAnsi" w:cstheme="minorHAnsi"/>
          <w:lang w:val="en-GB" w:eastAsia="en-GB"/>
        </w:rPr>
      </w:pPr>
    </w:p>
    <w:p w14:paraId="2E766770" w14:textId="77777777" w:rsidR="00315C63" w:rsidRPr="003E6958" w:rsidRDefault="00315C63" w:rsidP="00315C63">
      <w:pPr>
        <w:rPr>
          <w:rFonts w:asciiTheme="minorHAnsi" w:hAnsiTheme="minorHAnsi" w:cstheme="minorHAnsi"/>
          <w:lang w:val="en-GB" w:eastAsia="en-GB"/>
        </w:rPr>
      </w:pPr>
    </w:p>
    <w:p w14:paraId="1743991E" w14:textId="77777777" w:rsidR="00315C63" w:rsidRPr="003E6958" w:rsidRDefault="00315C63" w:rsidP="00315C63">
      <w:pPr>
        <w:rPr>
          <w:rFonts w:asciiTheme="minorHAnsi" w:hAnsiTheme="minorHAnsi" w:cstheme="minorHAnsi"/>
          <w:lang w:val="en-GB" w:eastAsia="en-GB"/>
        </w:rPr>
      </w:pPr>
    </w:p>
    <w:p w14:paraId="5163F8D2" w14:textId="77777777" w:rsidR="00315C63" w:rsidRPr="003E6958" w:rsidRDefault="00315C63" w:rsidP="00315C63">
      <w:pPr>
        <w:rPr>
          <w:rFonts w:asciiTheme="minorHAnsi" w:hAnsiTheme="minorHAnsi" w:cstheme="minorHAnsi"/>
          <w:lang w:val="en-GB" w:eastAsia="en-GB"/>
        </w:rPr>
      </w:pPr>
    </w:p>
    <w:p w14:paraId="4E3D6B05" w14:textId="77777777" w:rsidR="00315C63" w:rsidRPr="003E6958" w:rsidRDefault="00315C63" w:rsidP="00315C63">
      <w:pPr>
        <w:rPr>
          <w:rFonts w:asciiTheme="minorHAnsi" w:hAnsiTheme="minorHAnsi" w:cstheme="minorHAnsi"/>
          <w:lang w:val="en-GB" w:eastAsia="en-GB"/>
        </w:rPr>
      </w:pPr>
    </w:p>
    <w:p w14:paraId="0E35B705" w14:textId="77777777" w:rsidR="00315C63" w:rsidRPr="003E6958" w:rsidRDefault="00315C63" w:rsidP="00315C63">
      <w:pPr>
        <w:rPr>
          <w:rFonts w:asciiTheme="minorHAnsi" w:hAnsiTheme="minorHAnsi" w:cstheme="minorHAnsi"/>
          <w:lang w:val="en-GB" w:eastAsia="en-GB"/>
        </w:rPr>
      </w:pPr>
    </w:p>
    <w:p w14:paraId="4A2044B7" w14:textId="77777777" w:rsidR="00315C63" w:rsidRPr="003E6958" w:rsidRDefault="00315C63" w:rsidP="00315C63">
      <w:pPr>
        <w:rPr>
          <w:rFonts w:asciiTheme="minorHAnsi" w:hAnsiTheme="minorHAnsi" w:cstheme="minorHAnsi"/>
          <w:lang w:val="en-GB" w:eastAsia="en-GB"/>
        </w:rPr>
      </w:pPr>
    </w:p>
    <w:p w14:paraId="36097D8E" w14:textId="77777777" w:rsidR="00315C63" w:rsidRPr="003E6958" w:rsidRDefault="00315C63" w:rsidP="00315C63">
      <w:pPr>
        <w:rPr>
          <w:rFonts w:asciiTheme="minorHAnsi" w:hAnsiTheme="minorHAnsi" w:cstheme="minorHAnsi"/>
          <w:lang w:val="en-GB" w:eastAsia="en-GB"/>
        </w:rPr>
      </w:pPr>
    </w:p>
    <w:p w14:paraId="37DAB825" w14:textId="77777777" w:rsidR="00315C63" w:rsidRPr="003E6958" w:rsidRDefault="00315C63" w:rsidP="00315C63">
      <w:pPr>
        <w:rPr>
          <w:rFonts w:asciiTheme="minorHAnsi" w:hAnsiTheme="minorHAnsi" w:cstheme="minorHAnsi"/>
          <w:lang w:val="en-GB" w:eastAsia="en-GB"/>
        </w:rPr>
      </w:pPr>
    </w:p>
    <w:p w14:paraId="448E1069" w14:textId="77777777" w:rsidR="00315C63" w:rsidRPr="003E6958" w:rsidRDefault="00315C63" w:rsidP="00315C63">
      <w:pPr>
        <w:rPr>
          <w:rFonts w:asciiTheme="minorHAnsi" w:hAnsiTheme="minorHAnsi" w:cstheme="minorHAnsi"/>
          <w:lang w:val="en-GB" w:eastAsia="en-GB"/>
        </w:rPr>
      </w:pPr>
    </w:p>
    <w:p w14:paraId="592419AC" w14:textId="77777777" w:rsidR="00315C63" w:rsidRPr="003E6958" w:rsidRDefault="00315C63" w:rsidP="00315C63">
      <w:pPr>
        <w:rPr>
          <w:rFonts w:asciiTheme="minorHAnsi" w:hAnsiTheme="minorHAnsi" w:cstheme="minorHAnsi"/>
          <w:lang w:val="en-GB" w:eastAsia="en-GB"/>
        </w:rPr>
      </w:pPr>
    </w:p>
    <w:p w14:paraId="01F27D32" w14:textId="77777777" w:rsidR="00315C63" w:rsidRPr="003E6958" w:rsidRDefault="00315C63" w:rsidP="00315C63">
      <w:pPr>
        <w:rPr>
          <w:rFonts w:asciiTheme="minorHAnsi" w:hAnsiTheme="minorHAnsi" w:cstheme="minorHAnsi"/>
          <w:lang w:val="en-GB" w:eastAsia="en-GB"/>
        </w:rPr>
      </w:pPr>
    </w:p>
    <w:p w14:paraId="3FDEC93B" w14:textId="77777777" w:rsidR="00315C63" w:rsidRPr="003E6958" w:rsidRDefault="00315C63" w:rsidP="00315C63">
      <w:pPr>
        <w:rPr>
          <w:rFonts w:asciiTheme="minorHAnsi" w:hAnsiTheme="minorHAnsi" w:cstheme="minorHAnsi"/>
          <w:lang w:val="en-GB" w:eastAsia="en-GB"/>
        </w:rPr>
      </w:pPr>
    </w:p>
    <w:p w14:paraId="3ECC4CEB" w14:textId="77777777" w:rsidR="00315C63" w:rsidRPr="003E6958" w:rsidRDefault="00315C63" w:rsidP="00315C63">
      <w:pPr>
        <w:rPr>
          <w:rFonts w:asciiTheme="minorHAnsi" w:hAnsiTheme="minorHAnsi" w:cstheme="minorHAnsi"/>
          <w:lang w:val="en-GB" w:eastAsia="en-GB"/>
        </w:rPr>
      </w:pPr>
    </w:p>
    <w:p w14:paraId="71366916" w14:textId="77777777" w:rsidR="00315C63" w:rsidRPr="003E6958" w:rsidRDefault="00315C63" w:rsidP="00315C63">
      <w:pPr>
        <w:rPr>
          <w:rFonts w:asciiTheme="minorHAnsi" w:hAnsiTheme="minorHAnsi" w:cstheme="minorHAnsi"/>
          <w:lang w:val="en-GB" w:eastAsia="en-GB"/>
        </w:rPr>
      </w:pPr>
    </w:p>
    <w:p w14:paraId="3D01D0E6" w14:textId="77777777" w:rsidR="00315C63" w:rsidRPr="003E6958" w:rsidRDefault="00315C63" w:rsidP="00315C63">
      <w:pPr>
        <w:rPr>
          <w:rFonts w:asciiTheme="minorHAnsi" w:hAnsiTheme="minorHAnsi" w:cstheme="minorHAnsi"/>
          <w:lang w:val="en-GB" w:eastAsia="en-GB"/>
        </w:rPr>
      </w:pPr>
    </w:p>
    <w:p w14:paraId="7056F9F4" w14:textId="77777777" w:rsidR="00315C63" w:rsidRPr="003E6958" w:rsidRDefault="00315C63" w:rsidP="00315C63">
      <w:pPr>
        <w:rPr>
          <w:rFonts w:asciiTheme="minorHAnsi" w:hAnsiTheme="minorHAnsi" w:cstheme="minorHAnsi"/>
          <w:lang w:val="en-GB" w:eastAsia="en-GB"/>
        </w:rPr>
      </w:pPr>
    </w:p>
    <w:p w14:paraId="060F3F6D" w14:textId="77777777" w:rsidR="00315C63" w:rsidRPr="003E6958" w:rsidRDefault="00315C63" w:rsidP="00315C63">
      <w:pPr>
        <w:rPr>
          <w:rFonts w:asciiTheme="minorHAnsi" w:hAnsiTheme="minorHAnsi" w:cstheme="minorHAnsi"/>
          <w:lang w:val="en-GB" w:eastAsia="en-GB"/>
        </w:rPr>
      </w:pPr>
    </w:p>
    <w:p w14:paraId="4A9DED5B" w14:textId="77777777" w:rsidR="00315C63" w:rsidRPr="003E6958" w:rsidRDefault="00315C63" w:rsidP="00315C63">
      <w:pPr>
        <w:rPr>
          <w:rFonts w:asciiTheme="minorHAnsi" w:hAnsiTheme="minorHAnsi" w:cstheme="minorHAnsi"/>
          <w:lang w:val="en-GB" w:eastAsia="en-GB"/>
        </w:rPr>
      </w:pPr>
    </w:p>
    <w:p w14:paraId="636AC782" w14:textId="77777777" w:rsidR="00315C63" w:rsidRPr="003E6958" w:rsidRDefault="00315C63" w:rsidP="00315C63">
      <w:pPr>
        <w:rPr>
          <w:rFonts w:asciiTheme="minorHAnsi" w:hAnsiTheme="minorHAnsi" w:cstheme="minorHAnsi"/>
          <w:lang w:val="en-GB" w:eastAsia="en-GB"/>
        </w:rPr>
      </w:pPr>
    </w:p>
    <w:p w14:paraId="23636D5A" w14:textId="77777777" w:rsidR="00315C63" w:rsidRPr="003E6958" w:rsidRDefault="00315C63" w:rsidP="00315C63">
      <w:pPr>
        <w:rPr>
          <w:rFonts w:asciiTheme="minorHAnsi" w:hAnsiTheme="minorHAnsi" w:cstheme="minorHAnsi"/>
          <w:lang w:val="en-GB" w:eastAsia="en-GB"/>
        </w:rPr>
      </w:pPr>
    </w:p>
    <w:p w14:paraId="5E4E1FF8" w14:textId="77777777" w:rsidR="00315C63" w:rsidRPr="003E6958" w:rsidRDefault="00315C63" w:rsidP="00315C63">
      <w:pPr>
        <w:rPr>
          <w:rFonts w:asciiTheme="minorHAnsi" w:hAnsiTheme="minorHAnsi" w:cstheme="minorHAnsi"/>
          <w:lang w:val="en-GB" w:eastAsia="en-GB"/>
        </w:rPr>
      </w:pPr>
    </w:p>
    <w:p w14:paraId="433AA2A9" w14:textId="77777777" w:rsidR="00315C63" w:rsidRPr="003E6958" w:rsidRDefault="00315C63" w:rsidP="00315C63">
      <w:pPr>
        <w:rPr>
          <w:rFonts w:asciiTheme="minorHAnsi" w:hAnsiTheme="minorHAnsi" w:cstheme="minorHAnsi"/>
          <w:lang w:val="en-GB" w:eastAsia="en-GB"/>
        </w:rPr>
      </w:pPr>
    </w:p>
    <w:p w14:paraId="105FBBD7" w14:textId="77777777" w:rsidR="00315C63" w:rsidRPr="003E6958" w:rsidRDefault="00315C63" w:rsidP="00315C63">
      <w:pPr>
        <w:rPr>
          <w:rFonts w:asciiTheme="minorHAnsi" w:hAnsiTheme="minorHAnsi" w:cstheme="minorHAnsi"/>
          <w:lang w:val="en-GB" w:eastAsia="en-GB"/>
        </w:rPr>
      </w:pPr>
    </w:p>
    <w:p w14:paraId="30DA6B76" w14:textId="77777777" w:rsidR="00315C63" w:rsidRPr="003E6958" w:rsidRDefault="00315C63" w:rsidP="00315C63">
      <w:pPr>
        <w:rPr>
          <w:rFonts w:asciiTheme="minorHAnsi" w:hAnsiTheme="minorHAnsi" w:cstheme="minorHAnsi"/>
          <w:lang w:val="en-GB" w:eastAsia="en-GB"/>
        </w:rPr>
      </w:pPr>
    </w:p>
    <w:p w14:paraId="6AFE49B0" w14:textId="77777777" w:rsidR="00315C63" w:rsidRPr="003E6958" w:rsidRDefault="00315C63" w:rsidP="00315C63">
      <w:pPr>
        <w:rPr>
          <w:rFonts w:asciiTheme="minorHAnsi" w:hAnsiTheme="minorHAnsi" w:cstheme="minorHAnsi"/>
          <w:lang w:val="en-GB" w:eastAsia="en-GB"/>
        </w:rPr>
      </w:pPr>
    </w:p>
    <w:p w14:paraId="02CB033F" w14:textId="77777777" w:rsidR="00315C63" w:rsidRPr="003E6958" w:rsidRDefault="00315C63" w:rsidP="00315C63">
      <w:pPr>
        <w:rPr>
          <w:rFonts w:asciiTheme="minorHAnsi" w:hAnsiTheme="minorHAnsi" w:cstheme="minorHAnsi"/>
          <w:lang w:val="en-GB" w:eastAsia="en-GB"/>
        </w:rPr>
      </w:pPr>
    </w:p>
    <w:p w14:paraId="0AC6D437" w14:textId="77777777" w:rsidR="00315C63" w:rsidRPr="003E6958" w:rsidRDefault="00315C63" w:rsidP="00315C63">
      <w:pPr>
        <w:rPr>
          <w:rFonts w:asciiTheme="minorHAnsi" w:hAnsiTheme="minorHAnsi" w:cstheme="minorHAnsi"/>
          <w:lang w:val="en-GB" w:eastAsia="en-GB"/>
        </w:rPr>
      </w:pPr>
    </w:p>
    <w:p w14:paraId="786B6ED5" w14:textId="77777777" w:rsidR="00315C63" w:rsidRPr="003E6958" w:rsidRDefault="00315C63" w:rsidP="00315C63">
      <w:pPr>
        <w:rPr>
          <w:rFonts w:asciiTheme="minorHAnsi" w:hAnsiTheme="minorHAnsi" w:cstheme="minorHAnsi"/>
          <w:lang w:val="en-GB" w:eastAsia="en-GB"/>
        </w:rPr>
      </w:pPr>
    </w:p>
    <w:p w14:paraId="0FF7D025" w14:textId="77777777" w:rsidR="00315C63" w:rsidRPr="003E6958" w:rsidRDefault="00315C63" w:rsidP="00315C63">
      <w:pPr>
        <w:rPr>
          <w:rFonts w:asciiTheme="minorHAnsi" w:hAnsiTheme="minorHAnsi" w:cstheme="minorHAnsi"/>
          <w:lang w:val="en-GB" w:eastAsia="en-GB"/>
        </w:rPr>
      </w:pPr>
    </w:p>
    <w:p w14:paraId="33E89610" w14:textId="11F0290E" w:rsidR="00315C63" w:rsidRPr="003E6958" w:rsidRDefault="00315C63" w:rsidP="00315C63">
      <w:pPr>
        <w:pStyle w:val="Titolo3"/>
        <w:rPr>
          <w:rStyle w:val="Enfasicorsivo"/>
          <w:rFonts w:asciiTheme="minorHAnsi" w:hAnsiTheme="minorHAnsi" w:cstheme="minorHAnsi"/>
          <w:b w:val="0"/>
          <w:bCs/>
          <w:color w:val="252423"/>
          <w:shd w:val="clear" w:color="auto" w:fill="FFFFFF"/>
        </w:rPr>
      </w:pPr>
      <w:bookmarkStart w:id="96" w:name="_Toc164185916"/>
      <w:r w:rsidRPr="003E6958">
        <w:rPr>
          <w:rStyle w:val="Enfasicorsivo"/>
          <w:rFonts w:asciiTheme="minorHAnsi" w:hAnsiTheme="minorHAnsi" w:cstheme="minorHAnsi"/>
          <w:b w:val="0"/>
          <w:bCs/>
          <w:color w:val="252423"/>
          <w:shd w:val="clear" w:color="auto" w:fill="FFFFFF"/>
        </w:rPr>
        <w:lastRenderedPageBreak/>
        <w:t xml:space="preserve">Wind </w:t>
      </w:r>
      <w:proofErr w:type="spellStart"/>
      <w:r w:rsidRPr="003E6958">
        <w:rPr>
          <w:rStyle w:val="Enfasicorsivo"/>
          <w:rFonts w:asciiTheme="minorHAnsi" w:hAnsiTheme="minorHAnsi" w:cstheme="minorHAnsi"/>
          <w:b w:val="0"/>
          <w:bCs/>
          <w:color w:val="252423"/>
          <w:shd w:val="clear" w:color="auto" w:fill="FFFFFF"/>
        </w:rPr>
        <w:t>Captured</w:t>
      </w:r>
      <w:proofErr w:type="spellEnd"/>
      <w:r w:rsidRPr="003E6958">
        <w:rPr>
          <w:rStyle w:val="Enfasicorsivo"/>
          <w:rFonts w:asciiTheme="minorHAnsi" w:hAnsiTheme="minorHAnsi" w:cstheme="minorHAnsi"/>
          <w:b w:val="0"/>
          <w:bCs/>
          <w:color w:val="252423"/>
          <w:shd w:val="clear" w:color="auto" w:fill="FFFFFF"/>
        </w:rPr>
        <w:t xml:space="preserve"> Prices</w:t>
      </w:r>
      <w:bookmarkEnd w:id="96"/>
    </w:p>
    <w:p w14:paraId="54F8F8D4" w14:textId="77777777" w:rsidR="00315C63" w:rsidRPr="003E6958" w:rsidRDefault="00315C63" w:rsidP="00315C63">
      <w:pPr>
        <w:rPr>
          <w:rFonts w:asciiTheme="minorHAnsi" w:hAnsiTheme="minorHAnsi" w:cstheme="minorHAnsi"/>
        </w:rPr>
      </w:pPr>
    </w:p>
    <w:p w14:paraId="2B551F9B" w14:textId="77777777" w:rsidR="00315C63" w:rsidRPr="003E6958" w:rsidRDefault="00315C63" w:rsidP="00315C63">
      <w:pPr>
        <w:rPr>
          <w:rFonts w:asciiTheme="minorHAnsi" w:hAnsiTheme="minorHAnsi" w:cstheme="minorHAnsi"/>
        </w:rPr>
      </w:pPr>
    </w:p>
    <w:p w14:paraId="513A1A56" w14:textId="77777777" w:rsidR="00315C63" w:rsidRPr="003E6958" w:rsidRDefault="00315C63" w:rsidP="00315C63">
      <w:pPr>
        <w:rPr>
          <w:rFonts w:asciiTheme="minorHAnsi" w:hAnsiTheme="minorHAnsi" w:cstheme="minorHAnsi"/>
        </w:rPr>
      </w:pPr>
    </w:p>
    <w:p w14:paraId="5A786592" w14:textId="77777777" w:rsidR="00315C63" w:rsidRPr="003E6958" w:rsidRDefault="00315C63" w:rsidP="00315C63">
      <w:pPr>
        <w:rPr>
          <w:rFonts w:asciiTheme="minorHAnsi" w:hAnsiTheme="minorHAnsi" w:cstheme="minorHAnsi"/>
        </w:rPr>
      </w:pPr>
    </w:p>
    <w:p w14:paraId="67438898" w14:textId="77777777" w:rsidR="00315C63" w:rsidRPr="003E6958" w:rsidRDefault="00315C63" w:rsidP="00315C63">
      <w:pPr>
        <w:rPr>
          <w:rFonts w:asciiTheme="minorHAnsi" w:hAnsiTheme="minorHAnsi" w:cstheme="minorHAnsi"/>
        </w:rPr>
      </w:pPr>
    </w:p>
    <w:p w14:paraId="2B9030E0" w14:textId="77777777" w:rsidR="00315C63" w:rsidRPr="003E6958" w:rsidRDefault="00315C63" w:rsidP="00315C63">
      <w:pPr>
        <w:rPr>
          <w:rFonts w:asciiTheme="minorHAnsi" w:hAnsiTheme="minorHAnsi" w:cstheme="minorHAnsi"/>
        </w:rPr>
      </w:pPr>
    </w:p>
    <w:p w14:paraId="56C45B4A" w14:textId="77777777" w:rsidR="00315C63" w:rsidRPr="003E6958" w:rsidRDefault="00315C63" w:rsidP="00315C63">
      <w:pPr>
        <w:rPr>
          <w:rFonts w:asciiTheme="minorHAnsi" w:hAnsiTheme="minorHAnsi" w:cstheme="minorHAnsi"/>
        </w:rPr>
      </w:pPr>
    </w:p>
    <w:p w14:paraId="7DF4A0F1" w14:textId="77777777" w:rsidR="00315C63" w:rsidRPr="003E6958" w:rsidRDefault="00315C63" w:rsidP="00315C63">
      <w:pPr>
        <w:rPr>
          <w:rFonts w:asciiTheme="minorHAnsi" w:hAnsiTheme="minorHAnsi" w:cstheme="minorHAnsi"/>
        </w:rPr>
      </w:pPr>
    </w:p>
    <w:p w14:paraId="26EB1691" w14:textId="77777777" w:rsidR="00315C63" w:rsidRPr="003E6958" w:rsidRDefault="00315C63" w:rsidP="00315C63">
      <w:pPr>
        <w:rPr>
          <w:rFonts w:asciiTheme="minorHAnsi" w:hAnsiTheme="minorHAnsi" w:cstheme="minorHAnsi"/>
        </w:rPr>
      </w:pPr>
    </w:p>
    <w:p w14:paraId="1E611BD0" w14:textId="77777777" w:rsidR="00315C63" w:rsidRPr="003E6958" w:rsidRDefault="00315C63" w:rsidP="00315C63">
      <w:pPr>
        <w:rPr>
          <w:rFonts w:asciiTheme="minorHAnsi" w:hAnsiTheme="minorHAnsi" w:cstheme="minorHAnsi"/>
        </w:rPr>
      </w:pPr>
    </w:p>
    <w:p w14:paraId="2DB5A243" w14:textId="77777777" w:rsidR="00315C63" w:rsidRPr="003E6958" w:rsidRDefault="00315C63" w:rsidP="00315C63">
      <w:pPr>
        <w:rPr>
          <w:rFonts w:asciiTheme="minorHAnsi" w:hAnsiTheme="minorHAnsi" w:cstheme="minorHAnsi"/>
        </w:rPr>
      </w:pPr>
    </w:p>
    <w:p w14:paraId="314AA9B4" w14:textId="77777777" w:rsidR="00315C63" w:rsidRPr="003E6958" w:rsidRDefault="00315C63" w:rsidP="00315C63">
      <w:pPr>
        <w:rPr>
          <w:rFonts w:asciiTheme="minorHAnsi" w:hAnsiTheme="minorHAnsi" w:cstheme="minorHAnsi"/>
        </w:rPr>
      </w:pPr>
    </w:p>
    <w:p w14:paraId="4B909D9D" w14:textId="77777777" w:rsidR="00315C63" w:rsidRPr="003E6958" w:rsidRDefault="00315C63" w:rsidP="00315C63">
      <w:pPr>
        <w:rPr>
          <w:rFonts w:asciiTheme="minorHAnsi" w:hAnsiTheme="minorHAnsi" w:cstheme="minorHAnsi"/>
        </w:rPr>
      </w:pPr>
    </w:p>
    <w:p w14:paraId="199AE23B" w14:textId="77777777" w:rsidR="00315C63" w:rsidRPr="003E6958" w:rsidRDefault="00315C63" w:rsidP="00315C63">
      <w:pPr>
        <w:rPr>
          <w:rFonts w:asciiTheme="minorHAnsi" w:hAnsiTheme="minorHAnsi" w:cstheme="minorHAnsi"/>
        </w:rPr>
      </w:pPr>
    </w:p>
    <w:p w14:paraId="36D7661A" w14:textId="77777777" w:rsidR="00315C63" w:rsidRPr="003E6958" w:rsidRDefault="00315C63" w:rsidP="00315C63">
      <w:pPr>
        <w:rPr>
          <w:rFonts w:asciiTheme="minorHAnsi" w:hAnsiTheme="minorHAnsi" w:cstheme="minorHAnsi"/>
        </w:rPr>
      </w:pPr>
    </w:p>
    <w:p w14:paraId="19173C2C" w14:textId="77777777" w:rsidR="00315C63" w:rsidRPr="003E6958" w:rsidRDefault="00315C63" w:rsidP="00315C63">
      <w:pPr>
        <w:rPr>
          <w:rFonts w:asciiTheme="minorHAnsi" w:hAnsiTheme="minorHAnsi" w:cstheme="minorHAnsi"/>
        </w:rPr>
      </w:pPr>
    </w:p>
    <w:p w14:paraId="6EFD6DD2" w14:textId="77777777" w:rsidR="00315C63" w:rsidRPr="003E6958" w:rsidRDefault="00315C63" w:rsidP="00315C63">
      <w:pPr>
        <w:rPr>
          <w:rFonts w:asciiTheme="minorHAnsi" w:hAnsiTheme="minorHAnsi" w:cstheme="minorHAnsi"/>
        </w:rPr>
      </w:pPr>
    </w:p>
    <w:p w14:paraId="223976B3" w14:textId="77777777" w:rsidR="00315C63" w:rsidRPr="003E6958" w:rsidRDefault="00315C63" w:rsidP="00315C63">
      <w:pPr>
        <w:rPr>
          <w:rFonts w:asciiTheme="minorHAnsi" w:hAnsiTheme="minorHAnsi" w:cstheme="minorHAnsi"/>
        </w:rPr>
      </w:pPr>
    </w:p>
    <w:p w14:paraId="3055A417" w14:textId="77777777" w:rsidR="00315C63" w:rsidRPr="003E6958" w:rsidRDefault="00315C63" w:rsidP="00315C63">
      <w:pPr>
        <w:rPr>
          <w:rFonts w:asciiTheme="minorHAnsi" w:hAnsiTheme="minorHAnsi" w:cstheme="minorHAnsi"/>
        </w:rPr>
      </w:pPr>
    </w:p>
    <w:p w14:paraId="633DDF7C" w14:textId="77777777" w:rsidR="00315C63" w:rsidRPr="003E6958" w:rsidRDefault="00315C63" w:rsidP="00315C63">
      <w:pPr>
        <w:rPr>
          <w:rFonts w:asciiTheme="minorHAnsi" w:hAnsiTheme="minorHAnsi" w:cstheme="minorHAnsi"/>
        </w:rPr>
      </w:pPr>
    </w:p>
    <w:p w14:paraId="1A10C40B" w14:textId="77777777" w:rsidR="00315C63" w:rsidRPr="003E6958" w:rsidRDefault="00315C63" w:rsidP="00315C63">
      <w:pPr>
        <w:rPr>
          <w:rFonts w:asciiTheme="minorHAnsi" w:hAnsiTheme="minorHAnsi" w:cstheme="minorHAnsi"/>
        </w:rPr>
      </w:pPr>
    </w:p>
    <w:p w14:paraId="28AA9B9E" w14:textId="77777777" w:rsidR="00315C63" w:rsidRPr="003E6958" w:rsidRDefault="00315C63" w:rsidP="00315C63">
      <w:pPr>
        <w:rPr>
          <w:rFonts w:asciiTheme="minorHAnsi" w:hAnsiTheme="minorHAnsi" w:cstheme="minorHAnsi"/>
        </w:rPr>
      </w:pPr>
    </w:p>
    <w:p w14:paraId="669D43CF" w14:textId="77777777" w:rsidR="00315C63" w:rsidRPr="003E6958" w:rsidRDefault="00315C63" w:rsidP="00315C63">
      <w:pPr>
        <w:rPr>
          <w:rFonts w:asciiTheme="minorHAnsi" w:hAnsiTheme="minorHAnsi" w:cstheme="minorHAnsi"/>
        </w:rPr>
      </w:pPr>
    </w:p>
    <w:p w14:paraId="2ADFD791" w14:textId="77777777" w:rsidR="00315C63" w:rsidRPr="003E6958" w:rsidRDefault="00315C63" w:rsidP="00315C63">
      <w:pPr>
        <w:rPr>
          <w:rFonts w:asciiTheme="minorHAnsi" w:hAnsiTheme="minorHAnsi" w:cstheme="minorHAnsi"/>
        </w:rPr>
      </w:pPr>
    </w:p>
    <w:p w14:paraId="6B5A212F" w14:textId="77777777" w:rsidR="00315C63" w:rsidRPr="003E6958" w:rsidRDefault="00315C63" w:rsidP="00315C63">
      <w:pPr>
        <w:rPr>
          <w:rFonts w:asciiTheme="minorHAnsi" w:hAnsiTheme="minorHAnsi" w:cstheme="minorHAnsi"/>
        </w:rPr>
      </w:pPr>
    </w:p>
    <w:p w14:paraId="5E86F916" w14:textId="77777777" w:rsidR="00315C63" w:rsidRPr="003E6958" w:rsidRDefault="00315C63" w:rsidP="00315C63">
      <w:pPr>
        <w:rPr>
          <w:rFonts w:asciiTheme="minorHAnsi" w:hAnsiTheme="minorHAnsi" w:cstheme="minorHAnsi"/>
        </w:rPr>
      </w:pPr>
    </w:p>
    <w:p w14:paraId="7DC087BB" w14:textId="77777777" w:rsidR="00315C63" w:rsidRPr="003E6958" w:rsidRDefault="00315C63" w:rsidP="00315C63">
      <w:pPr>
        <w:rPr>
          <w:rFonts w:asciiTheme="minorHAnsi" w:hAnsiTheme="minorHAnsi" w:cstheme="minorHAnsi"/>
        </w:rPr>
      </w:pPr>
    </w:p>
    <w:p w14:paraId="2AA0A738" w14:textId="77777777" w:rsidR="00315C63" w:rsidRPr="003E6958" w:rsidRDefault="00315C63" w:rsidP="00315C63">
      <w:pPr>
        <w:rPr>
          <w:rFonts w:asciiTheme="minorHAnsi" w:hAnsiTheme="minorHAnsi" w:cstheme="minorHAnsi"/>
        </w:rPr>
      </w:pPr>
    </w:p>
    <w:p w14:paraId="43AA360D" w14:textId="77777777" w:rsidR="00315C63" w:rsidRPr="003E6958" w:rsidRDefault="00315C63" w:rsidP="00315C63">
      <w:pPr>
        <w:rPr>
          <w:rFonts w:asciiTheme="minorHAnsi" w:hAnsiTheme="minorHAnsi" w:cstheme="minorHAnsi"/>
        </w:rPr>
      </w:pPr>
    </w:p>
    <w:p w14:paraId="3578318E" w14:textId="77777777" w:rsidR="00315C63" w:rsidRPr="003E6958" w:rsidRDefault="00315C63" w:rsidP="00315C63">
      <w:pPr>
        <w:rPr>
          <w:rFonts w:asciiTheme="minorHAnsi" w:hAnsiTheme="minorHAnsi" w:cstheme="minorHAnsi"/>
        </w:rPr>
      </w:pPr>
    </w:p>
    <w:p w14:paraId="4D98A168" w14:textId="77777777" w:rsidR="00315C63" w:rsidRPr="003E6958" w:rsidRDefault="00315C63" w:rsidP="00315C63">
      <w:pPr>
        <w:rPr>
          <w:rFonts w:asciiTheme="minorHAnsi" w:hAnsiTheme="minorHAnsi" w:cstheme="minorHAnsi"/>
        </w:rPr>
      </w:pPr>
    </w:p>
    <w:p w14:paraId="6A19053D" w14:textId="77777777" w:rsidR="00315C63" w:rsidRPr="003E6958" w:rsidRDefault="00315C63" w:rsidP="00315C63">
      <w:pPr>
        <w:rPr>
          <w:rFonts w:asciiTheme="minorHAnsi" w:hAnsiTheme="minorHAnsi" w:cstheme="minorHAnsi"/>
        </w:rPr>
      </w:pPr>
    </w:p>
    <w:p w14:paraId="3A5B5EE9" w14:textId="77777777" w:rsidR="00315C63" w:rsidRPr="003E6958" w:rsidRDefault="00315C63" w:rsidP="00315C63">
      <w:pPr>
        <w:rPr>
          <w:rFonts w:asciiTheme="minorHAnsi" w:hAnsiTheme="minorHAnsi" w:cstheme="minorHAnsi"/>
        </w:rPr>
      </w:pPr>
    </w:p>
    <w:p w14:paraId="7886C1CE" w14:textId="77777777" w:rsidR="00315C63" w:rsidRPr="003E6958" w:rsidRDefault="00315C63" w:rsidP="00315C63">
      <w:pPr>
        <w:rPr>
          <w:rFonts w:asciiTheme="minorHAnsi" w:hAnsiTheme="minorHAnsi" w:cstheme="minorHAnsi"/>
        </w:rPr>
      </w:pPr>
    </w:p>
    <w:p w14:paraId="1965E8C3" w14:textId="77777777" w:rsidR="00315C63" w:rsidRPr="003E6958" w:rsidRDefault="00315C63" w:rsidP="00315C63">
      <w:pPr>
        <w:rPr>
          <w:rFonts w:asciiTheme="minorHAnsi" w:hAnsiTheme="minorHAnsi" w:cstheme="minorHAnsi"/>
        </w:rPr>
      </w:pPr>
    </w:p>
    <w:p w14:paraId="7B3BCFD7" w14:textId="77777777" w:rsidR="00315C63" w:rsidRPr="003E6958" w:rsidRDefault="00315C63" w:rsidP="00315C63">
      <w:pPr>
        <w:rPr>
          <w:rFonts w:asciiTheme="minorHAnsi" w:hAnsiTheme="minorHAnsi" w:cstheme="minorHAnsi"/>
        </w:rPr>
      </w:pPr>
    </w:p>
    <w:p w14:paraId="7538F93D" w14:textId="3DC93EBB" w:rsidR="00315C63" w:rsidRPr="003E6958" w:rsidRDefault="00315C63" w:rsidP="00315C63">
      <w:pPr>
        <w:pStyle w:val="Titolo3"/>
        <w:rPr>
          <w:rStyle w:val="Enfasicorsivo"/>
          <w:rFonts w:asciiTheme="minorHAnsi" w:hAnsiTheme="minorHAnsi" w:cstheme="minorHAnsi"/>
          <w:b w:val="0"/>
          <w:bCs/>
          <w:color w:val="252423"/>
          <w:shd w:val="clear" w:color="auto" w:fill="FFFFFF"/>
          <w:lang w:val="en-GB"/>
        </w:rPr>
      </w:pPr>
      <w:bookmarkStart w:id="97" w:name="_Toc164185917"/>
      <w:r w:rsidRPr="003E6958">
        <w:rPr>
          <w:rStyle w:val="Enfasicorsivo"/>
          <w:rFonts w:asciiTheme="minorHAnsi" w:hAnsiTheme="minorHAnsi" w:cstheme="minorHAnsi"/>
          <w:b w:val="0"/>
          <w:bCs/>
          <w:color w:val="252423"/>
          <w:shd w:val="clear" w:color="auto" w:fill="FFFFFF"/>
          <w:lang w:val="en-GB"/>
        </w:rPr>
        <w:lastRenderedPageBreak/>
        <w:t>Hydro Run-of-river Captured Prices</w:t>
      </w:r>
      <w:bookmarkEnd w:id="97"/>
    </w:p>
    <w:p w14:paraId="5C94C478" w14:textId="4D115ABC" w:rsidR="00315C63" w:rsidRPr="003E6958" w:rsidRDefault="00315C63" w:rsidP="00315C63">
      <w:pPr>
        <w:rPr>
          <w:rFonts w:asciiTheme="minorHAnsi" w:hAnsiTheme="minorHAnsi" w:cstheme="minorHAnsi"/>
          <w:lang w:val="en-GB"/>
        </w:rPr>
      </w:pPr>
    </w:p>
    <w:p w14:paraId="07147238" w14:textId="77777777" w:rsidR="00315C63" w:rsidRPr="003E6958" w:rsidRDefault="00315C63" w:rsidP="00315C63">
      <w:pPr>
        <w:rPr>
          <w:rFonts w:asciiTheme="minorHAnsi" w:hAnsiTheme="minorHAnsi" w:cstheme="minorHAnsi"/>
          <w:lang w:val="en-GB"/>
        </w:rPr>
      </w:pPr>
    </w:p>
    <w:p w14:paraId="49575CE0" w14:textId="77777777" w:rsidR="00315C63" w:rsidRPr="003E6958" w:rsidRDefault="00315C63" w:rsidP="00315C63">
      <w:pPr>
        <w:rPr>
          <w:rFonts w:asciiTheme="minorHAnsi" w:hAnsiTheme="minorHAnsi" w:cstheme="minorHAnsi"/>
          <w:lang w:val="en-GB"/>
        </w:rPr>
      </w:pPr>
    </w:p>
    <w:p w14:paraId="15184485" w14:textId="77777777" w:rsidR="00315C63" w:rsidRPr="003E6958" w:rsidRDefault="00315C63" w:rsidP="00315C63">
      <w:pPr>
        <w:rPr>
          <w:rFonts w:asciiTheme="minorHAnsi" w:hAnsiTheme="minorHAnsi" w:cstheme="minorHAnsi"/>
          <w:lang w:val="en-GB"/>
        </w:rPr>
      </w:pPr>
    </w:p>
    <w:p w14:paraId="06E4BF20" w14:textId="77777777" w:rsidR="00315C63" w:rsidRPr="003E6958" w:rsidRDefault="00315C63" w:rsidP="00315C63">
      <w:pPr>
        <w:rPr>
          <w:rFonts w:asciiTheme="minorHAnsi" w:hAnsiTheme="minorHAnsi" w:cstheme="minorHAnsi"/>
          <w:lang w:val="en-GB"/>
        </w:rPr>
      </w:pPr>
    </w:p>
    <w:p w14:paraId="54D751A2" w14:textId="77777777" w:rsidR="00315C63" w:rsidRPr="003E6958" w:rsidRDefault="00315C63" w:rsidP="00315C63">
      <w:pPr>
        <w:rPr>
          <w:rFonts w:asciiTheme="minorHAnsi" w:hAnsiTheme="minorHAnsi" w:cstheme="minorHAnsi"/>
          <w:lang w:val="en-GB"/>
        </w:rPr>
      </w:pPr>
    </w:p>
    <w:p w14:paraId="7FA6B54B" w14:textId="77777777" w:rsidR="00315C63" w:rsidRPr="003E6958" w:rsidRDefault="00315C63" w:rsidP="00315C63">
      <w:pPr>
        <w:rPr>
          <w:rFonts w:asciiTheme="minorHAnsi" w:hAnsiTheme="minorHAnsi" w:cstheme="minorHAnsi"/>
          <w:lang w:val="en-GB"/>
        </w:rPr>
      </w:pPr>
    </w:p>
    <w:p w14:paraId="647F5386" w14:textId="77777777" w:rsidR="00315C63" w:rsidRPr="003E6958" w:rsidRDefault="00315C63" w:rsidP="00315C63">
      <w:pPr>
        <w:rPr>
          <w:rFonts w:asciiTheme="minorHAnsi" w:hAnsiTheme="minorHAnsi" w:cstheme="minorHAnsi"/>
          <w:lang w:val="en-GB"/>
        </w:rPr>
      </w:pPr>
    </w:p>
    <w:p w14:paraId="2FA475BD" w14:textId="77777777" w:rsidR="00315C63" w:rsidRPr="003E6958" w:rsidRDefault="00315C63" w:rsidP="00315C63">
      <w:pPr>
        <w:rPr>
          <w:rFonts w:asciiTheme="minorHAnsi" w:hAnsiTheme="minorHAnsi" w:cstheme="minorHAnsi"/>
          <w:lang w:val="en-GB"/>
        </w:rPr>
      </w:pPr>
    </w:p>
    <w:p w14:paraId="310FD0D7" w14:textId="77777777" w:rsidR="00315C63" w:rsidRPr="003E6958" w:rsidRDefault="00315C63" w:rsidP="00315C63">
      <w:pPr>
        <w:rPr>
          <w:rFonts w:asciiTheme="minorHAnsi" w:hAnsiTheme="minorHAnsi" w:cstheme="minorHAnsi"/>
          <w:lang w:val="en-GB"/>
        </w:rPr>
      </w:pPr>
    </w:p>
    <w:p w14:paraId="0B0849FF" w14:textId="77777777" w:rsidR="00315C63" w:rsidRPr="003E6958" w:rsidRDefault="00315C63" w:rsidP="00315C63">
      <w:pPr>
        <w:rPr>
          <w:rFonts w:asciiTheme="minorHAnsi" w:hAnsiTheme="minorHAnsi" w:cstheme="minorHAnsi"/>
          <w:lang w:val="en-GB"/>
        </w:rPr>
      </w:pPr>
    </w:p>
    <w:p w14:paraId="4C2DC0A0" w14:textId="77777777" w:rsidR="00315C63" w:rsidRPr="003E6958" w:rsidRDefault="00315C63" w:rsidP="00315C63">
      <w:pPr>
        <w:rPr>
          <w:rFonts w:asciiTheme="minorHAnsi" w:hAnsiTheme="minorHAnsi" w:cstheme="minorHAnsi"/>
          <w:lang w:val="en-GB"/>
        </w:rPr>
      </w:pPr>
    </w:p>
    <w:p w14:paraId="46FD4BFA" w14:textId="77777777" w:rsidR="00315C63" w:rsidRPr="003E6958" w:rsidRDefault="00315C63" w:rsidP="00315C63">
      <w:pPr>
        <w:rPr>
          <w:rFonts w:asciiTheme="minorHAnsi" w:hAnsiTheme="minorHAnsi" w:cstheme="minorHAnsi"/>
          <w:lang w:val="en-GB"/>
        </w:rPr>
      </w:pPr>
    </w:p>
    <w:p w14:paraId="2888E12D" w14:textId="77777777" w:rsidR="00315C63" w:rsidRPr="003E6958" w:rsidRDefault="00315C63" w:rsidP="00315C63">
      <w:pPr>
        <w:rPr>
          <w:rFonts w:asciiTheme="minorHAnsi" w:hAnsiTheme="minorHAnsi" w:cstheme="minorHAnsi"/>
          <w:lang w:val="en-GB"/>
        </w:rPr>
      </w:pPr>
    </w:p>
    <w:p w14:paraId="1A3565AA" w14:textId="77777777" w:rsidR="00315C63" w:rsidRPr="003E6958" w:rsidRDefault="00315C63" w:rsidP="00315C63">
      <w:pPr>
        <w:rPr>
          <w:rFonts w:asciiTheme="minorHAnsi" w:hAnsiTheme="minorHAnsi" w:cstheme="minorHAnsi"/>
          <w:lang w:val="en-GB"/>
        </w:rPr>
      </w:pPr>
    </w:p>
    <w:p w14:paraId="7EB7A31A" w14:textId="77777777" w:rsidR="00315C63" w:rsidRPr="003E6958" w:rsidRDefault="00315C63" w:rsidP="00315C63">
      <w:pPr>
        <w:rPr>
          <w:rFonts w:asciiTheme="minorHAnsi" w:hAnsiTheme="minorHAnsi" w:cstheme="minorHAnsi"/>
          <w:lang w:val="en-GB"/>
        </w:rPr>
      </w:pPr>
    </w:p>
    <w:p w14:paraId="1F45EFA4" w14:textId="77777777" w:rsidR="00315C63" w:rsidRPr="003E6958" w:rsidRDefault="00315C63" w:rsidP="00315C63">
      <w:pPr>
        <w:rPr>
          <w:rFonts w:asciiTheme="minorHAnsi" w:hAnsiTheme="minorHAnsi" w:cstheme="minorHAnsi"/>
          <w:lang w:val="en-GB"/>
        </w:rPr>
      </w:pPr>
    </w:p>
    <w:p w14:paraId="04FA4929" w14:textId="77777777" w:rsidR="00315C63" w:rsidRPr="003E6958" w:rsidRDefault="00315C63" w:rsidP="00315C63">
      <w:pPr>
        <w:rPr>
          <w:rFonts w:asciiTheme="minorHAnsi" w:hAnsiTheme="minorHAnsi" w:cstheme="minorHAnsi"/>
          <w:lang w:val="en-GB"/>
        </w:rPr>
      </w:pPr>
    </w:p>
    <w:p w14:paraId="6526AEC7" w14:textId="77777777" w:rsidR="00315C63" w:rsidRPr="003E6958" w:rsidRDefault="00315C63" w:rsidP="00315C63">
      <w:pPr>
        <w:rPr>
          <w:rFonts w:asciiTheme="minorHAnsi" w:hAnsiTheme="minorHAnsi" w:cstheme="minorHAnsi"/>
          <w:lang w:val="en-GB"/>
        </w:rPr>
      </w:pPr>
    </w:p>
    <w:p w14:paraId="1AF7A3A3" w14:textId="77777777" w:rsidR="00315C63" w:rsidRPr="003E6958" w:rsidRDefault="00315C63" w:rsidP="00315C63">
      <w:pPr>
        <w:rPr>
          <w:rFonts w:asciiTheme="minorHAnsi" w:hAnsiTheme="minorHAnsi" w:cstheme="minorHAnsi"/>
          <w:lang w:val="en-GB"/>
        </w:rPr>
      </w:pPr>
    </w:p>
    <w:p w14:paraId="1AFE26E0" w14:textId="77777777" w:rsidR="00315C63" w:rsidRPr="003E6958" w:rsidRDefault="00315C63" w:rsidP="00315C63">
      <w:pPr>
        <w:rPr>
          <w:rFonts w:asciiTheme="minorHAnsi" w:hAnsiTheme="minorHAnsi" w:cstheme="minorHAnsi"/>
          <w:lang w:val="en-GB"/>
        </w:rPr>
      </w:pPr>
    </w:p>
    <w:p w14:paraId="08BC0F34" w14:textId="77777777" w:rsidR="00315C63" w:rsidRPr="003E6958" w:rsidRDefault="00315C63" w:rsidP="00315C63">
      <w:pPr>
        <w:rPr>
          <w:rFonts w:asciiTheme="minorHAnsi" w:hAnsiTheme="minorHAnsi" w:cstheme="minorHAnsi"/>
          <w:lang w:val="en-GB"/>
        </w:rPr>
      </w:pPr>
    </w:p>
    <w:p w14:paraId="61E13EF6" w14:textId="77777777" w:rsidR="00315C63" w:rsidRPr="003E6958" w:rsidRDefault="00315C63" w:rsidP="00315C63">
      <w:pPr>
        <w:rPr>
          <w:rFonts w:asciiTheme="minorHAnsi" w:hAnsiTheme="minorHAnsi" w:cstheme="minorHAnsi"/>
          <w:lang w:val="en-GB"/>
        </w:rPr>
      </w:pPr>
    </w:p>
    <w:p w14:paraId="48B954B4" w14:textId="77777777" w:rsidR="00315C63" w:rsidRPr="003E6958" w:rsidRDefault="00315C63" w:rsidP="00315C63">
      <w:pPr>
        <w:rPr>
          <w:rFonts w:asciiTheme="minorHAnsi" w:hAnsiTheme="minorHAnsi" w:cstheme="minorHAnsi"/>
          <w:lang w:val="en-GB"/>
        </w:rPr>
      </w:pPr>
    </w:p>
    <w:p w14:paraId="7B159C37" w14:textId="77777777" w:rsidR="00315C63" w:rsidRPr="003E6958" w:rsidRDefault="00315C63" w:rsidP="00315C63">
      <w:pPr>
        <w:rPr>
          <w:rFonts w:asciiTheme="minorHAnsi" w:hAnsiTheme="minorHAnsi" w:cstheme="minorHAnsi"/>
          <w:lang w:val="en-GB"/>
        </w:rPr>
      </w:pPr>
    </w:p>
    <w:p w14:paraId="11E42446" w14:textId="77777777" w:rsidR="00315C63" w:rsidRPr="003E6958" w:rsidRDefault="00315C63" w:rsidP="00315C63">
      <w:pPr>
        <w:rPr>
          <w:rFonts w:asciiTheme="minorHAnsi" w:hAnsiTheme="minorHAnsi" w:cstheme="minorHAnsi"/>
          <w:lang w:val="en-GB"/>
        </w:rPr>
      </w:pPr>
    </w:p>
    <w:p w14:paraId="3CB7CFB3" w14:textId="77777777" w:rsidR="00315C63" w:rsidRPr="003E6958" w:rsidRDefault="00315C63" w:rsidP="00315C63">
      <w:pPr>
        <w:rPr>
          <w:rFonts w:asciiTheme="minorHAnsi" w:hAnsiTheme="minorHAnsi" w:cstheme="minorHAnsi"/>
          <w:lang w:val="en-GB"/>
        </w:rPr>
      </w:pPr>
    </w:p>
    <w:p w14:paraId="2E524D2A" w14:textId="77777777" w:rsidR="00315C63" w:rsidRPr="003E6958" w:rsidRDefault="00315C63" w:rsidP="00315C63">
      <w:pPr>
        <w:rPr>
          <w:rFonts w:asciiTheme="minorHAnsi" w:hAnsiTheme="minorHAnsi" w:cstheme="minorHAnsi"/>
          <w:lang w:val="en-GB"/>
        </w:rPr>
      </w:pPr>
    </w:p>
    <w:p w14:paraId="5C597DFF" w14:textId="77777777" w:rsidR="00315C63" w:rsidRPr="003E6958" w:rsidRDefault="00315C63" w:rsidP="00315C63">
      <w:pPr>
        <w:rPr>
          <w:rFonts w:asciiTheme="minorHAnsi" w:hAnsiTheme="minorHAnsi" w:cstheme="minorHAnsi"/>
          <w:lang w:val="en-GB"/>
        </w:rPr>
      </w:pPr>
    </w:p>
    <w:p w14:paraId="679DCEBB" w14:textId="77777777" w:rsidR="00315C63" w:rsidRPr="003E6958" w:rsidRDefault="00315C63" w:rsidP="00315C63">
      <w:pPr>
        <w:rPr>
          <w:rFonts w:asciiTheme="minorHAnsi" w:hAnsiTheme="minorHAnsi" w:cstheme="minorHAnsi"/>
          <w:lang w:val="en-GB"/>
        </w:rPr>
      </w:pPr>
    </w:p>
    <w:p w14:paraId="1C8C8B64" w14:textId="77777777" w:rsidR="00315C63" w:rsidRPr="003E6958" w:rsidRDefault="00315C63" w:rsidP="00315C63">
      <w:pPr>
        <w:rPr>
          <w:rFonts w:asciiTheme="minorHAnsi" w:hAnsiTheme="minorHAnsi" w:cstheme="minorHAnsi"/>
          <w:lang w:val="en-GB"/>
        </w:rPr>
      </w:pPr>
    </w:p>
    <w:p w14:paraId="74C188C3" w14:textId="77777777" w:rsidR="00315C63" w:rsidRPr="003E6958" w:rsidRDefault="00315C63" w:rsidP="00315C63">
      <w:pPr>
        <w:rPr>
          <w:rFonts w:asciiTheme="minorHAnsi" w:hAnsiTheme="minorHAnsi" w:cstheme="minorHAnsi"/>
          <w:lang w:val="en-GB"/>
        </w:rPr>
      </w:pPr>
    </w:p>
    <w:p w14:paraId="3F152456" w14:textId="77777777" w:rsidR="00315C63" w:rsidRPr="003E6958" w:rsidRDefault="00315C63" w:rsidP="00315C63">
      <w:pPr>
        <w:rPr>
          <w:rFonts w:asciiTheme="minorHAnsi" w:hAnsiTheme="minorHAnsi" w:cstheme="minorHAnsi"/>
          <w:lang w:val="en-GB"/>
        </w:rPr>
      </w:pPr>
    </w:p>
    <w:p w14:paraId="42ED1816" w14:textId="77777777" w:rsidR="00315C63" w:rsidRPr="003E6958" w:rsidRDefault="00315C63" w:rsidP="00315C63">
      <w:pPr>
        <w:rPr>
          <w:rFonts w:asciiTheme="minorHAnsi" w:hAnsiTheme="minorHAnsi" w:cstheme="minorHAnsi"/>
          <w:lang w:val="en-GB"/>
        </w:rPr>
      </w:pPr>
    </w:p>
    <w:p w14:paraId="56D7C9FC" w14:textId="77777777" w:rsidR="00315C63" w:rsidRPr="003E6958" w:rsidRDefault="00315C63" w:rsidP="00315C63">
      <w:pPr>
        <w:rPr>
          <w:rFonts w:asciiTheme="minorHAnsi" w:hAnsiTheme="minorHAnsi" w:cstheme="minorHAnsi"/>
          <w:lang w:val="en-GB"/>
        </w:rPr>
      </w:pPr>
    </w:p>
    <w:p w14:paraId="7983F4C2" w14:textId="77777777" w:rsidR="00315C63" w:rsidRPr="003E6958" w:rsidRDefault="00315C63" w:rsidP="00315C63">
      <w:pPr>
        <w:rPr>
          <w:rFonts w:asciiTheme="minorHAnsi" w:hAnsiTheme="minorHAnsi" w:cstheme="minorHAnsi"/>
          <w:lang w:val="en-GB"/>
        </w:rPr>
      </w:pPr>
    </w:p>
    <w:p w14:paraId="7D0FA8DE" w14:textId="519139D5" w:rsidR="00315C63" w:rsidRPr="003E6958" w:rsidRDefault="00315C63" w:rsidP="00315C63">
      <w:pPr>
        <w:pStyle w:val="Titolo1"/>
        <w:rPr>
          <w:lang w:eastAsia="en-GB"/>
        </w:rPr>
      </w:pPr>
      <w:bookmarkStart w:id="98" w:name="_Toc164185918"/>
      <w:r w:rsidRPr="003E6958">
        <w:rPr>
          <w:lang w:eastAsia="en-GB"/>
        </w:rPr>
        <w:lastRenderedPageBreak/>
        <w:t>ANCILLARY SERVICES &amp; NATIONAL FUELS MIX</w:t>
      </w:r>
      <w:bookmarkEnd w:id="98"/>
    </w:p>
    <w:p w14:paraId="5CCE5803" w14:textId="77777777" w:rsidR="00315C63" w:rsidRPr="003E6958" w:rsidRDefault="00315C63" w:rsidP="00315C63">
      <w:pPr>
        <w:shd w:val="clear" w:color="auto" w:fill="FFFFFF"/>
        <w:spacing w:after="0" w:line="240" w:lineRule="auto"/>
        <w:jc w:val="left"/>
        <w:rPr>
          <w:rFonts w:asciiTheme="minorHAnsi" w:eastAsia="Times New Roman" w:hAnsiTheme="minorHAnsi" w:cstheme="minorHAnsi"/>
          <w:color w:val="252423"/>
          <w:szCs w:val="20"/>
          <w:lang w:val="en-GB" w:eastAsia="en-GB"/>
        </w:rPr>
      </w:pPr>
    </w:p>
    <w:p w14:paraId="73136598" w14:textId="48A995A8" w:rsidR="00315C63" w:rsidRPr="003E6958" w:rsidRDefault="00315C63" w:rsidP="002E12A3">
      <w:pPr>
        <w:pStyle w:val="Titolo2"/>
        <w:rPr>
          <w:lang w:eastAsia="en-GB"/>
        </w:rPr>
      </w:pPr>
      <w:bookmarkStart w:id="99" w:name="_Toc164185919"/>
      <w:r w:rsidRPr="003E6958">
        <w:rPr>
          <w:lang w:eastAsia="en-GB"/>
        </w:rPr>
        <w:t>Ancillary Services Volumes, Reference Scenario</w:t>
      </w:r>
      <w:bookmarkEnd w:id="99"/>
    </w:p>
    <w:p w14:paraId="7D3D82CB" w14:textId="77777777" w:rsidR="00315C63" w:rsidRPr="003E6958" w:rsidRDefault="00315C63" w:rsidP="00315C63">
      <w:pPr>
        <w:rPr>
          <w:rFonts w:asciiTheme="minorHAnsi" w:hAnsiTheme="minorHAnsi" w:cstheme="minorHAnsi"/>
          <w:lang w:val="en-US" w:eastAsia="en-GB"/>
        </w:rPr>
      </w:pPr>
    </w:p>
    <w:p w14:paraId="25E226B0" w14:textId="77777777" w:rsidR="00315C63" w:rsidRPr="003E6958" w:rsidRDefault="00315C63" w:rsidP="00315C63">
      <w:pPr>
        <w:rPr>
          <w:rFonts w:asciiTheme="minorHAnsi" w:hAnsiTheme="minorHAnsi" w:cstheme="minorHAnsi"/>
          <w:lang w:val="en-US" w:eastAsia="en-GB"/>
        </w:rPr>
      </w:pPr>
    </w:p>
    <w:p w14:paraId="55D7F8FF" w14:textId="77777777" w:rsidR="00315C63" w:rsidRPr="003E6958" w:rsidRDefault="00315C63" w:rsidP="00315C63">
      <w:pPr>
        <w:rPr>
          <w:rFonts w:asciiTheme="minorHAnsi" w:hAnsiTheme="minorHAnsi" w:cstheme="minorHAnsi"/>
          <w:lang w:val="en-US" w:eastAsia="en-GB"/>
        </w:rPr>
      </w:pPr>
    </w:p>
    <w:p w14:paraId="7125E875" w14:textId="77777777" w:rsidR="00315C63" w:rsidRPr="003E6958" w:rsidRDefault="00315C63" w:rsidP="00315C63">
      <w:pPr>
        <w:rPr>
          <w:rFonts w:asciiTheme="minorHAnsi" w:hAnsiTheme="minorHAnsi" w:cstheme="minorHAnsi"/>
          <w:lang w:val="en-US" w:eastAsia="en-GB"/>
        </w:rPr>
      </w:pPr>
    </w:p>
    <w:p w14:paraId="64CBABEB" w14:textId="77777777" w:rsidR="00315C63" w:rsidRPr="003E6958" w:rsidRDefault="00315C63" w:rsidP="00315C63">
      <w:pPr>
        <w:rPr>
          <w:rFonts w:asciiTheme="minorHAnsi" w:hAnsiTheme="minorHAnsi" w:cstheme="minorHAnsi"/>
          <w:lang w:val="en-US" w:eastAsia="en-GB"/>
        </w:rPr>
      </w:pPr>
    </w:p>
    <w:p w14:paraId="368C5E85" w14:textId="77777777" w:rsidR="00315C63" w:rsidRPr="003E6958" w:rsidRDefault="00315C63" w:rsidP="00315C63">
      <w:pPr>
        <w:rPr>
          <w:rFonts w:asciiTheme="minorHAnsi" w:hAnsiTheme="minorHAnsi" w:cstheme="minorHAnsi"/>
          <w:lang w:val="en-US" w:eastAsia="en-GB"/>
        </w:rPr>
      </w:pPr>
    </w:p>
    <w:p w14:paraId="69DD167F" w14:textId="77777777" w:rsidR="00315C63" w:rsidRPr="003E6958" w:rsidRDefault="00315C63" w:rsidP="00315C63">
      <w:pPr>
        <w:rPr>
          <w:rFonts w:asciiTheme="minorHAnsi" w:hAnsiTheme="minorHAnsi" w:cstheme="minorHAnsi"/>
          <w:lang w:val="en-US" w:eastAsia="en-GB"/>
        </w:rPr>
      </w:pPr>
    </w:p>
    <w:p w14:paraId="7603A8D4" w14:textId="77777777" w:rsidR="00315C63" w:rsidRPr="003E6958" w:rsidRDefault="00315C63" w:rsidP="00315C63">
      <w:pPr>
        <w:rPr>
          <w:rFonts w:asciiTheme="minorHAnsi" w:hAnsiTheme="minorHAnsi" w:cstheme="minorHAnsi"/>
          <w:lang w:val="en-US" w:eastAsia="en-GB"/>
        </w:rPr>
      </w:pPr>
    </w:p>
    <w:p w14:paraId="54A2E1E6" w14:textId="77777777" w:rsidR="00315C63" w:rsidRPr="003E6958" w:rsidRDefault="00315C63" w:rsidP="00315C63">
      <w:pPr>
        <w:rPr>
          <w:rFonts w:asciiTheme="minorHAnsi" w:hAnsiTheme="minorHAnsi" w:cstheme="minorHAnsi"/>
          <w:lang w:val="en-US" w:eastAsia="en-GB"/>
        </w:rPr>
      </w:pPr>
    </w:p>
    <w:p w14:paraId="158B5C45" w14:textId="77777777" w:rsidR="00315C63" w:rsidRPr="003E6958" w:rsidRDefault="00315C63" w:rsidP="00315C63">
      <w:pPr>
        <w:rPr>
          <w:rFonts w:asciiTheme="minorHAnsi" w:hAnsiTheme="minorHAnsi" w:cstheme="minorHAnsi"/>
          <w:lang w:val="en-US" w:eastAsia="en-GB"/>
        </w:rPr>
      </w:pPr>
    </w:p>
    <w:p w14:paraId="50EE91AC" w14:textId="77777777" w:rsidR="00315C63" w:rsidRPr="003E6958" w:rsidRDefault="00315C63" w:rsidP="00315C63">
      <w:pPr>
        <w:rPr>
          <w:rFonts w:asciiTheme="minorHAnsi" w:hAnsiTheme="minorHAnsi" w:cstheme="minorHAnsi"/>
          <w:lang w:val="en-US" w:eastAsia="en-GB"/>
        </w:rPr>
      </w:pPr>
    </w:p>
    <w:p w14:paraId="12D8F150" w14:textId="77777777" w:rsidR="00315C63" w:rsidRPr="003E6958" w:rsidRDefault="00315C63" w:rsidP="00315C63">
      <w:pPr>
        <w:rPr>
          <w:rFonts w:asciiTheme="minorHAnsi" w:hAnsiTheme="minorHAnsi" w:cstheme="minorHAnsi"/>
          <w:lang w:val="en-US" w:eastAsia="en-GB"/>
        </w:rPr>
      </w:pPr>
    </w:p>
    <w:p w14:paraId="6567072E" w14:textId="77777777" w:rsidR="00315C63" w:rsidRPr="003E6958" w:rsidRDefault="00315C63" w:rsidP="00315C63">
      <w:pPr>
        <w:rPr>
          <w:rFonts w:asciiTheme="minorHAnsi" w:hAnsiTheme="minorHAnsi" w:cstheme="minorHAnsi"/>
          <w:lang w:val="en-US" w:eastAsia="en-GB"/>
        </w:rPr>
      </w:pPr>
    </w:p>
    <w:p w14:paraId="46E7B404" w14:textId="77777777" w:rsidR="00315C63" w:rsidRPr="003E6958" w:rsidRDefault="00315C63" w:rsidP="00315C63">
      <w:pPr>
        <w:rPr>
          <w:rFonts w:asciiTheme="minorHAnsi" w:hAnsiTheme="minorHAnsi" w:cstheme="minorHAnsi"/>
          <w:lang w:val="en-US" w:eastAsia="en-GB"/>
        </w:rPr>
      </w:pPr>
    </w:p>
    <w:p w14:paraId="7484396F" w14:textId="77777777" w:rsidR="00315C63" w:rsidRPr="003E6958" w:rsidRDefault="00315C63" w:rsidP="00315C63">
      <w:pPr>
        <w:rPr>
          <w:rFonts w:asciiTheme="minorHAnsi" w:hAnsiTheme="minorHAnsi" w:cstheme="minorHAnsi"/>
          <w:lang w:val="en-US" w:eastAsia="en-GB"/>
        </w:rPr>
      </w:pPr>
    </w:p>
    <w:p w14:paraId="7B246FCE" w14:textId="77777777" w:rsidR="00315C63" w:rsidRPr="003E6958" w:rsidRDefault="00315C63" w:rsidP="00315C63">
      <w:pPr>
        <w:rPr>
          <w:rFonts w:asciiTheme="minorHAnsi" w:hAnsiTheme="minorHAnsi" w:cstheme="minorHAnsi"/>
          <w:lang w:val="en-US" w:eastAsia="en-GB"/>
        </w:rPr>
      </w:pPr>
    </w:p>
    <w:p w14:paraId="62AC668E" w14:textId="77777777" w:rsidR="00315C63" w:rsidRPr="003E6958" w:rsidRDefault="00315C63" w:rsidP="00315C63">
      <w:pPr>
        <w:rPr>
          <w:rFonts w:asciiTheme="minorHAnsi" w:hAnsiTheme="minorHAnsi" w:cstheme="minorHAnsi"/>
          <w:lang w:val="en-US" w:eastAsia="en-GB"/>
        </w:rPr>
      </w:pPr>
    </w:p>
    <w:p w14:paraId="63FEC427" w14:textId="77777777" w:rsidR="00315C63" w:rsidRPr="003E6958" w:rsidRDefault="00315C63" w:rsidP="00315C63">
      <w:pPr>
        <w:rPr>
          <w:rFonts w:asciiTheme="minorHAnsi" w:hAnsiTheme="minorHAnsi" w:cstheme="minorHAnsi"/>
          <w:lang w:val="en-US" w:eastAsia="en-GB"/>
        </w:rPr>
      </w:pPr>
    </w:p>
    <w:p w14:paraId="108EE368" w14:textId="77777777" w:rsidR="00315C63" w:rsidRPr="003E6958" w:rsidRDefault="00315C63" w:rsidP="00315C63">
      <w:pPr>
        <w:rPr>
          <w:rFonts w:asciiTheme="minorHAnsi" w:hAnsiTheme="minorHAnsi" w:cstheme="minorHAnsi"/>
          <w:lang w:val="en-US" w:eastAsia="en-GB"/>
        </w:rPr>
      </w:pPr>
    </w:p>
    <w:p w14:paraId="019B99EC" w14:textId="77777777" w:rsidR="00315C63" w:rsidRPr="003E6958" w:rsidRDefault="00315C63" w:rsidP="00315C63">
      <w:pPr>
        <w:rPr>
          <w:rFonts w:asciiTheme="minorHAnsi" w:hAnsiTheme="minorHAnsi" w:cstheme="minorHAnsi"/>
          <w:lang w:val="en-US" w:eastAsia="en-GB"/>
        </w:rPr>
      </w:pPr>
    </w:p>
    <w:p w14:paraId="65823632" w14:textId="77777777" w:rsidR="00315C63" w:rsidRPr="003E6958" w:rsidRDefault="00315C63" w:rsidP="00315C63">
      <w:pPr>
        <w:rPr>
          <w:rFonts w:asciiTheme="minorHAnsi" w:hAnsiTheme="minorHAnsi" w:cstheme="minorHAnsi"/>
          <w:lang w:val="en-US" w:eastAsia="en-GB"/>
        </w:rPr>
      </w:pPr>
    </w:p>
    <w:p w14:paraId="1B219669" w14:textId="77777777" w:rsidR="00315C63" w:rsidRPr="003E6958" w:rsidRDefault="00315C63" w:rsidP="00315C63">
      <w:pPr>
        <w:rPr>
          <w:rFonts w:asciiTheme="minorHAnsi" w:hAnsiTheme="minorHAnsi" w:cstheme="minorHAnsi"/>
          <w:lang w:val="en-US" w:eastAsia="en-GB"/>
        </w:rPr>
      </w:pPr>
    </w:p>
    <w:p w14:paraId="30D8F562" w14:textId="77777777" w:rsidR="00315C63" w:rsidRPr="003E6958" w:rsidRDefault="00315C63" w:rsidP="00315C63">
      <w:pPr>
        <w:rPr>
          <w:rFonts w:asciiTheme="minorHAnsi" w:hAnsiTheme="minorHAnsi" w:cstheme="minorHAnsi"/>
          <w:lang w:val="en-US" w:eastAsia="en-GB"/>
        </w:rPr>
      </w:pPr>
    </w:p>
    <w:p w14:paraId="59A005E6" w14:textId="77777777" w:rsidR="00315C63" w:rsidRPr="003E6958" w:rsidRDefault="00315C63" w:rsidP="00315C63">
      <w:pPr>
        <w:rPr>
          <w:rFonts w:asciiTheme="minorHAnsi" w:hAnsiTheme="minorHAnsi" w:cstheme="minorHAnsi"/>
          <w:lang w:val="en-US" w:eastAsia="en-GB"/>
        </w:rPr>
      </w:pPr>
    </w:p>
    <w:p w14:paraId="3FD800A8" w14:textId="77777777" w:rsidR="00315C63" w:rsidRPr="003E6958" w:rsidRDefault="00315C63" w:rsidP="00315C63">
      <w:pPr>
        <w:rPr>
          <w:rFonts w:asciiTheme="minorHAnsi" w:hAnsiTheme="minorHAnsi" w:cstheme="minorHAnsi"/>
          <w:lang w:val="en-US" w:eastAsia="en-GB"/>
        </w:rPr>
      </w:pPr>
    </w:p>
    <w:p w14:paraId="33300511" w14:textId="77777777" w:rsidR="00315C63" w:rsidRPr="003E6958" w:rsidRDefault="00315C63" w:rsidP="00315C63">
      <w:pPr>
        <w:rPr>
          <w:rFonts w:asciiTheme="minorHAnsi" w:hAnsiTheme="minorHAnsi" w:cstheme="minorHAnsi"/>
          <w:lang w:val="en-US" w:eastAsia="en-GB"/>
        </w:rPr>
      </w:pPr>
    </w:p>
    <w:p w14:paraId="179EAC98" w14:textId="77777777" w:rsidR="00315C63" w:rsidRPr="003E6958" w:rsidRDefault="00315C63" w:rsidP="00315C63">
      <w:pPr>
        <w:rPr>
          <w:rFonts w:asciiTheme="minorHAnsi" w:hAnsiTheme="minorHAnsi" w:cstheme="minorHAnsi"/>
          <w:lang w:val="en-US" w:eastAsia="en-GB"/>
        </w:rPr>
      </w:pPr>
    </w:p>
    <w:p w14:paraId="41C8C48A" w14:textId="77777777" w:rsidR="00315C63" w:rsidRPr="003E6958" w:rsidRDefault="00315C63" w:rsidP="00315C63">
      <w:pPr>
        <w:rPr>
          <w:rFonts w:asciiTheme="minorHAnsi" w:hAnsiTheme="minorHAnsi" w:cstheme="minorHAnsi"/>
          <w:lang w:val="en-US" w:eastAsia="en-GB"/>
        </w:rPr>
      </w:pPr>
    </w:p>
    <w:p w14:paraId="0D07C264" w14:textId="77777777" w:rsidR="00315C63" w:rsidRPr="003E6958" w:rsidRDefault="00315C63" w:rsidP="00315C63">
      <w:pPr>
        <w:rPr>
          <w:rFonts w:asciiTheme="minorHAnsi" w:hAnsiTheme="minorHAnsi" w:cstheme="minorHAnsi"/>
          <w:lang w:val="en-US" w:eastAsia="en-GB"/>
        </w:rPr>
      </w:pPr>
    </w:p>
    <w:p w14:paraId="420A2694" w14:textId="77777777" w:rsidR="00315C63" w:rsidRPr="003E6958" w:rsidRDefault="00315C63" w:rsidP="00315C63">
      <w:pPr>
        <w:rPr>
          <w:rFonts w:asciiTheme="minorHAnsi" w:hAnsiTheme="minorHAnsi" w:cstheme="minorHAnsi"/>
          <w:lang w:val="en-US" w:eastAsia="en-GB"/>
        </w:rPr>
      </w:pPr>
    </w:p>
    <w:p w14:paraId="5CEA6199" w14:textId="77777777" w:rsidR="00315C63" w:rsidRPr="003E6958" w:rsidRDefault="00315C63" w:rsidP="00315C63">
      <w:pPr>
        <w:rPr>
          <w:rFonts w:asciiTheme="minorHAnsi" w:hAnsiTheme="minorHAnsi" w:cstheme="minorHAnsi"/>
          <w:lang w:val="en-US" w:eastAsia="en-GB"/>
        </w:rPr>
      </w:pPr>
    </w:p>
    <w:p w14:paraId="265D1179" w14:textId="77777777" w:rsidR="00315C63" w:rsidRPr="003E6958" w:rsidRDefault="00315C63" w:rsidP="00315C63">
      <w:pPr>
        <w:rPr>
          <w:rFonts w:asciiTheme="minorHAnsi" w:hAnsiTheme="minorHAnsi" w:cstheme="minorHAnsi"/>
          <w:lang w:val="en-US" w:eastAsia="en-GB"/>
        </w:rPr>
      </w:pPr>
    </w:p>
    <w:p w14:paraId="0FBE8945" w14:textId="77777777" w:rsidR="00315C63" w:rsidRPr="003E6958" w:rsidRDefault="00315C63" w:rsidP="00315C63">
      <w:pPr>
        <w:rPr>
          <w:rFonts w:asciiTheme="minorHAnsi" w:hAnsiTheme="minorHAnsi" w:cstheme="minorHAnsi"/>
          <w:lang w:val="en-US" w:eastAsia="en-GB"/>
        </w:rPr>
      </w:pPr>
    </w:p>
    <w:p w14:paraId="1F7DF95B" w14:textId="77777777" w:rsidR="00315C63" w:rsidRPr="003E6958" w:rsidRDefault="00315C63" w:rsidP="00315C63">
      <w:pPr>
        <w:rPr>
          <w:rFonts w:asciiTheme="minorHAnsi" w:hAnsiTheme="minorHAnsi" w:cstheme="minorHAnsi"/>
          <w:lang w:val="en-US" w:eastAsia="en-GB"/>
        </w:rPr>
      </w:pPr>
    </w:p>
    <w:p w14:paraId="68819C14" w14:textId="34886B71" w:rsidR="00315C63" w:rsidRPr="003E6958" w:rsidRDefault="00315C63" w:rsidP="002E12A3">
      <w:pPr>
        <w:pStyle w:val="Titolo2"/>
        <w:rPr>
          <w:rStyle w:val="Enfasigrassetto"/>
          <w:color w:val="252423"/>
          <w:shd w:val="clear" w:color="auto" w:fill="FFFFFF"/>
        </w:rPr>
      </w:pPr>
      <w:r w:rsidRPr="003E6958">
        <w:rPr>
          <w:rStyle w:val="Enfasigrassetto"/>
          <w:color w:val="252423"/>
          <w:shd w:val="clear" w:color="auto" w:fill="FFFFFF"/>
        </w:rPr>
        <w:t xml:space="preserve"> </w:t>
      </w:r>
      <w:bookmarkStart w:id="100" w:name="_Toc164185920"/>
      <w:r w:rsidRPr="003E6958">
        <w:rPr>
          <w:rStyle w:val="Enfasigrassetto"/>
          <w:color w:val="252423"/>
          <w:shd w:val="clear" w:color="auto" w:fill="FFFFFF"/>
        </w:rPr>
        <w:t>Ancillary Services Volumes, Alternative Scenarios</w:t>
      </w:r>
      <w:bookmarkEnd w:id="100"/>
    </w:p>
    <w:p w14:paraId="009CEC7A" w14:textId="77777777" w:rsidR="00315C63" w:rsidRPr="003E6958" w:rsidRDefault="00315C63" w:rsidP="00315C63">
      <w:pPr>
        <w:rPr>
          <w:rFonts w:asciiTheme="minorHAnsi" w:hAnsiTheme="minorHAnsi" w:cstheme="minorHAnsi"/>
          <w:lang w:val="en-US"/>
        </w:rPr>
      </w:pPr>
    </w:p>
    <w:p w14:paraId="79958DF8" w14:textId="77777777" w:rsidR="00315C63" w:rsidRPr="003E6958" w:rsidRDefault="00315C63" w:rsidP="00315C63">
      <w:pPr>
        <w:rPr>
          <w:rFonts w:asciiTheme="minorHAnsi" w:hAnsiTheme="minorHAnsi" w:cstheme="minorHAnsi"/>
          <w:lang w:val="en-US"/>
        </w:rPr>
      </w:pPr>
    </w:p>
    <w:p w14:paraId="7D2E2934" w14:textId="77777777" w:rsidR="00315C63" w:rsidRPr="003E6958" w:rsidRDefault="00315C63" w:rsidP="00315C63">
      <w:pPr>
        <w:rPr>
          <w:rFonts w:asciiTheme="minorHAnsi" w:hAnsiTheme="minorHAnsi" w:cstheme="minorHAnsi"/>
          <w:lang w:val="en-US"/>
        </w:rPr>
      </w:pPr>
    </w:p>
    <w:p w14:paraId="794C7C9B" w14:textId="77777777" w:rsidR="00315C63" w:rsidRPr="003E6958" w:rsidRDefault="00315C63" w:rsidP="00315C63">
      <w:pPr>
        <w:rPr>
          <w:rFonts w:asciiTheme="minorHAnsi" w:hAnsiTheme="minorHAnsi" w:cstheme="minorHAnsi"/>
          <w:lang w:val="en-US"/>
        </w:rPr>
      </w:pPr>
    </w:p>
    <w:p w14:paraId="0DCD0061" w14:textId="77777777" w:rsidR="00315C63" w:rsidRPr="003E6958" w:rsidRDefault="00315C63" w:rsidP="00315C63">
      <w:pPr>
        <w:rPr>
          <w:rFonts w:asciiTheme="minorHAnsi" w:hAnsiTheme="minorHAnsi" w:cstheme="minorHAnsi"/>
          <w:lang w:val="en-US"/>
        </w:rPr>
      </w:pPr>
    </w:p>
    <w:p w14:paraId="2DA22D63" w14:textId="77777777" w:rsidR="00315C63" w:rsidRPr="003E6958" w:rsidRDefault="00315C63" w:rsidP="00315C63">
      <w:pPr>
        <w:rPr>
          <w:rFonts w:asciiTheme="minorHAnsi" w:hAnsiTheme="minorHAnsi" w:cstheme="minorHAnsi"/>
          <w:lang w:val="en-US"/>
        </w:rPr>
      </w:pPr>
    </w:p>
    <w:p w14:paraId="30E28E1B" w14:textId="77777777" w:rsidR="00315C63" w:rsidRPr="003E6958" w:rsidRDefault="00315C63" w:rsidP="00315C63">
      <w:pPr>
        <w:rPr>
          <w:rFonts w:asciiTheme="minorHAnsi" w:hAnsiTheme="minorHAnsi" w:cstheme="minorHAnsi"/>
          <w:lang w:val="en-US"/>
        </w:rPr>
      </w:pPr>
    </w:p>
    <w:p w14:paraId="089405C4" w14:textId="77777777" w:rsidR="00315C63" w:rsidRPr="003E6958" w:rsidRDefault="00315C63" w:rsidP="00315C63">
      <w:pPr>
        <w:rPr>
          <w:rFonts w:asciiTheme="minorHAnsi" w:hAnsiTheme="minorHAnsi" w:cstheme="minorHAnsi"/>
          <w:lang w:val="en-US"/>
        </w:rPr>
      </w:pPr>
    </w:p>
    <w:p w14:paraId="76D09E35" w14:textId="77777777" w:rsidR="00315C63" w:rsidRPr="003E6958" w:rsidRDefault="00315C63" w:rsidP="00315C63">
      <w:pPr>
        <w:rPr>
          <w:rFonts w:asciiTheme="minorHAnsi" w:hAnsiTheme="minorHAnsi" w:cstheme="minorHAnsi"/>
          <w:lang w:val="en-US"/>
        </w:rPr>
      </w:pPr>
    </w:p>
    <w:p w14:paraId="3D7EFA6D" w14:textId="77777777" w:rsidR="00315C63" w:rsidRPr="003E6958" w:rsidRDefault="00315C63" w:rsidP="00315C63">
      <w:pPr>
        <w:rPr>
          <w:rFonts w:asciiTheme="minorHAnsi" w:hAnsiTheme="minorHAnsi" w:cstheme="minorHAnsi"/>
          <w:lang w:val="en-US"/>
        </w:rPr>
      </w:pPr>
    </w:p>
    <w:p w14:paraId="53E53AAA" w14:textId="77777777" w:rsidR="00315C63" w:rsidRPr="003E6958" w:rsidRDefault="00315C63" w:rsidP="00315C63">
      <w:pPr>
        <w:rPr>
          <w:rFonts w:asciiTheme="minorHAnsi" w:hAnsiTheme="minorHAnsi" w:cstheme="minorHAnsi"/>
          <w:lang w:val="en-US"/>
        </w:rPr>
      </w:pPr>
    </w:p>
    <w:p w14:paraId="0AFD3B70" w14:textId="77777777" w:rsidR="00315C63" w:rsidRPr="003E6958" w:rsidRDefault="00315C63" w:rsidP="00315C63">
      <w:pPr>
        <w:rPr>
          <w:rFonts w:asciiTheme="minorHAnsi" w:hAnsiTheme="minorHAnsi" w:cstheme="minorHAnsi"/>
          <w:lang w:val="en-US"/>
        </w:rPr>
      </w:pPr>
    </w:p>
    <w:p w14:paraId="6DD0303B" w14:textId="77777777" w:rsidR="00315C63" w:rsidRPr="003E6958" w:rsidRDefault="00315C63" w:rsidP="00315C63">
      <w:pPr>
        <w:rPr>
          <w:rFonts w:asciiTheme="minorHAnsi" w:hAnsiTheme="minorHAnsi" w:cstheme="minorHAnsi"/>
          <w:lang w:val="en-US"/>
        </w:rPr>
      </w:pPr>
    </w:p>
    <w:p w14:paraId="6B0C7395" w14:textId="77777777" w:rsidR="00315C63" w:rsidRPr="003E6958" w:rsidRDefault="00315C63" w:rsidP="00315C63">
      <w:pPr>
        <w:rPr>
          <w:rFonts w:asciiTheme="minorHAnsi" w:hAnsiTheme="minorHAnsi" w:cstheme="minorHAnsi"/>
          <w:lang w:val="en-US"/>
        </w:rPr>
      </w:pPr>
    </w:p>
    <w:p w14:paraId="40567ABA" w14:textId="77777777" w:rsidR="00315C63" w:rsidRPr="003E6958" w:rsidRDefault="00315C63" w:rsidP="00315C63">
      <w:pPr>
        <w:rPr>
          <w:rFonts w:asciiTheme="minorHAnsi" w:hAnsiTheme="minorHAnsi" w:cstheme="minorHAnsi"/>
          <w:lang w:val="en-US"/>
        </w:rPr>
      </w:pPr>
    </w:p>
    <w:p w14:paraId="65A634B4" w14:textId="77777777" w:rsidR="00315C63" w:rsidRPr="003E6958" w:rsidRDefault="00315C63" w:rsidP="00315C63">
      <w:pPr>
        <w:rPr>
          <w:rFonts w:asciiTheme="minorHAnsi" w:hAnsiTheme="minorHAnsi" w:cstheme="minorHAnsi"/>
          <w:lang w:val="en-US"/>
        </w:rPr>
      </w:pPr>
    </w:p>
    <w:p w14:paraId="34DE6048" w14:textId="77777777" w:rsidR="00315C63" w:rsidRPr="003E6958" w:rsidRDefault="00315C63" w:rsidP="00315C63">
      <w:pPr>
        <w:rPr>
          <w:rFonts w:asciiTheme="minorHAnsi" w:hAnsiTheme="minorHAnsi" w:cstheme="minorHAnsi"/>
          <w:lang w:val="en-US"/>
        </w:rPr>
      </w:pPr>
    </w:p>
    <w:p w14:paraId="45CAAFEB" w14:textId="77777777" w:rsidR="00315C63" w:rsidRPr="003E6958" w:rsidRDefault="00315C63" w:rsidP="00315C63">
      <w:pPr>
        <w:rPr>
          <w:rFonts w:asciiTheme="minorHAnsi" w:hAnsiTheme="minorHAnsi" w:cstheme="minorHAnsi"/>
          <w:lang w:val="en-US"/>
        </w:rPr>
      </w:pPr>
    </w:p>
    <w:p w14:paraId="1F954FB6" w14:textId="77777777" w:rsidR="00315C63" w:rsidRPr="003E6958" w:rsidRDefault="00315C63" w:rsidP="00315C63">
      <w:pPr>
        <w:rPr>
          <w:rFonts w:asciiTheme="minorHAnsi" w:hAnsiTheme="minorHAnsi" w:cstheme="minorHAnsi"/>
          <w:lang w:val="en-US"/>
        </w:rPr>
      </w:pPr>
    </w:p>
    <w:p w14:paraId="644085F2" w14:textId="77777777" w:rsidR="00315C63" w:rsidRPr="003E6958" w:rsidRDefault="00315C63" w:rsidP="00315C63">
      <w:pPr>
        <w:rPr>
          <w:rFonts w:asciiTheme="minorHAnsi" w:hAnsiTheme="minorHAnsi" w:cstheme="minorHAnsi"/>
          <w:lang w:val="en-US"/>
        </w:rPr>
      </w:pPr>
    </w:p>
    <w:p w14:paraId="5A20142C" w14:textId="77777777" w:rsidR="00315C63" w:rsidRPr="003E6958" w:rsidRDefault="00315C63" w:rsidP="00315C63">
      <w:pPr>
        <w:rPr>
          <w:rFonts w:asciiTheme="minorHAnsi" w:hAnsiTheme="minorHAnsi" w:cstheme="minorHAnsi"/>
          <w:lang w:val="en-US"/>
        </w:rPr>
      </w:pPr>
    </w:p>
    <w:p w14:paraId="33BF3CC3" w14:textId="77777777" w:rsidR="00315C63" w:rsidRPr="003E6958" w:rsidRDefault="00315C63" w:rsidP="00315C63">
      <w:pPr>
        <w:rPr>
          <w:rFonts w:asciiTheme="minorHAnsi" w:hAnsiTheme="minorHAnsi" w:cstheme="minorHAnsi"/>
          <w:lang w:val="en-US"/>
        </w:rPr>
      </w:pPr>
    </w:p>
    <w:p w14:paraId="4C0670F6" w14:textId="77777777" w:rsidR="00315C63" w:rsidRPr="003E6958" w:rsidRDefault="00315C63" w:rsidP="00315C63">
      <w:pPr>
        <w:rPr>
          <w:rFonts w:asciiTheme="minorHAnsi" w:hAnsiTheme="minorHAnsi" w:cstheme="minorHAnsi"/>
          <w:lang w:val="en-US"/>
        </w:rPr>
      </w:pPr>
    </w:p>
    <w:p w14:paraId="5F42CB78" w14:textId="77777777" w:rsidR="00315C63" w:rsidRPr="003E6958" w:rsidRDefault="00315C63" w:rsidP="00315C63">
      <w:pPr>
        <w:rPr>
          <w:rFonts w:asciiTheme="minorHAnsi" w:hAnsiTheme="minorHAnsi" w:cstheme="minorHAnsi"/>
          <w:lang w:val="en-US"/>
        </w:rPr>
      </w:pPr>
    </w:p>
    <w:p w14:paraId="18F19B7E" w14:textId="77777777" w:rsidR="00315C63" w:rsidRPr="003E6958" w:rsidRDefault="00315C63" w:rsidP="00315C63">
      <w:pPr>
        <w:rPr>
          <w:rFonts w:asciiTheme="minorHAnsi" w:hAnsiTheme="minorHAnsi" w:cstheme="minorHAnsi"/>
          <w:lang w:val="en-US"/>
        </w:rPr>
      </w:pPr>
    </w:p>
    <w:p w14:paraId="3F2B644B" w14:textId="77777777" w:rsidR="00315C63" w:rsidRPr="003E6958" w:rsidRDefault="00315C63" w:rsidP="00315C63">
      <w:pPr>
        <w:rPr>
          <w:rFonts w:asciiTheme="minorHAnsi" w:hAnsiTheme="minorHAnsi" w:cstheme="minorHAnsi"/>
          <w:lang w:val="en-US"/>
        </w:rPr>
      </w:pPr>
    </w:p>
    <w:p w14:paraId="44C3D54B" w14:textId="77777777" w:rsidR="00315C63" w:rsidRPr="003E6958" w:rsidRDefault="00315C63" w:rsidP="00315C63">
      <w:pPr>
        <w:rPr>
          <w:rFonts w:asciiTheme="minorHAnsi" w:hAnsiTheme="minorHAnsi" w:cstheme="minorHAnsi"/>
          <w:lang w:val="en-US"/>
        </w:rPr>
      </w:pPr>
    </w:p>
    <w:p w14:paraId="027A3E76" w14:textId="77777777" w:rsidR="00315C63" w:rsidRPr="003E6958" w:rsidRDefault="00315C63" w:rsidP="00315C63">
      <w:pPr>
        <w:rPr>
          <w:rFonts w:asciiTheme="minorHAnsi" w:hAnsiTheme="minorHAnsi" w:cstheme="minorHAnsi"/>
          <w:lang w:val="en-US"/>
        </w:rPr>
      </w:pPr>
    </w:p>
    <w:p w14:paraId="6D1F763E" w14:textId="77777777" w:rsidR="00315C63" w:rsidRPr="003E6958" w:rsidRDefault="00315C63" w:rsidP="00315C63">
      <w:pPr>
        <w:rPr>
          <w:rFonts w:asciiTheme="minorHAnsi" w:hAnsiTheme="minorHAnsi" w:cstheme="minorHAnsi"/>
          <w:lang w:val="en-US"/>
        </w:rPr>
      </w:pPr>
    </w:p>
    <w:p w14:paraId="3009FC2F" w14:textId="77777777" w:rsidR="00315C63" w:rsidRPr="003E6958" w:rsidRDefault="00315C63" w:rsidP="00315C63">
      <w:pPr>
        <w:rPr>
          <w:rFonts w:asciiTheme="minorHAnsi" w:hAnsiTheme="minorHAnsi" w:cstheme="minorHAnsi"/>
          <w:lang w:val="en-US"/>
        </w:rPr>
      </w:pPr>
    </w:p>
    <w:p w14:paraId="7BD4C456" w14:textId="77777777" w:rsidR="00315C63" w:rsidRPr="003E6958" w:rsidRDefault="00315C63" w:rsidP="00315C63">
      <w:pPr>
        <w:rPr>
          <w:rFonts w:asciiTheme="minorHAnsi" w:hAnsiTheme="minorHAnsi" w:cstheme="minorHAnsi"/>
          <w:lang w:val="en-US"/>
        </w:rPr>
      </w:pPr>
    </w:p>
    <w:p w14:paraId="5757F262" w14:textId="77777777" w:rsidR="00315C63" w:rsidRPr="003E6958" w:rsidRDefault="00315C63" w:rsidP="00315C63">
      <w:pPr>
        <w:rPr>
          <w:rFonts w:asciiTheme="minorHAnsi" w:hAnsiTheme="minorHAnsi" w:cstheme="minorHAnsi"/>
          <w:lang w:val="en-US"/>
        </w:rPr>
      </w:pPr>
    </w:p>
    <w:p w14:paraId="1A8A6375" w14:textId="77777777" w:rsidR="00315C63" w:rsidRPr="003E6958" w:rsidRDefault="00315C63" w:rsidP="00315C63">
      <w:pPr>
        <w:rPr>
          <w:rFonts w:asciiTheme="minorHAnsi" w:hAnsiTheme="minorHAnsi" w:cstheme="minorHAnsi"/>
          <w:lang w:val="en-US"/>
        </w:rPr>
      </w:pPr>
    </w:p>
    <w:p w14:paraId="533B1B7F" w14:textId="77777777" w:rsidR="00315C63" w:rsidRPr="003E6958" w:rsidRDefault="00315C63" w:rsidP="00315C63">
      <w:pPr>
        <w:rPr>
          <w:rFonts w:asciiTheme="minorHAnsi" w:hAnsiTheme="minorHAnsi" w:cstheme="minorHAnsi"/>
          <w:lang w:val="en-US"/>
        </w:rPr>
      </w:pPr>
    </w:p>
    <w:p w14:paraId="17F7DEEB" w14:textId="1C6189CC" w:rsidR="00315C63" w:rsidRPr="003E6958" w:rsidRDefault="00315C63" w:rsidP="002E12A3">
      <w:pPr>
        <w:pStyle w:val="Titolo2"/>
        <w:rPr>
          <w:rStyle w:val="Enfasigrassetto"/>
          <w:color w:val="252423"/>
          <w:shd w:val="clear" w:color="auto" w:fill="FFFFFF"/>
        </w:rPr>
      </w:pPr>
      <w:bookmarkStart w:id="101" w:name="_Toc164185921"/>
      <w:r w:rsidRPr="003E6958">
        <w:rPr>
          <w:rStyle w:val="Enfasigrassetto"/>
          <w:color w:val="252423"/>
          <w:shd w:val="clear" w:color="auto" w:fill="FFFFFF"/>
        </w:rPr>
        <w:lastRenderedPageBreak/>
        <w:t>Ancillary Services Market Prices</w:t>
      </w:r>
      <w:bookmarkEnd w:id="101"/>
    </w:p>
    <w:p w14:paraId="5DCB8FFD" w14:textId="77777777" w:rsidR="00315C63" w:rsidRPr="003E6958" w:rsidRDefault="00315C63" w:rsidP="00315C63">
      <w:pPr>
        <w:rPr>
          <w:rFonts w:asciiTheme="minorHAnsi" w:hAnsiTheme="minorHAnsi" w:cstheme="minorHAnsi"/>
          <w:lang w:val="en-US"/>
        </w:rPr>
      </w:pPr>
    </w:p>
    <w:p w14:paraId="272030D3" w14:textId="77777777" w:rsidR="00315C63" w:rsidRPr="003E6958" w:rsidRDefault="00315C63" w:rsidP="00315C63">
      <w:pPr>
        <w:rPr>
          <w:rFonts w:asciiTheme="minorHAnsi" w:hAnsiTheme="minorHAnsi" w:cstheme="minorHAnsi"/>
          <w:lang w:val="en-US"/>
        </w:rPr>
      </w:pPr>
    </w:p>
    <w:p w14:paraId="5D6E76BB" w14:textId="77777777" w:rsidR="00315C63" w:rsidRPr="003E6958" w:rsidRDefault="00315C63" w:rsidP="00315C63">
      <w:pPr>
        <w:rPr>
          <w:rFonts w:asciiTheme="minorHAnsi" w:hAnsiTheme="minorHAnsi" w:cstheme="minorHAnsi"/>
          <w:lang w:val="en-US"/>
        </w:rPr>
      </w:pPr>
    </w:p>
    <w:p w14:paraId="00B91B48" w14:textId="77777777" w:rsidR="00315C63" w:rsidRPr="003E6958" w:rsidRDefault="00315C63" w:rsidP="00315C63">
      <w:pPr>
        <w:rPr>
          <w:rFonts w:asciiTheme="minorHAnsi" w:hAnsiTheme="minorHAnsi" w:cstheme="minorHAnsi"/>
          <w:lang w:val="en-US"/>
        </w:rPr>
      </w:pPr>
    </w:p>
    <w:p w14:paraId="4E867444" w14:textId="77777777" w:rsidR="00315C63" w:rsidRPr="003E6958" w:rsidRDefault="00315C63" w:rsidP="00315C63">
      <w:pPr>
        <w:rPr>
          <w:rFonts w:asciiTheme="minorHAnsi" w:hAnsiTheme="minorHAnsi" w:cstheme="minorHAnsi"/>
          <w:lang w:val="en-US"/>
        </w:rPr>
      </w:pPr>
    </w:p>
    <w:p w14:paraId="559BB762" w14:textId="77777777" w:rsidR="00315C63" w:rsidRPr="003E6958" w:rsidRDefault="00315C63" w:rsidP="00315C63">
      <w:pPr>
        <w:rPr>
          <w:rFonts w:asciiTheme="minorHAnsi" w:hAnsiTheme="minorHAnsi" w:cstheme="minorHAnsi"/>
          <w:lang w:val="en-US"/>
        </w:rPr>
      </w:pPr>
    </w:p>
    <w:p w14:paraId="40E653D1" w14:textId="77777777" w:rsidR="00315C63" w:rsidRPr="003E6958" w:rsidRDefault="00315C63" w:rsidP="00315C63">
      <w:pPr>
        <w:rPr>
          <w:rFonts w:asciiTheme="minorHAnsi" w:hAnsiTheme="minorHAnsi" w:cstheme="minorHAnsi"/>
          <w:lang w:val="en-US"/>
        </w:rPr>
      </w:pPr>
    </w:p>
    <w:p w14:paraId="7711CB39" w14:textId="77777777" w:rsidR="00315C63" w:rsidRPr="003E6958" w:rsidRDefault="00315C63" w:rsidP="00315C63">
      <w:pPr>
        <w:rPr>
          <w:rFonts w:asciiTheme="minorHAnsi" w:hAnsiTheme="minorHAnsi" w:cstheme="minorHAnsi"/>
          <w:lang w:val="en-US"/>
        </w:rPr>
      </w:pPr>
    </w:p>
    <w:p w14:paraId="3947E21D" w14:textId="77777777" w:rsidR="00315C63" w:rsidRPr="003E6958" w:rsidRDefault="00315C63" w:rsidP="00315C63">
      <w:pPr>
        <w:rPr>
          <w:rFonts w:asciiTheme="minorHAnsi" w:hAnsiTheme="minorHAnsi" w:cstheme="minorHAnsi"/>
          <w:lang w:val="en-US"/>
        </w:rPr>
      </w:pPr>
    </w:p>
    <w:p w14:paraId="266D0362" w14:textId="77777777" w:rsidR="00315C63" w:rsidRPr="003E6958" w:rsidRDefault="00315C63" w:rsidP="00315C63">
      <w:pPr>
        <w:rPr>
          <w:rFonts w:asciiTheme="minorHAnsi" w:hAnsiTheme="minorHAnsi" w:cstheme="minorHAnsi"/>
          <w:lang w:val="en-US"/>
        </w:rPr>
      </w:pPr>
    </w:p>
    <w:p w14:paraId="6DB32730" w14:textId="77777777" w:rsidR="00315C63" w:rsidRPr="003E6958" w:rsidRDefault="00315C63" w:rsidP="00315C63">
      <w:pPr>
        <w:rPr>
          <w:rFonts w:asciiTheme="minorHAnsi" w:hAnsiTheme="minorHAnsi" w:cstheme="minorHAnsi"/>
          <w:lang w:val="en-US"/>
        </w:rPr>
      </w:pPr>
    </w:p>
    <w:p w14:paraId="6B86FBBE" w14:textId="77777777" w:rsidR="00315C63" w:rsidRPr="003E6958" w:rsidRDefault="00315C63" w:rsidP="00315C63">
      <w:pPr>
        <w:rPr>
          <w:rFonts w:asciiTheme="minorHAnsi" w:hAnsiTheme="minorHAnsi" w:cstheme="minorHAnsi"/>
          <w:lang w:val="en-US"/>
        </w:rPr>
      </w:pPr>
    </w:p>
    <w:p w14:paraId="76F9D255" w14:textId="77777777" w:rsidR="00315C63" w:rsidRPr="003E6958" w:rsidRDefault="00315C63" w:rsidP="00315C63">
      <w:pPr>
        <w:rPr>
          <w:rFonts w:asciiTheme="minorHAnsi" w:hAnsiTheme="minorHAnsi" w:cstheme="minorHAnsi"/>
          <w:lang w:val="en-US"/>
        </w:rPr>
      </w:pPr>
    </w:p>
    <w:p w14:paraId="4E511AD2" w14:textId="77777777" w:rsidR="00315C63" w:rsidRPr="003E6958" w:rsidRDefault="00315C63" w:rsidP="00315C63">
      <w:pPr>
        <w:rPr>
          <w:rFonts w:asciiTheme="minorHAnsi" w:hAnsiTheme="minorHAnsi" w:cstheme="minorHAnsi"/>
          <w:lang w:val="en-US"/>
        </w:rPr>
      </w:pPr>
    </w:p>
    <w:p w14:paraId="524B16C1" w14:textId="77777777" w:rsidR="00315C63" w:rsidRPr="003E6958" w:rsidRDefault="00315C63" w:rsidP="00315C63">
      <w:pPr>
        <w:rPr>
          <w:rFonts w:asciiTheme="minorHAnsi" w:hAnsiTheme="minorHAnsi" w:cstheme="minorHAnsi"/>
          <w:lang w:val="en-US"/>
        </w:rPr>
      </w:pPr>
    </w:p>
    <w:p w14:paraId="242A09AB" w14:textId="77777777" w:rsidR="00315C63" w:rsidRPr="003E6958" w:rsidRDefault="00315C63" w:rsidP="00315C63">
      <w:pPr>
        <w:rPr>
          <w:rFonts w:asciiTheme="minorHAnsi" w:hAnsiTheme="minorHAnsi" w:cstheme="minorHAnsi"/>
          <w:lang w:val="en-US"/>
        </w:rPr>
      </w:pPr>
    </w:p>
    <w:p w14:paraId="4CF997E6" w14:textId="77777777" w:rsidR="00315C63" w:rsidRPr="003E6958" w:rsidRDefault="00315C63" w:rsidP="00315C63">
      <w:pPr>
        <w:rPr>
          <w:rFonts w:asciiTheme="minorHAnsi" w:hAnsiTheme="minorHAnsi" w:cstheme="minorHAnsi"/>
          <w:lang w:val="en-US"/>
        </w:rPr>
      </w:pPr>
    </w:p>
    <w:p w14:paraId="61CD0D72" w14:textId="77777777" w:rsidR="00315C63" w:rsidRPr="003E6958" w:rsidRDefault="00315C63" w:rsidP="00315C63">
      <w:pPr>
        <w:rPr>
          <w:rFonts w:asciiTheme="minorHAnsi" w:hAnsiTheme="minorHAnsi" w:cstheme="minorHAnsi"/>
          <w:lang w:val="en-US"/>
        </w:rPr>
      </w:pPr>
    </w:p>
    <w:p w14:paraId="45F19852" w14:textId="77777777" w:rsidR="00315C63" w:rsidRPr="003E6958" w:rsidRDefault="00315C63" w:rsidP="00315C63">
      <w:pPr>
        <w:rPr>
          <w:rFonts w:asciiTheme="minorHAnsi" w:hAnsiTheme="minorHAnsi" w:cstheme="minorHAnsi"/>
          <w:lang w:val="en-US"/>
        </w:rPr>
      </w:pPr>
    </w:p>
    <w:p w14:paraId="5D80CB3F" w14:textId="77777777" w:rsidR="00315C63" w:rsidRPr="003E6958" w:rsidRDefault="00315C63" w:rsidP="00315C63">
      <w:pPr>
        <w:rPr>
          <w:rFonts w:asciiTheme="minorHAnsi" w:hAnsiTheme="minorHAnsi" w:cstheme="minorHAnsi"/>
          <w:lang w:val="en-US"/>
        </w:rPr>
      </w:pPr>
    </w:p>
    <w:p w14:paraId="38585DEE" w14:textId="77777777" w:rsidR="00315C63" w:rsidRPr="003E6958" w:rsidRDefault="00315C63" w:rsidP="00315C63">
      <w:pPr>
        <w:rPr>
          <w:rFonts w:asciiTheme="minorHAnsi" w:hAnsiTheme="minorHAnsi" w:cstheme="minorHAnsi"/>
          <w:lang w:val="en-US"/>
        </w:rPr>
      </w:pPr>
    </w:p>
    <w:p w14:paraId="0B29A25B" w14:textId="77777777" w:rsidR="00315C63" w:rsidRPr="003E6958" w:rsidRDefault="00315C63" w:rsidP="00315C63">
      <w:pPr>
        <w:rPr>
          <w:rFonts w:asciiTheme="minorHAnsi" w:hAnsiTheme="minorHAnsi" w:cstheme="minorHAnsi"/>
          <w:lang w:val="en-US"/>
        </w:rPr>
      </w:pPr>
    </w:p>
    <w:p w14:paraId="3CE8B09C" w14:textId="77777777" w:rsidR="00315C63" w:rsidRPr="003E6958" w:rsidRDefault="00315C63" w:rsidP="00315C63">
      <w:pPr>
        <w:rPr>
          <w:rFonts w:asciiTheme="minorHAnsi" w:hAnsiTheme="minorHAnsi" w:cstheme="minorHAnsi"/>
          <w:lang w:val="en-US"/>
        </w:rPr>
      </w:pPr>
    </w:p>
    <w:p w14:paraId="469E5D35" w14:textId="77777777" w:rsidR="00315C63" w:rsidRPr="003E6958" w:rsidRDefault="00315C63" w:rsidP="00315C63">
      <w:pPr>
        <w:rPr>
          <w:rFonts w:asciiTheme="minorHAnsi" w:hAnsiTheme="minorHAnsi" w:cstheme="minorHAnsi"/>
          <w:lang w:val="en-US"/>
        </w:rPr>
      </w:pPr>
    </w:p>
    <w:p w14:paraId="47CBADE0" w14:textId="77777777" w:rsidR="00315C63" w:rsidRPr="003E6958" w:rsidRDefault="00315C63" w:rsidP="00315C63">
      <w:pPr>
        <w:rPr>
          <w:rFonts w:asciiTheme="minorHAnsi" w:hAnsiTheme="minorHAnsi" w:cstheme="minorHAnsi"/>
          <w:lang w:val="en-US"/>
        </w:rPr>
      </w:pPr>
    </w:p>
    <w:p w14:paraId="2CEE20E2" w14:textId="77777777" w:rsidR="00315C63" w:rsidRPr="003E6958" w:rsidRDefault="00315C63" w:rsidP="00315C63">
      <w:pPr>
        <w:rPr>
          <w:rFonts w:asciiTheme="minorHAnsi" w:hAnsiTheme="minorHAnsi" w:cstheme="minorHAnsi"/>
          <w:lang w:val="en-US"/>
        </w:rPr>
      </w:pPr>
    </w:p>
    <w:p w14:paraId="5AB1BAD9" w14:textId="77777777" w:rsidR="00315C63" w:rsidRPr="003E6958" w:rsidRDefault="00315C63" w:rsidP="00315C63">
      <w:pPr>
        <w:rPr>
          <w:rFonts w:asciiTheme="minorHAnsi" w:hAnsiTheme="minorHAnsi" w:cstheme="minorHAnsi"/>
          <w:lang w:val="en-US"/>
        </w:rPr>
      </w:pPr>
    </w:p>
    <w:p w14:paraId="6AA06F11" w14:textId="77777777" w:rsidR="00315C63" w:rsidRPr="003E6958" w:rsidRDefault="00315C63" w:rsidP="00315C63">
      <w:pPr>
        <w:rPr>
          <w:rFonts w:asciiTheme="minorHAnsi" w:hAnsiTheme="minorHAnsi" w:cstheme="minorHAnsi"/>
          <w:lang w:val="en-US"/>
        </w:rPr>
      </w:pPr>
    </w:p>
    <w:p w14:paraId="348E164C" w14:textId="77777777" w:rsidR="00315C63" w:rsidRPr="003E6958" w:rsidRDefault="00315C63" w:rsidP="00315C63">
      <w:pPr>
        <w:rPr>
          <w:rFonts w:asciiTheme="minorHAnsi" w:hAnsiTheme="minorHAnsi" w:cstheme="minorHAnsi"/>
          <w:lang w:val="en-US"/>
        </w:rPr>
      </w:pPr>
    </w:p>
    <w:p w14:paraId="1EC4C817" w14:textId="77777777" w:rsidR="00315C63" w:rsidRPr="003E6958" w:rsidRDefault="00315C63" w:rsidP="00315C63">
      <w:pPr>
        <w:rPr>
          <w:rFonts w:asciiTheme="minorHAnsi" w:hAnsiTheme="minorHAnsi" w:cstheme="minorHAnsi"/>
          <w:lang w:val="en-US"/>
        </w:rPr>
      </w:pPr>
    </w:p>
    <w:p w14:paraId="01770A9A" w14:textId="77777777" w:rsidR="00315C63" w:rsidRPr="003E6958" w:rsidRDefault="00315C63" w:rsidP="00315C63">
      <w:pPr>
        <w:rPr>
          <w:rFonts w:asciiTheme="minorHAnsi" w:hAnsiTheme="minorHAnsi" w:cstheme="minorHAnsi"/>
          <w:lang w:val="en-US"/>
        </w:rPr>
      </w:pPr>
    </w:p>
    <w:p w14:paraId="44E9ACA2" w14:textId="77777777" w:rsidR="00315C63" w:rsidRPr="003E6958" w:rsidRDefault="00315C63" w:rsidP="00315C63">
      <w:pPr>
        <w:rPr>
          <w:rFonts w:asciiTheme="minorHAnsi" w:hAnsiTheme="minorHAnsi" w:cstheme="minorHAnsi"/>
          <w:lang w:val="en-US"/>
        </w:rPr>
      </w:pPr>
    </w:p>
    <w:p w14:paraId="6D1D2C60" w14:textId="77777777" w:rsidR="00315C63" w:rsidRPr="003E6958" w:rsidRDefault="00315C63" w:rsidP="00315C63">
      <w:pPr>
        <w:rPr>
          <w:rFonts w:asciiTheme="minorHAnsi" w:hAnsiTheme="minorHAnsi" w:cstheme="minorHAnsi"/>
          <w:lang w:val="en-US"/>
        </w:rPr>
      </w:pPr>
    </w:p>
    <w:p w14:paraId="0DED35E1" w14:textId="77777777" w:rsidR="00315C63" w:rsidRPr="003E6958" w:rsidRDefault="00315C63" w:rsidP="00315C63">
      <w:pPr>
        <w:rPr>
          <w:rFonts w:asciiTheme="minorHAnsi" w:hAnsiTheme="minorHAnsi" w:cstheme="minorHAnsi"/>
          <w:lang w:val="en-US"/>
        </w:rPr>
      </w:pPr>
    </w:p>
    <w:p w14:paraId="7CA603F2" w14:textId="77777777" w:rsidR="00315C63" w:rsidRPr="003E6958" w:rsidRDefault="00315C63" w:rsidP="00315C63">
      <w:pPr>
        <w:rPr>
          <w:rFonts w:asciiTheme="minorHAnsi" w:hAnsiTheme="minorHAnsi" w:cstheme="minorHAnsi"/>
          <w:lang w:val="en-US"/>
        </w:rPr>
      </w:pPr>
    </w:p>
    <w:p w14:paraId="2C7FF839" w14:textId="270001A6" w:rsidR="00315C63" w:rsidRPr="003E6958" w:rsidRDefault="00315C63" w:rsidP="00315C63">
      <w:pPr>
        <w:pStyle w:val="Titolo1"/>
        <w:rPr>
          <w:rStyle w:val="Enfasigrassetto"/>
          <w:color w:val="252423"/>
          <w:shd w:val="clear" w:color="auto" w:fill="FFFFFF"/>
        </w:rPr>
      </w:pPr>
      <w:bookmarkStart w:id="102" w:name="_Toc164185922"/>
      <w:r w:rsidRPr="003E6958">
        <w:rPr>
          <w:rStyle w:val="Enfasigrassetto"/>
          <w:color w:val="252423"/>
          <w:shd w:val="clear" w:color="auto" w:fill="FFFFFF"/>
        </w:rPr>
        <w:lastRenderedPageBreak/>
        <w:t>Our Suite of Market Model</w:t>
      </w:r>
      <w:bookmarkEnd w:id="102"/>
    </w:p>
    <w:p w14:paraId="2D791FC2" w14:textId="77777777" w:rsidR="00315C63" w:rsidRPr="003E6958" w:rsidRDefault="00315C63" w:rsidP="00315C63">
      <w:pPr>
        <w:rPr>
          <w:rFonts w:asciiTheme="minorHAnsi" w:hAnsiTheme="minorHAnsi" w:cstheme="minorHAnsi"/>
          <w:lang w:val="en-GB"/>
        </w:rPr>
      </w:pPr>
    </w:p>
    <w:p w14:paraId="6FC3115A" w14:textId="77777777" w:rsidR="00315C63" w:rsidRPr="003E6958" w:rsidRDefault="00315C63" w:rsidP="00315C63">
      <w:pPr>
        <w:rPr>
          <w:rFonts w:asciiTheme="minorHAnsi" w:hAnsiTheme="minorHAnsi" w:cstheme="minorHAnsi"/>
          <w:lang w:val="en-GB"/>
        </w:rPr>
      </w:pPr>
    </w:p>
    <w:p w14:paraId="50A47FA6" w14:textId="77777777" w:rsidR="00315C63" w:rsidRPr="003E6958" w:rsidRDefault="00315C63" w:rsidP="00315C63">
      <w:pPr>
        <w:rPr>
          <w:rFonts w:asciiTheme="minorHAnsi" w:hAnsiTheme="minorHAnsi" w:cstheme="minorHAnsi"/>
          <w:lang w:val="en-GB"/>
        </w:rPr>
      </w:pPr>
    </w:p>
    <w:p w14:paraId="16E8B39F" w14:textId="77777777" w:rsidR="00315C63" w:rsidRPr="003E6958" w:rsidRDefault="00315C63" w:rsidP="00315C63">
      <w:pPr>
        <w:rPr>
          <w:rFonts w:asciiTheme="minorHAnsi" w:hAnsiTheme="minorHAnsi" w:cstheme="minorHAnsi"/>
          <w:lang w:val="en-GB"/>
        </w:rPr>
      </w:pPr>
    </w:p>
    <w:p w14:paraId="3CDB4252" w14:textId="77777777" w:rsidR="00315C63" w:rsidRPr="003E6958" w:rsidRDefault="00315C63" w:rsidP="00315C63">
      <w:pPr>
        <w:rPr>
          <w:rFonts w:asciiTheme="minorHAnsi" w:hAnsiTheme="minorHAnsi" w:cstheme="minorHAnsi"/>
          <w:lang w:val="en-GB"/>
        </w:rPr>
      </w:pPr>
    </w:p>
    <w:p w14:paraId="11851BC1" w14:textId="77777777" w:rsidR="00315C63" w:rsidRPr="003E6958" w:rsidRDefault="00315C63" w:rsidP="00315C63">
      <w:pPr>
        <w:rPr>
          <w:rFonts w:asciiTheme="minorHAnsi" w:hAnsiTheme="minorHAnsi" w:cstheme="minorHAnsi"/>
          <w:lang w:val="en-GB"/>
        </w:rPr>
      </w:pPr>
    </w:p>
    <w:p w14:paraId="52A3A4A6" w14:textId="77777777" w:rsidR="00315C63" w:rsidRPr="003E6958" w:rsidRDefault="00315C63" w:rsidP="00315C63">
      <w:pPr>
        <w:rPr>
          <w:rFonts w:asciiTheme="minorHAnsi" w:hAnsiTheme="minorHAnsi" w:cstheme="minorHAnsi"/>
          <w:lang w:val="en-GB"/>
        </w:rPr>
      </w:pPr>
    </w:p>
    <w:p w14:paraId="1E99C2A2" w14:textId="77777777" w:rsidR="00315C63" w:rsidRPr="003E6958" w:rsidRDefault="00315C63" w:rsidP="00315C63">
      <w:pPr>
        <w:rPr>
          <w:rFonts w:asciiTheme="minorHAnsi" w:hAnsiTheme="minorHAnsi" w:cstheme="minorHAnsi"/>
          <w:lang w:val="en-GB"/>
        </w:rPr>
      </w:pPr>
    </w:p>
    <w:p w14:paraId="42AAD1BB" w14:textId="77777777" w:rsidR="00315C63" w:rsidRPr="003E6958" w:rsidRDefault="00315C63" w:rsidP="00315C63">
      <w:pPr>
        <w:rPr>
          <w:rFonts w:asciiTheme="minorHAnsi" w:hAnsiTheme="minorHAnsi" w:cstheme="minorHAnsi"/>
          <w:lang w:val="en-GB"/>
        </w:rPr>
      </w:pPr>
    </w:p>
    <w:p w14:paraId="7006BCE3" w14:textId="77777777" w:rsidR="00315C63" w:rsidRPr="003E6958" w:rsidRDefault="00315C63" w:rsidP="00315C63">
      <w:pPr>
        <w:rPr>
          <w:rFonts w:asciiTheme="minorHAnsi" w:hAnsiTheme="minorHAnsi" w:cstheme="minorHAnsi"/>
          <w:lang w:val="en-GB"/>
        </w:rPr>
      </w:pPr>
    </w:p>
    <w:p w14:paraId="28B7788F" w14:textId="77777777" w:rsidR="00315C63" w:rsidRPr="003E6958" w:rsidRDefault="00315C63" w:rsidP="00315C63">
      <w:pPr>
        <w:rPr>
          <w:rFonts w:asciiTheme="minorHAnsi" w:hAnsiTheme="minorHAnsi" w:cstheme="minorHAnsi"/>
          <w:lang w:val="en-GB"/>
        </w:rPr>
      </w:pPr>
    </w:p>
    <w:p w14:paraId="7D8F5F6D" w14:textId="77777777" w:rsidR="00315C63" w:rsidRPr="003E6958" w:rsidRDefault="00315C63" w:rsidP="00315C63">
      <w:pPr>
        <w:rPr>
          <w:rFonts w:asciiTheme="minorHAnsi" w:hAnsiTheme="minorHAnsi" w:cstheme="minorHAnsi"/>
          <w:lang w:val="en-GB"/>
        </w:rPr>
      </w:pPr>
    </w:p>
    <w:p w14:paraId="1F56DFF3" w14:textId="77777777" w:rsidR="00315C63" w:rsidRPr="003E6958" w:rsidRDefault="00315C63" w:rsidP="00315C63">
      <w:pPr>
        <w:rPr>
          <w:rFonts w:asciiTheme="minorHAnsi" w:hAnsiTheme="minorHAnsi" w:cstheme="minorHAnsi"/>
          <w:lang w:val="en-GB"/>
        </w:rPr>
      </w:pPr>
    </w:p>
    <w:p w14:paraId="6616016F" w14:textId="77777777" w:rsidR="00315C63" w:rsidRPr="003E6958" w:rsidRDefault="00315C63" w:rsidP="00315C63">
      <w:pPr>
        <w:rPr>
          <w:rFonts w:asciiTheme="minorHAnsi" w:hAnsiTheme="minorHAnsi" w:cstheme="minorHAnsi"/>
          <w:lang w:val="en-GB"/>
        </w:rPr>
      </w:pPr>
    </w:p>
    <w:p w14:paraId="7FA71334" w14:textId="77777777" w:rsidR="00315C63" w:rsidRPr="003E6958" w:rsidRDefault="00315C63" w:rsidP="00315C63">
      <w:pPr>
        <w:rPr>
          <w:rFonts w:asciiTheme="minorHAnsi" w:hAnsiTheme="minorHAnsi" w:cstheme="minorHAnsi"/>
          <w:lang w:val="en-GB"/>
        </w:rPr>
      </w:pPr>
    </w:p>
    <w:p w14:paraId="47541BB5" w14:textId="77777777" w:rsidR="00315C63" w:rsidRPr="003E6958" w:rsidRDefault="00315C63" w:rsidP="00315C63">
      <w:pPr>
        <w:rPr>
          <w:rFonts w:asciiTheme="minorHAnsi" w:hAnsiTheme="minorHAnsi" w:cstheme="minorHAnsi"/>
          <w:lang w:val="en-GB"/>
        </w:rPr>
      </w:pPr>
    </w:p>
    <w:p w14:paraId="26A8549B" w14:textId="77777777" w:rsidR="00315C63" w:rsidRPr="003E6958" w:rsidRDefault="00315C63" w:rsidP="00315C63">
      <w:pPr>
        <w:rPr>
          <w:rFonts w:asciiTheme="minorHAnsi" w:hAnsiTheme="minorHAnsi" w:cstheme="minorHAnsi"/>
          <w:lang w:val="en-GB"/>
        </w:rPr>
      </w:pPr>
    </w:p>
    <w:p w14:paraId="1D14B556" w14:textId="77777777" w:rsidR="00315C63" w:rsidRPr="003E6958" w:rsidRDefault="00315C63" w:rsidP="00315C63">
      <w:pPr>
        <w:rPr>
          <w:rFonts w:asciiTheme="minorHAnsi" w:hAnsiTheme="minorHAnsi" w:cstheme="minorHAnsi"/>
          <w:lang w:val="en-GB"/>
        </w:rPr>
      </w:pPr>
    </w:p>
    <w:p w14:paraId="6B4B9C0D" w14:textId="77777777" w:rsidR="00315C63" w:rsidRPr="003E6958" w:rsidRDefault="00315C63" w:rsidP="00315C63">
      <w:pPr>
        <w:rPr>
          <w:rFonts w:asciiTheme="minorHAnsi" w:hAnsiTheme="minorHAnsi" w:cstheme="minorHAnsi"/>
          <w:lang w:val="en-GB"/>
        </w:rPr>
      </w:pPr>
    </w:p>
    <w:p w14:paraId="182E48A6" w14:textId="77777777" w:rsidR="00315C63" w:rsidRPr="003E6958" w:rsidRDefault="00315C63" w:rsidP="00315C63">
      <w:pPr>
        <w:rPr>
          <w:rFonts w:asciiTheme="minorHAnsi" w:hAnsiTheme="minorHAnsi" w:cstheme="minorHAnsi"/>
          <w:lang w:val="en-GB"/>
        </w:rPr>
      </w:pPr>
    </w:p>
    <w:p w14:paraId="6CA5C7DE" w14:textId="77777777" w:rsidR="00315C63" w:rsidRPr="003E6958" w:rsidRDefault="00315C63" w:rsidP="00315C63">
      <w:pPr>
        <w:rPr>
          <w:rFonts w:asciiTheme="minorHAnsi" w:hAnsiTheme="minorHAnsi" w:cstheme="minorHAnsi"/>
          <w:lang w:val="en-GB"/>
        </w:rPr>
      </w:pPr>
    </w:p>
    <w:p w14:paraId="013471E2" w14:textId="77777777" w:rsidR="00315C63" w:rsidRPr="003E6958" w:rsidRDefault="00315C63" w:rsidP="00315C63">
      <w:pPr>
        <w:rPr>
          <w:rFonts w:asciiTheme="minorHAnsi" w:hAnsiTheme="minorHAnsi" w:cstheme="minorHAnsi"/>
          <w:lang w:val="en-GB"/>
        </w:rPr>
      </w:pPr>
    </w:p>
    <w:p w14:paraId="5E8EF588" w14:textId="77777777" w:rsidR="00315C63" w:rsidRPr="003E6958" w:rsidRDefault="00315C63" w:rsidP="00315C63">
      <w:pPr>
        <w:rPr>
          <w:rFonts w:asciiTheme="minorHAnsi" w:hAnsiTheme="minorHAnsi" w:cstheme="minorHAnsi"/>
          <w:lang w:val="en-GB"/>
        </w:rPr>
      </w:pPr>
    </w:p>
    <w:p w14:paraId="797749A4" w14:textId="77777777" w:rsidR="00315C63" w:rsidRPr="003E6958" w:rsidRDefault="00315C63" w:rsidP="00315C63">
      <w:pPr>
        <w:rPr>
          <w:rFonts w:asciiTheme="minorHAnsi" w:hAnsiTheme="minorHAnsi" w:cstheme="minorHAnsi"/>
          <w:lang w:val="en-GB"/>
        </w:rPr>
      </w:pPr>
    </w:p>
    <w:p w14:paraId="71A6889C" w14:textId="77777777" w:rsidR="00315C63" w:rsidRPr="003E6958" w:rsidRDefault="00315C63" w:rsidP="00315C63">
      <w:pPr>
        <w:rPr>
          <w:rFonts w:asciiTheme="minorHAnsi" w:hAnsiTheme="minorHAnsi" w:cstheme="minorHAnsi"/>
          <w:lang w:val="en-GB"/>
        </w:rPr>
      </w:pPr>
    </w:p>
    <w:p w14:paraId="7FF1379B" w14:textId="77777777" w:rsidR="00315C63" w:rsidRPr="003E6958" w:rsidRDefault="00315C63" w:rsidP="00315C63">
      <w:pPr>
        <w:rPr>
          <w:rFonts w:asciiTheme="minorHAnsi" w:hAnsiTheme="minorHAnsi" w:cstheme="minorHAnsi"/>
          <w:lang w:val="en-GB"/>
        </w:rPr>
      </w:pPr>
    </w:p>
    <w:p w14:paraId="6B99CC43" w14:textId="77777777" w:rsidR="00315C63" w:rsidRPr="003E6958" w:rsidRDefault="00315C63" w:rsidP="00315C63">
      <w:pPr>
        <w:rPr>
          <w:rFonts w:asciiTheme="minorHAnsi" w:hAnsiTheme="minorHAnsi" w:cstheme="minorHAnsi"/>
          <w:lang w:val="en-GB"/>
        </w:rPr>
      </w:pPr>
    </w:p>
    <w:p w14:paraId="16F52FDE" w14:textId="77777777" w:rsidR="00315C63" w:rsidRPr="003E6958" w:rsidRDefault="00315C63" w:rsidP="00315C63">
      <w:pPr>
        <w:rPr>
          <w:rFonts w:asciiTheme="minorHAnsi" w:hAnsiTheme="minorHAnsi" w:cstheme="minorHAnsi"/>
          <w:lang w:val="en-GB"/>
        </w:rPr>
      </w:pPr>
    </w:p>
    <w:p w14:paraId="6A1FACE8" w14:textId="77777777" w:rsidR="00315C63" w:rsidRPr="003E6958" w:rsidRDefault="00315C63" w:rsidP="00315C63">
      <w:pPr>
        <w:rPr>
          <w:rFonts w:asciiTheme="minorHAnsi" w:hAnsiTheme="minorHAnsi" w:cstheme="minorHAnsi"/>
          <w:lang w:val="en-GB"/>
        </w:rPr>
      </w:pPr>
    </w:p>
    <w:p w14:paraId="16D9BB5B" w14:textId="77777777" w:rsidR="00315C63" w:rsidRPr="003E6958" w:rsidRDefault="00315C63" w:rsidP="00315C63">
      <w:pPr>
        <w:rPr>
          <w:rFonts w:asciiTheme="minorHAnsi" w:hAnsiTheme="minorHAnsi" w:cstheme="minorHAnsi"/>
          <w:lang w:val="en-GB"/>
        </w:rPr>
      </w:pPr>
    </w:p>
    <w:p w14:paraId="158CDB80" w14:textId="77777777" w:rsidR="00315C63" w:rsidRPr="003E6958" w:rsidRDefault="00315C63" w:rsidP="00315C63">
      <w:pPr>
        <w:rPr>
          <w:rFonts w:asciiTheme="minorHAnsi" w:hAnsiTheme="minorHAnsi" w:cstheme="minorHAnsi"/>
          <w:lang w:val="en-GB"/>
        </w:rPr>
      </w:pPr>
    </w:p>
    <w:p w14:paraId="7F6B58E0" w14:textId="77777777" w:rsidR="00315C63" w:rsidRPr="003E6958" w:rsidRDefault="00315C63" w:rsidP="00315C63">
      <w:pPr>
        <w:rPr>
          <w:rFonts w:asciiTheme="minorHAnsi" w:hAnsiTheme="minorHAnsi" w:cstheme="minorHAnsi"/>
          <w:lang w:val="en-GB"/>
        </w:rPr>
      </w:pPr>
    </w:p>
    <w:p w14:paraId="599CD006" w14:textId="77777777" w:rsidR="00315C63" w:rsidRPr="003E6958" w:rsidRDefault="00315C63" w:rsidP="00315C63">
      <w:pPr>
        <w:rPr>
          <w:rFonts w:asciiTheme="minorHAnsi" w:hAnsiTheme="minorHAnsi" w:cstheme="minorHAnsi"/>
          <w:lang w:val="en-GB"/>
        </w:rPr>
      </w:pPr>
    </w:p>
    <w:p w14:paraId="4CCB2F83" w14:textId="77777777" w:rsidR="00315C63" w:rsidRPr="003E6958" w:rsidRDefault="00315C63" w:rsidP="00315C63">
      <w:pPr>
        <w:rPr>
          <w:rFonts w:asciiTheme="minorHAnsi" w:hAnsiTheme="minorHAnsi" w:cstheme="minorHAnsi"/>
          <w:lang w:val="en-GB"/>
        </w:rPr>
      </w:pPr>
    </w:p>
    <w:p w14:paraId="26BD1FC1" w14:textId="77777777" w:rsidR="00315C63" w:rsidRPr="003E6958" w:rsidRDefault="00315C63" w:rsidP="00315C63">
      <w:pPr>
        <w:rPr>
          <w:rFonts w:asciiTheme="minorHAnsi" w:hAnsiTheme="minorHAnsi" w:cstheme="minorHAnsi"/>
          <w:lang w:val="en-GB"/>
        </w:rPr>
      </w:pPr>
    </w:p>
    <w:p w14:paraId="4CF8121F" w14:textId="6BD525BB" w:rsidR="00315C63" w:rsidRPr="003E6958" w:rsidRDefault="00315C63" w:rsidP="00315C63">
      <w:pPr>
        <w:pStyle w:val="Titolo1"/>
      </w:pPr>
      <w:bookmarkStart w:id="103" w:name="_Toc164185923"/>
      <w:r w:rsidRPr="003E6958">
        <w:rPr>
          <w:rStyle w:val="Enfasigrassetto"/>
          <w:color w:val="252423"/>
          <w:shd w:val="clear" w:color="auto" w:fill="FFFFFF"/>
        </w:rPr>
        <w:lastRenderedPageBreak/>
        <w:t>ACRONYMS</w:t>
      </w:r>
      <w:bookmarkEnd w:id="103"/>
    </w:p>
    <w:p w14:paraId="5B3F6DC0" w14:textId="77777777" w:rsidR="00315C63" w:rsidRPr="003E6958" w:rsidRDefault="00315C63" w:rsidP="00315C63">
      <w:pPr>
        <w:rPr>
          <w:rFonts w:asciiTheme="minorHAnsi" w:hAnsiTheme="minorHAnsi" w:cstheme="minorHAnsi"/>
          <w:lang w:val="en-GB"/>
        </w:rPr>
      </w:pPr>
    </w:p>
    <w:p w14:paraId="2B2C5092" w14:textId="77777777" w:rsidR="00315C63" w:rsidRPr="003E6958" w:rsidRDefault="00315C63" w:rsidP="00315C63">
      <w:pPr>
        <w:rPr>
          <w:rFonts w:asciiTheme="minorHAnsi" w:hAnsiTheme="minorHAnsi" w:cstheme="minorHAnsi"/>
          <w:lang w:val="en-GB"/>
        </w:rPr>
      </w:pPr>
    </w:p>
    <w:p w14:paraId="7C3D26A0" w14:textId="77777777" w:rsidR="00315C63" w:rsidRPr="003E6958" w:rsidRDefault="00315C63" w:rsidP="00315C63">
      <w:pPr>
        <w:rPr>
          <w:rFonts w:asciiTheme="minorHAnsi" w:hAnsiTheme="minorHAnsi" w:cstheme="minorHAnsi"/>
          <w:lang w:val="en-GB"/>
        </w:rPr>
      </w:pPr>
    </w:p>
    <w:p w14:paraId="6C8C80FA" w14:textId="77777777" w:rsidR="00315C63" w:rsidRPr="003E6958" w:rsidRDefault="00315C63" w:rsidP="00315C63">
      <w:pPr>
        <w:rPr>
          <w:rFonts w:asciiTheme="minorHAnsi" w:hAnsiTheme="minorHAnsi" w:cstheme="minorHAnsi"/>
          <w:lang w:val="en-GB"/>
        </w:rPr>
      </w:pPr>
    </w:p>
    <w:p w14:paraId="3973FFCA" w14:textId="77777777" w:rsidR="00315C63" w:rsidRPr="003E6958" w:rsidRDefault="00315C63" w:rsidP="00315C63">
      <w:pPr>
        <w:rPr>
          <w:rFonts w:asciiTheme="minorHAnsi" w:hAnsiTheme="minorHAnsi" w:cstheme="minorHAnsi"/>
          <w:lang w:val="en-GB"/>
        </w:rPr>
      </w:pPr>
    </w:p>
    <w:sectPr w:rsidR="00315C63" w:rsidRPr="003E6958" w:rsidSect="000067D9">
      <w:footerReference w:type="first" r:id="rId28"/>
      <w:pgSz w:w="11906" w:h="16838" w:code="9"/>
      <w:pgMar w:top="1418" w:right="1418" w:bottom="1418" w:left="1418"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irginia Canazza" w:date="2024-01-26T14:47:00Z" w:initials="VC">
    <w:p w14:paraId="4F94CDC7" w14:textId="77777777" w:rsidR="00131137" w:rsidRDefault="00131137" w:rsidP="00131137">
      <w:pPr>
        <w:pStyle w:val="Testocommento"/>
        <w:jc w:val="left"/>
      </w:pPr>
      <w:r>
        <w:rPr>
          <w:rStyle w:val="Rimandocommento"/>
        </w:rPr>
        <w:annotationRef/>
      </w:r>
      <w:r>
        <w:t>Forse questo è vero per orizzonte di breve? Sul lungo/lunghissimo termine le variabili macro pesano meno?</w:t>
      </w:r>
    </w:p>
  </w:comment>
  <w:comment w:id="2" w:author="Virginia Canazza" w:date="2024-01-26T14:47:00Z" w:initials="VC">
    <w:p w14:paraId="3DA400EE" w14:textId="6F9FD5BF" w:rsidR="00131137" w:rsidRDefault="00131137" w:rsidP="00131137">
      <w:pPr>
        <w:pStyle w:val="Testocommento"/>
        <w:jc w:val="left"/>
      </w:pPr>
      <w:r>
        <w:rPr>
          <w:rStyle w:val="Rimandocommento"/>
        </w:rPr>
        <w:annotationRef/>
      </w:r>
      <w:r>
        <w:t>È ancora vero che attualmente sono questi i driver macroeconomici?</w:t>
      </w:r>
    </w:p>
  </w:comment>
  <w:comment w:id="3" w:author="Anselmo Besuschio" w:date="2024-01-26T20:18:00Z" w:initials="AB">
    <w:p w14:paraId="3D33CA4B" w14:textId="77777777" w:rsidR="00FF4C0F" w:rsidRDefault="00FF4C0F" w:rsidP="00FF4C0F">
      <w:pPr>
        <w:pStyle w:val="Testocommento"/>
        <w:jc w:val="left"/>
      </w:pPr>
      <w:r>
        <w:rPr>
          <w:rStyle w:val="Rimandocommento"/>
        </w:rPr>
        <w:annotationRef/>
      </w:r>
      <w:r>
        <w:t>Abbiamo mantenuti gli stessi per essere coerenti anche con EO</w:t>
      </w:r>
    </w:p>
  </w:comment>
  <w:comment w:id="5" w:author="Virginia Canazza" w:date="2024-01-26T14:50:00Z" w:initials="VC">
    <w:p w14:paraId="4345A0C3" w14:textId="77777777" w:rsidR="00741E3F" w:rsidRDefault="00741E3F" w:rsidP="00741E3F">
      <w:pPr>
        <w:pStyle w:val="Testocommento"/>
        <w:jc w:val="left"/>
      </w:pPr>
      <w:r>
        <w:rPr>
          <w:rStyle w:val="Rimandocommento"/>
        </w:rPr>
        <w:annotationRef/>
      </w:r>
      <w:r>
        <w:t>Temperature medie forse più alte degli anni passati quanto incidono sulla mancata ripresa della domanda ?</w:t>
      </w:r>
    </w:p>
  </w:comment>
  <w:comment w:id="6" w:author="Anselmo Besuschio" w:date="2024-01-26T18:16:00Z" w:initials="AB">
    <w:p w14:paraId="61353E11" w14:textId="77777777" w:rsidR="00741E3F" w:rsidRDefault="00741E3F" w:rsidP="00741E3F">
      <w:pPr>
        <w:pStyle w:val="Testocommento"/>
        <w:jc w:val="left"/>
      </w:pPr>
      <w:r>
        <w:rPr>
          <w:rStyle w:val="Rimandocommento"/>
        </w:rPr>
        <w:annotationRef/>
      </w:r>
      <w:r>
        <w:t>Non abbiamo valutazioni in merito, però temperature più alte in estate dovrebbero aver sostenuto la domanda in un periodo di contrazione</w:t>
      </w:r>
    </w:p>
  </w:comment>
  <w:comment w:id="7" w:author="Virginia Canazza" w:date="2024-01-26T14:51:00Z" w:initials="VC">
    <w:p w14:paraId="02684307" w14:textId="77777777" w:rsidR="000F7080" w:rsidRDefault="000F7080" w:rsidP="000F7080">
      <w:pPr>
        <w:pStyle w:val="Testocommento"/>
        <w:jc w:val="left"/>
      </w:pPr>
      <w:r>
        <w:rPr>
          <w:rStyle w:val="Rimandocommento"/>
        </w:rPr>
        <w:annotationRef/>
      </w:r>
      <w:r>
        <w:t>È tutto recuperato o fino a quanto abbiamo recuperato?</w:t>
      </w:r>
    </w:p>
  </w:comment>
  <w:comment w:id="8" w:author="Anselmo Besuschio" w:date="2024-01-26T16:42:00Z" w:initials="AB">
    <w:p w14:paraId="0769476D" w14:textId="77777777" w:rsidR="006E3FB9" w:rsidRDefault="006E3FB9" w:rsidP="006E3FB9">
      <w:pPr>
        <w:pStyle w:val="Testocommento"/>
        <w:jc w:val="left"/>
      </w:pPr>
      <w:r>
        <w:rPr>
          <w:rStyle w:val="Rimandocommento"/>
        </w:rPr>
        <w:annotationRef/>
      </w:r>
      <w:r>
        <w:t>La produzione è tornata in media con lo storico a livello mensile</w:t>
      </w:r>
    </w:p>
  </w:comment>
  <w:comment w:id="9" w:author="Virginia Canazza" w:date="2024-01-26T14:51:00Z" w:initials="VC">
    <w:p w14:paraId="74E00ACD" w14:textId="2EABB1F7" w:rsidR="000F7080" w:rsidRDefault="000F7080" w:rsidP="000F7080">
      <w:pPr>
        <w:pStyle w:val="Testocommento"/>
        <w:jc w:val="left"/>
      </w:pPr>
      <w:r>
        <w:rPr>
          <w:rStyle w:val="Rimandocommento"/>
        </w:rPr>
        <w:annotationRef/>
      </w:r>
      <w:r>
        <w:t>Quanto più alto?</w:t>
      </w:r>
    </w:p>
  </w:comment>
  <w:comment w:id="10" w:author="Anselmo Besuschio" w:date="2024-01-26T16:41:00Z" w:initials="AB">
    <w:p w14:paraId="2C8ADDDD" w14:textId="77777777" w:rsidR="006E3FB9" w:rsidRDefault="006E3FB9" w:rsidP="006E3FB9">
      <w:pPr>
        <w:pStyle w:val="Testocommento"/>
        <w:jc w:val="left"/>
      </w:pPr>
      <w:r>
        <w:rPr>
          <w:rStyle w:val="Rimandocommento"/>
        </w:rPr>
        <w:annotationRef/>
      </w:r>
      <w:r>
        <w:t>Commentato all’inizio</w:t>
      </w:r>
    </w:p>
  </w:comment>
  <w:comment w:id="11" w:author="Virginia Canazza" w:date="2024-01-26T14:52:00Z" w:initials="VC">
    <w:p w14:paraId="520B6192" w14:textId="0876B531" w:rsidR="000F7080" w:rsidRDefault="000F7080" w:rsidP="000F7080">
      <w:pPr>
        <w:pStyle w:val="Testocommento"/>
        <w:jc w:val="left"/>
      </w:pPr>
      <w:r>
        <w:rPr>
          <w:rStyle w:val="Rimandocommento"/>
        </w:rPr>
        <w:annotationRef/>
      </w:r>
      <w:r>
        <w:t>A quanto siamo in % della domanda annua? Abbiamo anno di max res sulla domanda nel 2023?</w:t>
      </w:r>
    </w:p>
  </w:comment>
  <w:comment w:id="12" w:author="Anselmo Besuschio" w:date="2024-01-26T16:49:00Z" w:initials="AB">
    <w:p w14:paraId="4C2A4004" w14:textId="77777777" w:rsidR="00E77304" w:rsidRDefault="00E77304" w:rsidP="00E77304">
      <w:pPr>
        <w:pStyle w:val="Testocommento"/>
        <w:jc w:val="left"/>
      </w:pPr>
      <w:r>
        <w:rPr>
          <w:rStyle w:val="Rimandocommento"/>
        </w:rPr>
        <w:annotationRef/>
      </w:r>
      <w:r>
        <w:t>30% nel 2023, max dal 2017 ad oggi (senza considerare il 2020)</w:t>
      </w:r>
    </w:p>
  </w:comment>
  <w:comment w:id="13" w:author="Virginia Canazza" w:date="2024-01-26T14:53:00Z" w:initials="VC">
    <w:p w14:paraId="19AAFBA1" w14:textId="7F0C8302" w:rsidR="000F7080" w:rsidRDefault="000F7080" w:rsidP="000F7080">
      <w:pPr>
        <w:pStyle w:val="Testocommento"/>
        <w:jc w:val="left"/>
      </w:pPr>
      <w:r>
        <w:rPr>
          <w:rStyle w:val="Rimandocommento"/>
        </w:rPr>
        <w:annotationRef/>
      </w:r>
      <w:r>
        <w:t>Ripetto al 22?</w:t>
      </w:r>
    </w:p>
  </w:comment>
  <w:comment w:id="14" w:author="Anselmo Besuschio" w:date="2024-01-26T16:48:00Z" w:initials="AB">
    <w:p w14:paraId="4DF3A159" w14:textId="77777777" w:rsidR="00E77304" w:rsidRDefault="00E77304" w:rsidP="00E77304">
      <w:pPr>
        <w:pStyle w:val="Testocommento"/>
        <w:jc w:val="left"/>
      </w:pPr>
      <w:r>
        <w:rPr>
          <w:rStyle w:val="Rimandocommento"/>
        </w:rPr>
        <w:annotationRef/>
      </w:r>
      <w:r>
        <w:t>si</w:t>
      </w:r>
    </w:p>
  </w:comment>
  <w:comment w:id="15" w:author="Virginia Canazza" w:date="2024-01-26T14:53:00Z" w:initials="VC">
    <w:p w14:paraId="4F83FDF1" w14:textId="5C3AE3EA" w:rsidR="000F7080" w:rsidRDefault="000F7080" w:rsidP="000F7080">
      <w:pPr>
        <w:pStyle w:val="Testocommento"/>
        <w:jc w:val="left"/>
      </w:pPr>
      <w:r>
        <w:rPr>
          <w:rStyle w:val="Rimandocommento"/>
        </w:rPr>
        <w:annotationRef/>
      </w:r>
      <w:r>
        <w:t>Quanto in media e fino a quando?</w:t>
      </w:r>
    </w:p>
  </w:comment>
  <w:comment w:id="16" w:author="Anselmo Besuschio" w:date="2024-01-26T16:54:00Z" w:initials="AB">
    <w:p w14:paraId="12EE1023" w14:textId="77777777" w:rsidR="00537424" w:rsidRDefault="00537424" w:rsidP="00537424">
      <w:pPr>
        <w:pStyle w:val="Testocommento"/>
        <w:jc w:val="left"/>
      </w:pPr>
      <w:r>
        <w:rPr>
          <w:rStyle w:val="Rimandocommento"/>
        </w:rPr>
        <w:annotationRef/>
      </w:r>
      <w:r>
        <w:t>Incremento di 4.7 TWh annui</w:t>
      </w:r>
    </w:p>
  </w:comment>
  <w:comment w:id="17" w:author="Virginia Canazza" w:date="2024-01-26T14:54:00Z" w:initials="VC">
    <w:p w14:paraId="15B1F812" w14:textId="6B19131B" w:rsidR="000F7080" w:rsidRDefault="000F7080" w:rsidP="000F7080">
      <w:pPr>
        <w:pStyle w:val="Testocommento"/>
        <w:jc w:val="left"/>
      </w:pPr>
      <w:r>
        <w:rPr>
          <w:rStyle w:val="Rimandocommento"/>
        </w:rPr>
        <w:annotationRef/>
      </w:r>
      <w:r>
        <w:t>Quanto accelerano? Si riesce a mettere un indicatore sintetico per rendere oggettiva l’affermazione? Oppure si potrebbe direttamente commentare di quanto varia la domanda termoelettrica</w:t>
      </w:r>
    </w:p>
  </w:comment>
  <w:comment w:id="18" w:author="Virginia Canazza" w:date="2024-01-26T14:55:00Z" w:initials="VC">
    <w:p w14:paraId="30D1E5F3" w14:textId="77777777" w:rsidR="00741E3F" w:rsidRDefault="00741E3F" w:rsidP="00741E3F">
      <w:pPr>
        <w:pStyle w:val="Testocommento"/>
        <w:jc w:val="left"/>
      </w:pPr>
      <w:r>
        <w:rPr>
          <w:rStyle w:val="Rimandocommento"/>
        </w:rPr>
        <w:annotationRef/>
      </w:r>
      <w:r>
        <w:t>E forse anche la riduzione dei costi tecnologici grazie a il risbloccarsi delle supply chain?</w:t>
      </w:r>
    </w:p>
  </w:comment>
  <w:comment w:id="19" w:author="Virginia Canazza" w:date="2024-01-26T15:06:00Z" w:initials="VC">
    <w:p w14:paraId="69AA7D2F" w14:textId="77777777" w:rsidR="009E456E" w:rsidRDefault="009E456E" w:rsidP="009E456E">
      <w:pPr>
        <w:pStyle w:val="Testocommento"/>
        <w:jc w:val="left"/>
      </w:pPr>
      <w:r>
        <w:rPr>
          <w:rStyle w:val="Rimandocommento"/>
        </w:rPr>
        <w:annotationRef/>
      </w:r>
      <w:r>
        <w:t>Da quando è attesa?</w:t>
      </w:r>
    </w:p>
  </w:comment>
  <w:comment w:id="20" w:author="Anselmo Besuschio" w:date="2024-01-26T19:32:00Z" w:initials="AB">
    <w:p w14:paraId="14AEA891" w14:textId="77777777" w:rsidR="003141F8" w:rsidRDefault="003141F8" w:rsidP="003141F8">
      <w:pPr>
        <w:pStyle w:val="Testocommento"/>
        <w:jc w:val="left"/>
      </w:pPr>
      <w:r>
        <w:rPr>
          <w:rStyle w:val="Rimandocommento"/>
        </w:rPr>
        <w:annotationRef/>
      </w:r>
      <w:r>
        <w:t>2025</w:t>
      </w:r>
    </w:p>
  </w:comment>
  <w:comment w:id="21" w:author="Ana Kirilova Georgieva" w:date="2024-01-24T15:11:00Z" w:initials="AKG">
    <w:p w14:paraId="255A047F" w14:textId="19DC28B9" w:rsidR="000F2365" w:rsidRDefault="000F2365" w:rsidP="000F2365">
      <w:pPr>
        <w:pStyle w:val="Testocommento"/>
        <w:jc w:val="left"/>
      </w:pPr>
      <w:r>
        <w:rPr>
          <w:rStyle w:val="Rimandocommento"/>
        </w:rPr>
        <w:annotationRef/>
      </w:r>
      <w:r>
        <w:t>Non mettiamo un frase sul range High-Low del PSV?</w:t>
      </w:r>
    </w:p>
  </w:comment>
  <w:comment w:id="22" w:author="Virginia Canazza" w:date="2024-01-26T15:07:00Z" w:initials="VC">
    <w:p w14:paraId="45867105" w14:textId="77777777" w:rsidR="009E456E" w:rsidRDefault="009E456E" w:rsidP="009E456E">
      <w:pPr>
        <w:pStyle w:val="Testocommento"/>
        <w:jc w:val="left"/>
      </w:pPr>
      <w:r>
        <w:rPr>
          <w:rStyle w:val="Rimandocommento"/>
        </w:rPr>
        <w:annotationRef/>
      </w:r>
      <w:r>
        <w:t>Nei due anni 24-25 o solo nel 24?</w:t>
      </w:r>
    </w:p>
  </w:comment>
  <w:comment w:id="23" w:author="Anselmo Besuschio" w:date="2024-01-26T19:34:00Z" w:initials="AB">
    <w:p w14:paraId="5EC44D4B" w14:textId="77777777" w:rsidR="003141F8" w:rsidRDefault="003141F8" w:rsidP="003141F8">
      <w:pPr>
        <w:pStyle w:val="Testocommento"/>
        <w:jc w:val="left"/>
      </w:pPr>
      <w:r>
        <w:rPr>
          <w:rStyle w:val="Rimandocommento"/>
        </w:rPr>
        <w:annotationRef/>
      </w:r>
      <w:r>
        <w:t>2024</w:t>
      </w:r>
    </w:p>
  </w:comment>
  <w:comment w:id="24" w:author="Virginia Canazza" w:date="2024-01-26T15:09:00Z" w:initials="VC">
    <w:p w14:paraId="22A78B6E" w14:textId="77777777" w:rsidR="009E456E" w:rsidRDefault="009E456E" w:rsidP="009E456E">
      <w:pPr>
        <w:pStyle w:val="Testocommento"/>
        <w:jc w:val="left"/>
      </w:pPr>
      <w:r>
        <w:rPr>
          <w:rStyle w:val="Rimandocommento"/>
        </w:rPr>
        <w:annotationRef/>
      </w:r>
      <w:r>
        <w:t>Cosa la fa crescere cosi tanto in un anno?</w:t>
      </w:r>
    </w:p>
  </w:comment>
  <w:comment w:id="25" w:author="Virginia Canazza" w:date="2024-01-26T15:11:00Z" w:initials="VC">
    <w:p w14:paraId="75132C72" w14:textId="77777777" w:rsidR="009E456E" w:rsidRDefault="009E456E" w:rsidP="009E456E">
      <w:pPr>
        <w:pStyle w:val="Testocommento"/>
        <w:jc w:val="left"/>
      </w:pPr>
      <w:r>
        <w:rPr>
          <w:rStyle w:val="Rimandocommento"/>
        </w:rPr>
        <w:annotationRef/>
      </w:r>
      <w:r>
        <w:t>Rinnovabile?</w:t>
      </w:r>
    </w:p>
  </w:comment>
  <w:comment w:id="26" w:author="Virginia Canazza" w:date="2024-01-26T15:12:00Z" w:initials="VC">
    <w:p w14:paraId="5FDD1BAD" w14:textId="77777777" w:rsidR="009E456E" w:rsidRDefault="009E456E" w:rsidP="009E456E">
      <w:pPr>
        <w:pStyle w:val="Testocommento"/>
        <w:jc w:val="left"/>
      </w:pPr>
      <w:r>
        <w:rPr>
          <w:rStyle w:val="Rimandocommento"/>
        </w:rPr>
        <w:annotationRef/>
      </w:r>
      <w:r>
        <w:t>Quanto GW in media assumiamo di anno in anno? Quanto solare e quanto eolico? Rispetto a PNIEC quanto siamo più lenti? E nel range di scenari?</w:t>
      </w:r>
    </w:p>
  </w:comment>
  <w:comment w:id="27" w:author="Virginia Canazza" w:date="2024-01-26T15:13:00Z" w:initials="VC">
    <w:p w14:paraId="2FD61DAD" w14:textId="77777777" w:rsidR="009E456E" w:rsidRDefault="009E456E" w:rsidP="009E456E">
      <w:pPr>
        <w:pStyle w:val="Testocommento"/>
        <w:jc w:val="left"/>
      </w:pPr>
      <w:r>
        <w:rPr>
          <w:rStyle w:val="Rimandocommento"/>
        </w:rPr>
        <w:annotationRef/>
      </w:r>
      <w:r>
        <w:t>Cosa significa important? Si può essere oggettivi?</w:t>
      </w:r>
    </w:p>
  </w:comment>
  <w:comment w:id="28" w:author="Virginia Canazza" w:date="2024-01-26T15:14:00Z" w:initials="VC">
    <w:p w14:paraId="13899E9F" w14:textId="77777777" w:rsidR="009E456E" w:rsidRDefault="009E456E" w:rsidP="009E456E">
      <w:pPr>
        <w:pStyle w:val="Testocommento"/>
        <w:jc w:val="left"/>
      </w:pPr>
      <w:r>
        <w:rPr>
          <w:rStyle w:val="Rimandocommento"/>
        </w:rPr>
        <w:annotationRef/>
      </w:r>
      <w:r>
        <w:t>Ad esempio: per risolvere congestioni intrazonali o criticità locali..</w:t>
      </w:r>
    </w:p>
  </w:comment>
  <w:comment w:id="29" w:author="Virginia Canazza" w:date="2024-01-26T15:14:00Z" w:initials="VC">
    <w:p w14:paraId="1AE0923F" w14:textId="77777777" w:rsidR="009E456E" w:rsidRDefault="009E456E" w:rsidP="009E456E">
      <w:pPr>
        <w:pStyle w:val="Testocommento"/>
        <w:jc w:val="left"/>
      </w:pPr>
      <w:r>
        <w:rPr>
          <w:rStyle w:val="Rimandocommento"/>
        </w:rPr>
        <w:annotationRef/>
      </w:r>
      <w:r>
        <w:t>Per risolvere congestioni fra zone</w:t>
      </w:r>
    </w:p>
  </w:comment>
  <w:comment w:id="30" w:author="Virginia Canazza" w:date="2024-01-26T15:16:00Z" w:initials="VC">
    <w:p w14:paraId="57A105C3" w14:textId="77777777" w:rsidR="00300F92" w:rsidRDefault="00300F92" w:rsidP="00300F92">
      <w:pPr>
        <w:pStyle w:val="Testocommento"/>
        <w:jc w:val="left"/>
      </w:pPr>
      <w:r>
        <w:rPr>
          <w:rStyle w:val="Rimandocommento"/>
        </w:rPr>
        <w:annotationRef/>
      </w:r>
      <w:r>
        <w:t>Senza coerente sviluppo della rete e dello storage</w:t>
      </w:r>
    </w:p>
  </w:comment>
  <w:comment w:id="31" w:author="Virginia Canazza" w:date="2024-01-26T15:17:00Z" w:initials="VC">
    <w:p w14:paraId="740EE8B4" w14:textId="77777777" w:rsidR="00300F92" w:rsidRDefault="00300F92" w:rsidP="00300F92">
      <w:pPr>
        <w:pStyle w:val="Testocommento"/>
        <w:jc w:val="left"/>
      </w:pPr>
      <w:r>
        <w:rPr>
          <w:rStyle w:val="Rimandocommento"/>
        </w:rPr>
        <w:annotationRef/>
      </w:r>
      <w:r>
        <w:t>Nelle zone meno interconnesse col resto del sistema e ad alta intensità di rinnovabili rispetto alla domanda, come la Sardegna e La Sicilia</w:t>
      </w:r>
    </w:p>
  </w:comment>
  <w:comment w:id="32" w:author="Virginia Canazza" w:date="2024-01-26T15:20:00Z" w:initials="VC">
    <w:p w14:paraId="20906B55" w14:textId="77777777" w:rsidR="00300F92" w:rsidRDefault="00300F92" w:rsidP="00300F92">
      <w:pPr>
        <w:pStyle w:val="Testocommento"/>
        <w:jc w:val="left"/>
      </w:pPr>
      <w:r>
        <w:rPr>
          <w:rStyle w:val="Rimandocommento"/>
        </w:rPr>
        <w:annotationRef/>
      </w:r>
      <w:r>
        <w:t>Perché? Cosa cambia nel LT? Accentuali spread di prezzo e minore costi delle tecnologie BESS</w:t>
      </w:r>
    </w:p>
  </w:comment>
  <w:comment w:id="33" w:author="Virginia Canazza" w:date="2024-01-26T15:21:00Z" w:initials="VC">
    <w:p w14:paraId="3CD4F370" w14:textId="77777777" w:rsidR="0020308D" w:rsidRDefault="0020308D" w:rsidP="0020308D">
      <w:pPr>
        <w:pStyle w:val="Testocommento"/>
        <w:jc w:val="left"/>
      </w:pPr>
      <w:r>
        <w:rPr>
          <w:rStyle w:val="Rimandocommento"/>
        </w:rPr>
        <w:annotationRef/>
      </w:r>
      <w:r>
        <w:t>Perché proprio 2031?</w:t>
      </w:r>
    </w:p>
  </w:comment>
  <w:comment w:id="34" w:author="Anselmo Besuschio" w:date="2024-01-26T20:07:00Z" w:initials="AB">
    <w:p w14:paraId="1EF0C8AA" w14:textId="77777777" w:rsidR="0040782E" w:rsidRDefault="0040782E" w:rsidP="0040782E">
      <w:pPr>
        <w:pStyle w:val="Testocommento"/>
        <w:jc w:val="left"/>
      </w:pPr>
      <w:r>
        <w:rPr>
          <w:rStyle w:val="Rimandocommento"/>
        </w:rPr>
        <w:annotationRef/>
      </w:r>
      <w:r>
        <w:t>Perché è l’anno in cui la produzione RES copre più del 50% della domanda</w:t>
      </w:r>
    </w:p>
  </w:comment>
  <w:comment w:id="35" w:author="Virginia Canazza" w:date="2024-01-26T15:24:00Z" w:initials="VC">
    <w:p w14:paraId="129B6AD1" w14:textId="77777777" w:rsidR="0020308D" w:rsidRDefault="0020308D" w:rsidP="0020308D">
      <w:pPr>
        <w:pStyle w:val="Testocommento"/>
        <w:jc w:val="left"/>
      </w:pPr>
      <w:r>
        <w:rPr>
          <w:rStyle w:val="Rimandocommento"/>
        </w:rPr>
        <w:annotationRef/>
      </w:r>
      <w:r>
        <w:t>Va detto che il principale brak è stata la rivoluzione su MSD che ha cancellato quella componente di marginalità per sempre per la maggior parte dei ccgt</w:t>
      </w:r>
    </w:p>
  </w:comment>
  <w:comment w:id="36" w:author="Virginia Canazza" w:date="2024-01-26T15:29:00Z" w:initials="VC">
    <w:p w14:paraId="428FDDB5" w14:textId="77777777" w:rsidR="00913298" w:rsidRDefault="00913298" w:rsidP="00913298">
      <w:pPr>
        <w:pStyle w:val="Testocommento"/>
        <w:jc w:val="left"/>
      </w:pPr>
      <w:r>
        <w:rPr>
          <w:rStyle w:val="Rimandocommento"/>
        </w:rPr>
        <w:annotationRef/>
      </w:r>
      <w:r>
        <w:rPr>
          <w:color w:val="000000"/>
          <w:lang w:val="en-GB"/>
        </w:rPr>
        <w:t>Questa parte riprende e si sovrappone al precedente poaragrafo “zonal disparities in pricing”: riusciamo a coordinare meglio il commento?</w:t>
      </w:r>
    </w:p>
  </w:comment>
  <w:comment w:id="37" w:author="Virginia Canazza" w:date="2024-01-26T14:59:00Z" w:initials="VC">
    <w:p w14:paraId="01A8EC8A" w14:textId="77777777" w:rsidR="00FF4C0F" w:rsidRDefault="00FF4C0F" w:rsidP="00FF4C0F">
      <w:pPr>
        <w:pStyle w:val="Testocommento"/>
        <w:jc w:val="left"/>
      </w:pPr>
      <w:r>
        <w:rPr>
          <w:rStyle w:val="Rimandocommento"/>
        </w:rPr>
        <w:annotationRef/>
      </w:r>
      <w:r>
        <w:t>Da che anno? Fino a quando termo è predominante tecno marginale?</w:t>
      </w:r>
    </w:p>
  </w:comment>
  <w:comment w:id="38" w:author="Ana Kirilova Georgieva" w:date="2024-01-24T15:41:00Z" w:initials="AKG">
    <w:p w14:paraId="2C371026" w14:textId="2A521382" w:rsidR="00AD61B2" w:rsidRDefault="00AD61B2" w:rsidP="002F7E65">
      <w:pPr>
        <w:pStyle w:val="Testocommento"/>
        <w:jc w:val="left"/>
      </w:pPr>
      <w:r>
        <w:rPr>
          <w:rStyle w:val="Rimandocommento"/>
        </w:rPr>
        <w:annotationRef/>
      </w:r>
      <w:r>
        <w:t>Aggiungere 2050</w:t>
      </w:r>
    </w:p>
  </w:comment>
  <w:comment w:id="39" w:author="Virginia Canazza" w:date="2024-01-26T15:34:00Z" w:initials="VC">
    <w:p w14:paraId="40BFB242" w14:textId="77777777" w:rsidR="00C52FD8" w:rsidRDefault="00913298" w:rsidP="00C52FD8">
      <w:pPr>
        <w:pStyle w:val="Testocommento"/>
        <w:jc w:val="left"/>
      </w:pPr>
      <w:r>
        <w:rPr>
          <w:rStyle w:val="Rimandocommento"/>
        </w:rPr>
        <w:annotationRef/>
      </w:r>
      <w:r w:rsidR="00C52FD8">
        <w:t>Invece che per existing CCGT non si può renedre generale “key market trends? forse più bello cambiare da ora in poi ottica e capire le condizioni per lo sviluppo delle res (più della sostenibilità dei ccgt) Rivedendo anche i commenti scritti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94CDC7" w15:done="1"/>
  <w15:commentEx w15:paraId="3DA400EE" w15:done="1"/>
  <w15:commentEx w15:paraId="3D33CA4B" w15:paraIdParent="3DA400EE" w15:done="1"/>
  <w15:commentEx w15:paraId="4345A0C3" w15:done="1"/>
  <w15:commentEx w15:paraId="61353E11" w15:paraIdParent="4345A0C3" w15:done="1"/>
  <w15:commentEx w15:paraId="02684307" w15:done="1"/>
  <w15:commentEx w15:paraId="0769476D" w15:paraIdParent="02684307" w15:done="1"/>
  <w15:commentEx w15:paraId="74E00ACD" w15:done="1"/>
  <w15:commentEx w15:paraId="2C8ADDDD" w15:paraIdParent="74E00ACD" w15:done="1"/>
  <w15:commentEx w15:paraId="520B6192" w15:done="1"/>
  <w15:commentEx w15:paraId="4C2A4004" w15:paraIdParent="520B6192" w15:done="1"/>
  <w15:commentEx w15:paraId="19AAFBA1" w15:done="1"/>
  <w15:commentEx w15:paraId="4DF3A159" w15:paraIdParent="19AAFBA1" w15:done="1"/>
  <w15:commentEx w15:paraId="4F83FDF1" w15:done="1"/>
  <w15:commentEx w15:paraId="12EE1023" w15:paraIdParent="4F83FDF1" w15:done="1"/>
  <w15:commentEx w15:paraId="15B1F812" w15:done="1"/>
  <w15:commentEx w15:paraId="30D1E5F3" w15:done="1"/>
  <w15:commentEx w15:paraId="69AA7D2F" w15:done="1"/>
  <w15:commentEx w15:paraId="14AEA891" w15:paraIdParent="69AA7D2F" w15:done="1"/>
  <w15:commentEx w15:paraId="255A047F" w15:done="1"/>
  <w15:commentEx w15:paraId="45867105" w15:done="1"/>
  <w15:commentEx w15:paraId="5EC44D4B" w15:paraIdParent="45867105" w15:done="1"/>
  <w15:commentEx w15:paraId="22A78B6E" w15:done="1"/>
  <w15:commentEx w15:paraId="75132C72" w15:done="1"/>
  <w15:commentEx w15:paraId="5FDD1BAD" w15:done="1"/>
  <w15:commentEx w15:paraId="2FD61DAD" w15:done="1"/>
  <w15:commentEx w15:paraId="13899E9F" w15:paraIdParent="2FD61DAD" w15:done="1"/>
  <w15:commentEx w15:paraId="1AE0923F" w15:done="1"/>
  <w15:commentEx w15:paraId="57A105C3" w15:done="1"/>
  <w15:commentEx w15:paraId="740EE8B4" w15:done="1"/>
  <w15:commentEx w15:paraId="20906B55" w15:done="1"/>
  <w15:commentEx w15:paraId="3CD4F370" w15:done="1"/>
  <w15:commentEx w15:paraId="1EF0C8AA" w15:paraIdParent="3CD4F370" w15:done="1"/>
  <w15:commentEx w15:paraId="129B6AD1" w15:done="1"/>
  <w15:commentEx w15:paraId="428FDDB5" w15:done="1"/>
  <w15:commentEx w15:paraId="01A8EC8A" w15:done="1"/>
  <w15:commentEx w15:paraId="2C371026" w15:done="1"/>
  <w15:commentEx w15:paraId="40BFB2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336F85" w16cex:dateUtc="2024-01-26T13:47:00Z"/>
  <w16cex:commentExtensible w16cex:durableId="3474C577" w16cex:dateUtc="2024-01-26T13:47:00Z"/>
  <w16cex:commentExtensible w16cex:durableId="1999DF70" w16cex:dateUtc="2024-01-26T19:18:00Z"/>
  <w16cex:commentExtensible w16cex:durableId="2258E0F5" w16cex:dateUtc="2024-01-26T13:50:00Z"/>
  <w16cex:commentExtensible w16cex:durableId="5138A3B0" w16cex:dateUtc="2024-01-26T17:16:00Z"/>
  <w16cex:commentExtensible w16cex:durableId="3E3C8487" w16cex:dateUtc="2024-01-26T13:51:00Z"/>
  <w16cex:commentExtensible w16cex:durableId="535B691F" w16cex:dateUtc="2024-01-26T15:42:00Z"/>
  <w16cex:commentExtensible w16cex:durableId="1A4610E3" w16cex:dateUtc="2024-01-26T13:51:00Z"/>
  <w16cex:commentExtensible w16cex:durableId="6483EBDA" w16cex:dateUtc="2024-01-26T15:41:00Z"/>
  <w16cex:commentExtensible w16cex:durableId="6272E9C9" w16cex:dateUtc="2024-01-26T13:52:00Z"/>
  <w16cex:commentExtensible w16cex:durableId="6B8687F1" w16cex:dateUtc="2024-01-26T15:49:00Z"/>
  <w16cex:commentExtensible w16cex:durableId="53E10303" w16cex:dateUtc="2024-01-26T13:53:00Z"/>
  <w16cex:commentExtensible w16cex:durableId="4636F9CC" w16cex:dateUtc="2024-01-26T15:48:00Z"/>
  <w16cex:commentExtensible w16cex:durableId="079E9016" w16cex:dateUtc="2024-01-26T13:53:00Z"/>
  <w16cex:commentExtensible w16cex:durableId="735AD758" w16cex:dateUtc="2024-01-26T15:54:00Z"/>
  <w16cex:commentExtensible w16cex:durableId="496DE528" w16cex:dateUtc="2024-01-26T13:54:00Z"/>
  <w16cex:commentExtensible w16cex:durableId="7F32C77A" w16cex:dateUtc="2024-01-26T13:55:00Z"/>
  <w16cex:commentExtensible w16cex:durableId="4D4BA825" w16cex:dateUtc="2024-01-26T14:06:00Z"/>
  <w16cex:commentExtensible w16cex:durableId="4D0E2594" w16cex:dateUtc="2024-01-26T18:32:00Z"/>
  <w16cex:commentExtensible w16cex:durableId="5D09881A" w16cex:dateUtc="2024-01-24T14:11:00Z"/>
  <w16cex:commentExtensible w16cex:durableId="4E0FB679" w16cex:dateUtc="2024-01-26T14:07:00Z"/>
  <w16cex:commentExtensible w16cex:durableId="5E7A94C4" w16cex:dateUtc="2024-01-26T18:34:00Z"/>
  <w16cex:commentExtensible w16cex:durableId="2BD42096" w16cex:dateUtc="2024-01-26T14:09:00Z"/>
  <w16cex:commentExtensible w16cex:durableId="2473FA0C" w16cex:dateUtc="2024-01-26T14:11:00Z"/>
  <w16cex:commentExtensible w16cex:durableId="61D26500" w16cex:dateUtc="2024-01-26T14:12:00Z"/>
  <w16cex:commentExtensible w16cex:durableId="60A7B43B" w16cex:dateUtc="2024-01-26T14:13:00Z"/>
  <w16cex:commentExtensible w16cex:durableId="7CA1E386" w16cex:dateUtc="2024-01-26T14:14:00Z"/>
  <w16cex:commentExtensible w16cex:durableId="525BDCE8" w16cex:dateUtc="2024-01-26T14:14:00Z"/>
  <w16cex:commentExtensible w16cex:durableId="5B2A31C4" w16cex:dateUtc="2024-01-26T14:16:00Z"/>
  <w16cex:commentExtensible w16cex:durableId="3D0A92DB" w16cex:dateUtc="2024-01-26T14:17:00Z"/>
  <w16cex:commentExtensible w16cex:durableId="132F7975" w16cex:dateUtc="2024-01-26T14:20:00Z"/>
  <w16cex:commentExtensible w16cex:durableId="64D584CF" w16cex:dateUtc="2024-01-26T14:21:00Z"/>
  <w16cex:commentExtensible w16cex:durableId="3E106B47" w16cex:dateUtc="2024-01-26T19:07:00Z"/>
  <w16cex:commentExtensible w16cex:durableId="1D3DC83E" w16cex:dateUtc="2024-01-26T14:24:00Z"/>
  <w16cex:commentExtensible w16cex:durableId="2FDDF556" w16cex:dateUtc="2024-01-26T14:29:00Z"/>
  <w16cex:commentExtensible w16cex:durableId="429CAE7D" w16cex:dateUtc="2024-01-26T13:59:00Z"/>
  <w16cex:commentExtensible w16cex:durableId="5984BC22" w16cex:dateUtc="2024-01-24T14:41:00Z"/>
  <w16cex:commentExtensible w16cex:durableId="51B9E3D2" w16cex:dateUtc="2024-01-2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94CDC7" w16cid:durableId="70336F85"/>
  <w16cid:commentId w16cid:paraId="3DA400EE" w16cid:durableId="3474C577"/>
  <w16cid:commentId w16cid:paraId="3D33CA4B" w16cid:durableId="1999DF70"/>
  <w16cid:commentId w16cid:paraId="4345A0C3" w16cid:durableId="2258E0F5"/>
  <w16cid:commentId w16cid:paraId="61353E11" w16cid:durableId="5138A3B0"/>
  <w16cid:commentId w16cid:paraId="02684307" w16cid:durableId="3E3C8487"/>
  <w16cid:commentId w16cid:paraId="0769476D" w16cid:durableId="535B691F"/>
  <w16cid:commentId w16cid:paraId="74E00ACD" w16cid:durableId="1A4610E3"/>
  <w16cid:commentId w16cid:paraId="2C8ADDDD" w16cid:durableId="6483EBDA"/>
  <w16cid:commentId w16cid:paraId="520B6192" w16cid:durableId="6272E9C9"/>
  <w16cid:commentId w16cid:paraId="4C2A4004" w16cid:durableId="6B8687F1"/>
  <w16cid:commentId w16cid:paraId="19AAFBA1" w16cid:durableId="53E10303"/>
  <w16cid:commentId w16cid:paraId="4DF3A159" w16cid:durableId="4636F9CC"/>
  <w16cid:commentId w16cid:paraId="4F83FDF1" w16cid:durableId="079E9016"/>
  <w16cid:commentId w16cid:paraId="12EE1023" w16cid:durableId="735AD758"/>
  <w16cid:commentId w16cid:paraId="15B1F812" w16cid:durableId="496DE528"/>
  <w16cid:commentId w16cid:paraId="30D1E5F3" w16cid:durableId="7F32C77A"/>
  <w16cid:commentId w16cid:paraId="69AA7D2F" w16cid:durableId="4D4BA825"/>
  <w16cid:commentId w16cid:paraId="14AEA891" w16cid:durableId="4D0E2594"/>
  <w16cid:commentId w16cid:paraId="255A047F" w16cid:durableId="5D09881A"/>
  <w16cid:commentId w16cid:paraId="45867105" w16cid:durableId="4E0FB679"/>
  <w16cid:commentId w16cid:paraId="5EC44D4B" w16cid:durableId="5E7A94C4"/>
  <w16cid:commentId w16cid:paraId="22A78B6E" w16cid:durableId="2BD42096"/>
  <w16cid:commentId w16cid:paraId="75132C72" w16cid:durableId="2473FA0C"/>
  <w16cid:commentId w16cid:paraId="5FDD1BAD" w16cid:durableId="61D26500"/>
  <w16cid:commentId w16cid:paraId="2FD61DAD" w16cid:durableId="60A7B43B"/>
  <w16cid:commentId w16cid:paraId="13899E9F" w16cid:durableId="7CA1E386"/>
  <w16cid:commentId w16cid:paraId="1AE0923F" w16cid:durableId="525BDCE8"/>
  <w16cid:commentId w16cid:paraId="57A105C3" w16cid:durableId="5B2A31C4"/>
  <w16cid:commentId w16cid:paraId="740EE8B4" w16cid:durableId="3D0A92DB"/>
  <w16cid:commentId w16cid:paraId="20906B55" w16cid:durableId="132F7975"/>
  <w16cid:commentId w16cid:paraId="3CD4F370" w16cid:durableId="64D584CF"/>
  <w16cid:commentId w16cid:paraId="1EF0C8AA" w16cid:durableId="3E106B47"/>
  <w16cid:commentId w16cid:paraId="129B6AD1" w16cid:durableId="1D3DC83E"/>
  <w16cid:commentId w16cid:paraId="428FDDB5" w16cid:durableId="2FDDF556"/>
  <w16cid:commentId w16cid:paraId="01A8EC8A" w16cid:durableId="429CAE7D"/>
  <w16cid:commentId w16cid:paraId="2C371026" w16cid:durableId="5984BC22"/>
  <w16cid:commentId w16cid:paraId="40BFB242" w16cid:durableId="51B9E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1E4D0" w14:textId="77777777" w:rsidR="000067D9" w:rsidRDefault="000067D9" w:rsidP="006E1F1B">
      <w:pPr>
        <w:spacing w:after="0" w:line="240" w:lineRule="auto"/>
      </w:pPr>
      <w:r>
        <w:separator/>
      </w:r>
    </w:p>
  </w:endnote>
  <w:endnote w:type="continuationSeparator" w:id="0">
    <w:p w14:paraId="0CFB6E18" w14:textId="77777777" w:rsidR="000067D9" w:rsidRDefault="000067D9" w:rsidP="006E1F1B">
      <w:pPr>
        <w:spacing w:after="0" w:line="240" w:lineRule="auto"/>
      </w:pPr>
      <w:r>
        <w:continuationSeparator/>
      </w:r>
    </w:p>
  </w:endnote>
  <w:endnote w:type="continuationNotice" w:id="1">
    <w:p w14:paraId="3F7CC31C" w14:textId="77777777" w:rsidR="000067D9" w:rsidRDefault="000067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yriadPro-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LucidaBright">
    <w:altName w:val="Cambria"/>
    <w:panose1 w:val="00000000000000000000"/>
    <w:charset w:val="00"/>
    <w:family w:val="roman"/>
    <w:notTrueType/>
    <w:pitch w:val="default"/>
  </w:font>
  <w:font w:name="Raleway Medium">
    <w:charset w:val="00"/>
    <w:family w:val="auto"/>
    <w:pitch w:val="variable"/>
    <w:sig w:usb0="A00002FF" w:usb1="5000205B" w:usb2="00000000" w:usb3="00000000" w:csb0="00000197" w:csb1="00000000"/>
  </w:font>
  <w:font w:name="Yu Mincho">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45C5" w14:textId="77777777" w:rsidR="002B3A6A" w:rsidRPr="001229F5" w:rsidRDefault="002B3A6A" w:rsidP="001229F5">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E331F" w14:textId="77777777" w:rsidR="000067D9" w:rsidRDefault="000067D9" w:rsidP="006E1F1B">
      <w:pPr>
        <w:spacing w:after="0" w:line="240" w:lineRule="auto"/>
      </w:pPr>
      <w:r>
        <w:separator/>
      </w:r>
    </w:p>
  </w:footnote>
  <w:footnote w:type="continuationSeparator" w:id="0">
    <w:p w14:paraId="37660B74" w14:textId="77777777" w:rsidR="000067D9" w:rsidRDefault="000067D9" w:rsidP="006E1F1B">
      <w:pPr>
        <w:spacing w:after="0" w:line="240" w:lineRule="auto"/>
      </w:pPr>
      <w:r>
        <w:continuationSeparator/>
      </w:r>
    </w:p>
  </w:footnote>
  <w:footnote w:type="continuationNotice" w:id="1">
    <w:p w14:paraId="7DA0502B" w14:textId="77777777" w:rsidR="000067D9" w:rsidRDefault="000067D9">
      <w:pPr>
        <w:spacing w:after="0" w:line="240" w:lineRule="auto"/>
      </w:pPr>
    </w:p>
  </w:footnote>
  <w:footnote w:id="2">
    <w:p w14:paraId="157B285E" w14:textId="030C0CEE" w:rsidR="006B5A06" w:rsidRPr="008C332F" w:rsidRDefault="006B5A06">
      <w:pPr>
        <w:pStyle w:val="Testonotaapidipagina"/>
        <w:rPr>
          <w:rFonts w:asciiTheme="minorHAnsi" w:hAnsiTheme="minorHAnsi" w:cstheme="minorHAnsi"/>
          <w:sz w:val="16"/>
          <w:szCs w:val="16"/>
          <w:lang w:val="en-US"/>
        </w:rPr>
      </w:pPr>
      <w:r w:rsidRPr="008C332F">
        <w:rPr>
          <w:rStyle w:val="Rimandonotaapidipagina"/>
          <w:rFonts w:asciiTheme="minorHAnsi" w:hAnsiTheme="minorHAnsi" w:cstheme="minorHAnsi"/>
          <w:sz w:val="16"/>
          <w:szCs w:val="16"/>
        </w:rPr>
        <w:footnoteRef/>
      </w:r>
      <w:r w:rsidRPr="008C332F">
        <w:rPr>
          <w:rFonts w:asciiTheme="minorHAnsi" w:hAnsiTheme="minorHAnsi" w:cstheme="minorHAnsi"/>
          <w:sz w:val="16"/>
          <w:szCs w:val="16"/>
          <w:lang w:val="en-US"/>
        </w:rPr>
        <w:t xml:space="preserve"> </w:t>
      </w:r>
      <w:r w:rsidRPr="008C332F">
        <w:rPr>
          <w:rFonts w:asciiTheme="minorHAnsi" w:hAnsiTheme="minorHAnsi" w:cstheme="minorHAnsi"/>
          <w:color w:val="000000"/>
          <w:sz w:val="16"/>
          <w:szCs w:val="16"/>
          <w:lang w:val="en-US"/>
        </w:rPr>
        <w:t>Under the assumption of partial achievement of 2030 targets throughout Europe.</w:t>
      </w:r>
    </w:p>
  </w:footnote>
  <w:footnote w:id="3">
    <w:p w14:paraId="6C71D400" w14:textId="7BECB8E3" w:rsidR="00C2144A" w:rsidRPr="008C332F" w:rsidRDefault="00C2144A" w:rsidP="00C2144A">
      <w:pPr>
        <w:pStyle w:val="Testonotaapidipagina"/>
        <w:rPr>
          <w:rFonts w:asciiTheme="minorHAnsi" w:hAnsiTheme="minorHAnsi" w:cstheme="minorHAnsi"/>
          <w:sz w:val="16"/>
          <w:szCs w:val="16"/>
          <w:lang w:val="en-US"/>
        </w:rPr>
      </w:pPr>
      <w:r w:rsidRPr="008C332F">
        <w:rPr>
          <w:rStyle w:val="Rimandonotaapidipagina"/>
          <w:rFonts w:asciiTheme="minorHAnsi" w:hAnsiTheme="minorHAnsi" w:cstheme="minorHAnsi"/>
          <w:sz w:val="16"/>
          <w:szCs w:val="16"/>
        </w:rPr>
        <w:footnoteRef/>
      </w:r>
      <w:r w:rsidRPr="008C332F">
        <w:rPr>
          <w:rFonts w:asciiTheme="minorHAnsi" w:hAnsiTheme="minorHAnsi" w:cstheme="minorHAnsi"/>
          <w:sz w:val="16"/>
          <w:szCs w:val="16"/>
          <w:lang w:val="en-US"/>
        </w:rPr>
        <w:t xml:space="preserve"> </w:t>
      </w:r>
      <w:r w:rsidR="00CD3B14">
        <w:rPr>
          <w:rFonts w:asciiTheme="minorHAnsi" w:hAnsiTheme="minorHAnsi" w:cstheme="minorHAnsi"/>
          <w:sz w:val="16"/>
          <w:szCs w:val="16"/>
          <w:lang w:val="en-US"/>
        </w:rPr>
        <w:t>Complete phase-put, also of Sardinia fleet, is expected only after the completion of the Tyrrhenian Link, 2029 in Low case, 2030 in Reference case and 2035 in the High scenario.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85801" w14:textId="7452C781" w:rsidR="00AC394F" w:rsidRDefault="00000000">
    <w:pPr>
      <w:pStyle w:val="Intestazione"/>
    </w:pPr>
    <w:r>
      <w:rPr>
        <w:noProof/>
      </w:rPr>
      <w:pict w14:anchorId="146150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5771516" o:spid="_x0000_s1026" type="#_x0000_t136" style="position:absolute;left:0;text-align:left;margin-left:0;margin-top:0;width:424.65pt;height:254.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8"/>
      <w:gridCol w:w="1441"/>
    </w:tblGrid>
    <w:tr w:rsidR="000C0338" w:rsidRPr="00FA6681" w14:paraId="74F59F2B" w14:textId="77777777" w:rsidTr="00B8434F">
      <w:trPr>
        <w:jc w:val="center"/>
      </w:trPr>
      <w:tc>
        <w:tcPr>
          <w:tcW w:w="7621" w:type="dxa"/>
          <w:tcBorders>
            <w:top w:val="nil"/>
            <w:left w:val="nil"/>
            <w:bottom w:val="single" w:sz="4" w:space="0" w:color="auto"/>
            <w:right w:val="nil"/>
          </w:tcBorders>
          <w:shd w:val="clear" w:color="auto" w:fill="auto"/>
          <w:vAlign w:val="center"/>
        </w:tcPr>
        <w:p w14:paraId="3B1B7349" w14:textId="72DE4BFF" w:rsidR="000C0338" w:rsidRPr="00826625" w:rsidRDefault="000C0338" w:rsidP="000C0338">
          <w:pPr>
            <w:pStyle w:val="Intestazione"/>
            <w:jc w:val="left"/>
            <w:rPr>
              <w:rFonts w:asciiTheme="minorHAnsi" w:hAnsiTheme="minorHAnsi" w:cstheme="minorHAnsi"/>
              <w:sz w:val="16"/>
              <w:szCs w:val="20"/>
              <w:lang w:val="en-GB"/>
            </w:rPr>
          </w:pPr>
          <w:r w:rsidRPr="00826625">
            <w:rPr>
              <w:rFonts w:asciiTheme="minorHAnsi" w:hAnsiTheme="minorHAnsi" w:cstheme="minorHAnsi"/>
              <w:sz w:val="16"/>
              <w:lang w:val="en-GB"/>
            </w:rPr>
            <w:t xml:space="preserve">Italian Electricity Market Study – Scenario Update </w:t>
          </w:r>
          <w:r w:rsidR="00B02285">
            <w:rPr>
              <w:rFonts w:asciiTheme="minorHAnsi" w:hAnsiTheme="minorHAnsi" w:cstheme="minorHAnsi"/>
              <w:sz w:val="16"/>
              <w:lang w:val="en-GB"/>
            </w:rPr>
            <w:t>I</w:t>
          </w:r>
          <w:r w:rsidR="00824846">
            <w:rPr>
              <w:rFonts w:asciiTheme="minorHAnsi" w:hAnsiTheme="minorHAnsi" w:cstheme="minorHAnsi"/>
              <w:sz w:val="16"/>
              <w:lang w:val="en-GB"/>
            </w:rPr>
            <w:t>V</w:t>
          </w:r>
          <w:r w:rsidR="006900F8">
            <w:rPr>
              <w:rFonts w:asciiTheme="minorHAnsi" w:hAnsiTheme="minorHAnsi" w:cstheme="minorHAnsi"/>
              <w:sz w:val="16"/>
              <w:lang w:val="en-GB"/>
            </w:rPr>
            <w:t>Q</w:t>
          </w:r>
          <w:r w:rsidRPr="00826625">
            <w:rPr>
              <w:rFonts w:asciiTheme="minorHAnsi" w:hAnsiTheme="minorHAnsi" w:cstheme="minorHAnsi"/>
              <w:sz w:val="16"/>
              <w:lang w:val="en-GB"/>
            </w:rPr>
            <w:t>202</w:t>
          </w:r>
          <w:r w:rsidR="006900F8">
            <w:rPr>
              <w:rFonts w:asciiTheme="minorHAnsi" w:hAnsiTheme="minorHAnsi" w:cstheme="minorHAnsi"/>
              <w:sz w:val="16"/>
              <w:lang w:val="en-GB"/>
            </w:rPr>
            <w:t>3</w:t>
          </w:r>
        </w:p>
      </w:tc>
      <w:tc>
        <w:tcPr>
          <w:tcW w:w="1340" w:type="dxa"/>
          <w:tcBorders>
            <w:top w:val="nil"/>
            <w:left w:val="nil"/>
            <w:bottom w:val="single" w:sz="4" w:space="0" w:color="auto"/>
            <w:right w:val="nil"/>
          </w:tcBorders>
          <w:shd w:val="clear" w:color="auto" w:fill="auto"/>
          <w:vAlign w:val="center"/>
        </w:tcPr>
        <w:p w14:paraId="27229688" w14:textId="77777777" w:rsidR="000C0338" w:rsidRPr="00826625" w:rsidRDefault="000C0338" w:rsidP="000C0338">
          <w:pPr>
            <w:pStyle w:val="Intestazione"/>
            <w:spacing w:after="120"/>
            <w:jc w:val="right"/>
            <w:rPr>
              <w:rFonts w:asciiTheme="minorHAnsi" w:hAnsiTheme="minorHAnsi" w:cstheme="minorHAnsi"/>
              <w:noProof/>
              <w:sz w:val="18"/>
              <w:szCs w:val="20"/>
              <w:lang w:val="en-GB" w:eastAsia="it-IT"/>
            </w:rPr>
          </w:pPr>
          <w:r w:rsidRPr="00826625">
            <w:rPr>
              <w:rFonts w:asciiTheme="minorHAnsi" w:hAnsiTheme="minorHAnsi" w:cstheme="minorHAnsi"/>
              <w:noProof/>
              <w:sz w:val="14"/>
              <w:lang w:val="en-GB" w:eastAsia="en-GB"/>
            </w:rPr>
            <w:drawing>
              <wp:anchor distT="36195" distB="36195" distL="36195" distR="36195" simplePos="0" relativeHeight="251657216" behindDoc="0" locked="0" layoutInCell="1" allowOverlap="1" wp14:anchorId="0DE82491" wp14:editId="1DCF908A">
                <wp:simplePos x="0" y="0"/>
                <wp:positionH relativeFrom="column">
                  <wp:posOffset>407035</wp:posOffset>
                </wp:positionH>
                <wp:positionV relativeFrom="paragraph">
                  <wp:posOffset>12065</wp:posOffset>
                </wp:positionV>
                <wp:extent cx="406800" cy="237600"/>
                <wp:effectExtent l="0" t="0" r="0" b="0"/>
                <wp:wrapSquare wrapText="bothSides"/>
                <wp:docPr id="456" name="Immagine 456"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magine 456" descr="Immagine che contiene testo, clipart&#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406800" cy="237600"/>
                        </a:xfrm>
                        <a:prstGeom prst="rect">
                          <a:avLst/>
                        </a:prstGeom>
                      </pic:spPr>
                    </pic:pic>
                  </a:graphicData>
                </a:graphic>
                <wp14:sizeRelH relativeFrom="margin">
                  <wp14:pctWidth>0</wp14:pctWidth>
                </wp14:sizeRelH>
                <wp14:sizeRelV relativeFrom="margin">
                  <wp14:pctHeight>0</wp14:pctHeight>
                </wp14:sizeRelV>
              </wp:anchor>
            </w:drawing>
          </w:r>
        </w:p>
      </w:tc>
    </w:tr>
  </w:tbl>
  <w:p w14:paraId="6D893A5B" w14:textId="4C426AD0" w:rsidR="00AC394F" w:rsidRPr="00826625" w:rsidRDefault="00AC394F" w:rsidP="002429DB">
    <w:pPr>
      <w:pStyle w:val="Nessunaspaziatura"/>
      <w:rPr>
        <w:rFonts w:asciiTheme="minorHAnsi" w:hAnsiTheme="minorHAnsi" w:cstheme="minorHAnsi"/>
        <w:sz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6B1"/>
    <w:multiLevelType w:val="hybridMultilevel"/>
    <w:tmpl w:val="64547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C2137"/>
    <w:multiLevelType w:val="hybridMultilevel"/>
    <w:tmpl w:val="FC90E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520454"/>
    <w:multiLevelType w:val="multilevel"/>
    <w:tmpl w:val="504AB2FE"/>
    <w:styleLink w:val="Stile1"/>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A11A05"/>
    <w:multiLevelType w:val="hybridMultilevel"/>
    <w:tmpl w:val="CF8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B2D55"/>
    <w:multiLevelType w:val="hybridMultilevel"/>
    <w:tmpl w:val="A0EE3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B7236D"/>
    <w:multiLevelType w:val="hybridMultilevel"/>
    <w:tmpl w:val="A6348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ABA4417"/>
    <w:multiLevelType w:val="hybridMultilevel"/>
    <w:tmpl w:val="E2E4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15AB7"/>
    <w:multiLevelType w:val="hybridMultilevel"/>
    <w:tmpl w:val="AE80FD74"/>
    <w:lvl w:ilvl="0" w:tplc="04100001">
      <w:start w:val="1"/>
      <w:numFmt w:val="bullet"/>
      <w:lvlText w:val=""/>
      <w:lvlJc w:val="left"/>
      <w:pPr>
        <w:ind w:left="1065" w:hanging="705"/>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456AAE"/>
    <w:multiLevelType w:val="hybridMultilevel"/>
    <w:tmpl w:val="DA78CDE2"/>
    <w:lvl w:ilvl="0" w:tplc="5A3AFE8C">
      <w:numFmt w:val="bullet"/>
      <w:lvlText w:val="•"/>
      <w:lvlJc w:val="left"/>
      <w:pPr>
        <w:ind w:left="1070" w:hanging="71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3461B"/>
    <w:multiLevelType w:val="hybridMultilevel"/>
    <w:tmpl w:val="87368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62A7895"/>
    <w:multiLevelType w:val="hybridMultilevel"/>
    <w:tmpl w:val="31DAF17A"/>
    <w:lvl w:ilvl="0" w:tplc="04090001">
      <w:start w:val="1"/>
      <w:numFmt w:val="bullet"/>
      <w:lvlText w:val=""/>
      <w:lvlJc w:val="left"/>
      <w:pPr>
        <w:ind w:left="1070" w:hanging="71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B0957"/>
    <w:multiLevelType w:val="hybridMultilevel"/>
    <w:tmpl w:val="EAA8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459B2"/>
    <w:multiLevelType w:val="hybridMultilevel"/>
    <w:tmpl w:val="7074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B976A8"/>
    <w:multiLevelType w:val="hybridMultilevel"/>
    <w:tmpl w:val="AF6C7264"/>
    <w:lvl w:ilvl="0" w:tplc="5A3AFE8C">
      <w:numFmt w:val="bullet"/>
      <w:lvlText w:val="•"/>
      <w:lvlJc w:val="left"/>
      <w:pPr>
        <w:ind w:left="1430" w:hanging="710"/>
      </w:pPr>
      <w:rPr>
        <w:rFonts w:ascii="Raleway" w:eastAsiaTheme="minorHAnsi" w:hAnsi="Ralewa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3F5FA1"/>
    <w:multiLevelType w:val="hybridMultilevel"/>
    <w:tmpl w:val="CD7E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84EDA"/>
    <w:multiLevelType w:val="hybridMultilevel"/>
    <w:tmpl w:val="6822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6151D"/>
    <w:multiLevelType w:val="multilevel"/>
    <w:tmpl w:val="A2229E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i w:val="0"/>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7" w15:restartNumberingAfterBreak="0">
    <w:nsid w:val="2F2C66D5"/>
    <w:multiLevelType w:val="hybridMultilevel"/>
    <w:tmpl w:val="79E23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3E2615"/>
    <w:multiLevelType w:val="hybridMultilevel"/>
    <w:tmpl w:val="5AD4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E67DD"/>
    <w:multiLevelType w:val="hybridMultilevel"/>
    <w:tmpl w:val="AC605452"/>
    <w:lvl w:ilvl="0" w:tplc="E21CFCAC">
      <w:numFmt w:val="bullet"/>
      <w:lvlText w:val="•"/>
      <w:lvlJc w:val="left"/>
      <w:pPr>
        <w:ind w:left="710" w:hanging="71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0F119C"/>
    <w:multiLevelType w:val="hybridMultilevel"/>
    <w:tmpl w:val="6B2C065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6F6A68"/>
    <w:multiLevelType w:val="hybridMultilevel"/>
    <w:tmpl w:val="F0EA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FF6230"/>
    <w:multiLevelType w:val="multilevel"/>
    <w:tmpl w:val="7F38F03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3" w15:restartNumberingAfterBreak="0">
    <w:nsid w:val="4A0278D9"/>
    <w:multiLevelType w:val="hybridMultilevel"/>
    <w:tmpl w:val="E48A3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995FBF"/>
    <w:multiLevelType w:val="hybridMultilevel"/>
    <w:tmpl w:val="F4480C8C"/>
    <w:lvl w:ilvl="0" w:tplc="5A3AFE8C">
      <w:numFmt w:val="bullet"/>
      <w:lvlText w:val="•"/>
      <w:lvlJc w:val="left"/>
      <w:pPr>
        <w:ind w:left="1070" w:hanging="71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838CA"/>
    <w:multiLevelType w:val="hybridMultilevel"/>
    <w:tmpl w:val="B5586372"/>
    <w:lvl w:ilvl="0" w:tplc="FFFFFFFF">
      <w:start w:val="1"/>
      <w:numFmt w:val="lowerLetter"/>
      <w:lvlText w:val="%1)"/>
      <w:lvlJc w:val="left"/>
      <w:pPr>
        <w:ind w:left="770" w:hanging="360"/>
      </w:pPr>
      <w:rPr>
        <w:rFonts w:eastAsiaTheme="minorHAnsi" w:cstheme="minorBidi"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6" w15:restartNumberingAfterBreak="0">
    <w:nsid w:val="4D224825"/>
    <w:multiLevelType w:val="hybridMultilevel"/>
    <w:tmpl w:val="E4E4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F08F2"/>
    <w:multiLevelType w:val="hybridMultilevel"/>
    <w:tmpl w:val="DBD2C92A"/>
    <w:lvl w:ilvl="0" w:tplc="E21CFCAC">
      <w:numFmt w:val="bullet"/>
      <w:lvlText w:val="•"/>
      <w:lvlJc w:val="left"/>
      <w:pPr>
        <w:ind w:left="710" w:hanging="710"/>
      </w:pPr>
      <w:rPr>
        <w:rFonts w:ascii="Raleway" w:eastAsiaTheme="minorHAnsi" w:hAnsi="Raleway"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6C2D5B"/>
    <w:multiLevelType w:val="hybridMultilevel"/>
    <w:tmpl w:val="52F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E3557"/>
    <w:multiLevelType w:val="hybridMultilevel"/>
    <w:tmpl w:val="123615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9E0252C"/>
    <w:multiLevelType w:val="hybridMultilevel"/>
    <w:tmpl w:val="B5586372"/>
    <w:lvl w:ilvl="0" w:tplc="66229604">
      <w:start w:val="1"/>
      <w:numFmt w:val="lowerLetter"/>
      <w:lvlText w:val="%1)"/>
      <w:lvlJc w:val="left"/>
      <w:pPr>
        <w:ind w:left="770" w:hanging="360"/>
      </w:pPr>
      <w:rPr>
        <w:rFonts w:eastAsiaTheme="minorHAnsi" w:cstheme="minorBidi"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15:restartNumberingAfterBreak="0">
    <w:nsid w:val="5C1F5368"/>
    <w:multiLevelType w:val="hybridMultilevel"/>
    <w:tmpl w:val="CCA2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382652"/>
    <w:multiLevelType w:val="hybridMultilevel"/>
    <w:tmpl w:val="8D9C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7961C0"/>
    <w:multiLevelType w:val="hybridMultilevel"/>
    <w:tmpl w:val="CEAE8C30"/>
    <w:lvl w:ilvl="0" w:tplc="5A3AFE8C">
      <w:numFmt w:val="bullet"/>
      <w:lvlText w:val="•"/>
      <w:lvlJc w:val="left"/>
      <w:pPr>
        <w:ind w:left="1070" w:hanging="71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41BDD"/>
    <w:multiLevelType w:val="hybridMultilevel"/>
    <w:tmpl w:val="4210D116"/>
    <w:lvl w:ilvl="0" w:tplc="5A3AFE8C">
      <w:numFmt w:val="bullet"/>
      <w:lvlText w:val="•"/>
      <w:lvlJc w:val="left"/>
      <w:pPr>
        <w:ind w:left="1430" w:hanging="710"/>
      </w:pPr>
      <w:rPr>
        <w:rFonts w:ascii="Raleway" w:eastAsiaTheme="minorHAnsi" w:hAnsi="Ralewa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023E88"/>
    <w:multiLevelType w:val="hybridMultilevel"/>
    <w:tmpl w:val="9C1C8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0966BF"/>
    <w:multiLevelType w:val="hybridMultilevel"/>
    <w:tmpl w:val="0E761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660333D"/>
    <w:multiLevelType w:val="hybridMultilevel"/>
    <w:tmpl w:val="DE4C9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A9741C"/>
    <w:multiLevelType w:val="hybridMultilevel"/>
    <w:tmpl w:val="439E9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6A15E7"/>
    <w:multiLevelType w:val="hybridMultilevel"/>
    <w:tmpl w:val="C74C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B3EB1"/>
    <w:multiLevelType w:val="hybridMultilevel"/>
    <w:tmpl w:val="7C5417C6"/>
    <w:lvl w:ilvl="0" w:tplc="E21CFCAC">
      <w:numFmt w:val="bullet"/>
      <w:lvlText w:val="•"/>
      <w:lvlJc w:val="left"/>
      <w:pPr>
        <w:ind w:left="710" w:hanging="71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CE0D56"/>
    <w:multiLevelType w:val="hybridMultilevel"/>
    <w:tmpl w:val="91BC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5AD4D3A"/>
    <w:multiLevelType w:val="hybridMultilevel"/>
    <w:tmpl w:val="FD3ED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85D4F16"/>
    <w:multiLevelType w:val="hybridMultilevel"/>
    <w:tmpl w:val="BD68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266933"/>
    <w:multiLevelType w:val="hybridMultilevel"/>
    <w:tmpl w:val="32648BBC"/>
    <w:lvl w:ilvl="0" w:tplc="04090001">
      <w:start w:val="1"/>
      <w:numFmt w:val="bullet"/>
      <w:lvlText w:val=""/>
      <w:lvlJc w:val="left"/>
      <w:pPr>
        <w:ind w:left="720" w:hanging="360"/>
      </w:pPr>
      <w:rPr>
        <w:rFonts w:ascii="Symbol" w:hAnsi="Symbol" w:hint="default"/>
      </w:rPr>
    </w:lvl>
    <w:lvl w:ilvl="1" w:tplc="4BEE4B2A">
      <w:numFmt w:val="bullet"/>
      <w:lvlText w:val="•"/>
      <w:lvlJc w:val="left"/>
      <w:pPr>
        <w:ind w:left="1790" w:hanging="710"/>
      </w:pPr>
      <w:rPr>
        <w:rFonts w:ascii="Raleway" w:eastAsiaTheme="minorHAnsi" w:hAnsi="Raleway"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6F58A9"/>
    <w:multiLevelType w:val="hybridMultilevel"/>
    <w:tmpl w:val="0E2E80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9F61C5D"/>
    <w:multiLevelType w:val="hybridMultilevel"/>
    <w:tmpl w:val="9F4A8688"/>
    <w:lvl w:ilvl="0" w:tplc="ABE84DA8">
      <w:start w:val="1"/>
      <w:numFmt w:val="bullet"/>
      <w:pStyle w:val="Puntoelenco"/>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85480198">
    <w:abstractNumId w:val="2"/>
  </w:num>
  <w:num w:numId="2" w16cid:durableId="2071803145">
    <w:abstractNumId w:val="46"/>
  </w:num>
  <w:num w:numId="3" w16cid:durableId="1344548614">
    <w:abstractNumId w:val="22"/>
  </w:num>
  <w:num w:numId="4" w16cid:durableId="1440946845">
    <w:abstractNumId w:val="7"/>
  </w:num>
  <w:num w:numId="5" w16cid:durableId="1484007188">
    <w:abstractNumId w:val="30"/>
  </w:num>
  <w:num w:numId="6" w16cid:durableId="1244141774">
    <w:abstractNumId w:val="43"/>
  </w:num>
  <w:num w:numId="7" w16cid:durableId="548809665">
    <w:abstractNumId w:val="28"/>
  </w:num>
  <w:num w:numId="8" w16cid:durableId="808088390">
    <w:abstractNumId w:val="5"/>
  </w:num>
  <w:num w:numId="9" w16cid:durableId="1031106164">
    <w:abstractNumId w:val="1"/>
  </w:num>
  <w:num w:numId="10" w16cid:durableId="230896576">
    <w:abstractNumId w:val="4"/>
  </w:num>
  <w:num w:numId="11" w16cid:durableId="1168906631">
    <w:abstractNumId w:val="14"/>
  </w:num>
  <w:num w:numId="12" w16cid:durableId="1848790439">
    <w:abstractNumId w:val="12"/>
  </w:num>
  <w:num w:numId="13" w16cid:durableId="2106612660">
    <w:abstractNumId w:val="25"/>
  </w:num>
  <w:num w:numId="14" w16cid:durableId="658730666">
    <w:abstractNumId w:val="22"/>
  </w:num>
  <w:num w:numId="15" w16cid:durableId="927808641">
    <w:abstractNumId w:val="18"/>
  </w:num>
  <w:num w:numId="16" w16cid:durableId="1935166599">
    <w:abstractNumId w:val="15"/>
  </w:num>
  <w:num w:numId="17" w16cid:durableId="334578704">
    <w:abstractNumId w:val="3"/>
  </w:num>
  <w:num w:numId="18" w16cid:durableId="631983386">
    <w:abstractNumId w:val="32"/>
  </w:num>
  <w:num w:numId="19" w16cid:durableId="1496801541">
    <w:abstractNumId w:val="27"/>
  </w:num>
  <w:num w:numId="20" w16cid:durableId="929658464">
    <w:abstractNumId w:val="40"/>
  </w:num>
  <w:num w:numId="21" w16cid:durableId="959989507">
    <w:abstractNumId w:val="19"/>
  </w:num>
  <w:num w:numId="22" w16cid:durableId="2112511039">
    <w:abstractNumId w:val="44"/>
  </w:num>
  <w:num w:numId="23" w16cid:durableId="404912252">
    <w:abstractNumId w:val="39"/>
  </w:num>
  <w:num w:numId="24" w16cid:durableId="1625380696">
    <w:abstractNumId w:val="33"/>
  </w:num>
  <w:num w:numId="25" w16cid:durableId="739180902">
    <w:abstractNumId w:val="8"/>
  </w:num>
  <w:num w:numId="26" w16cid:durableId="1536503074">
    <w:abstractNumId w:val="13"/>
  </w:num>
  <w:num w:numId="27" w16cid:durableId="1164079339">
    <w:abstractNumId w:val="34"/>
  </w:num>
  <w:num w:numId="28" w16cid:durableId="438112387">
    <w:abstractNumId w:val="24"/>
  </w:num>
  <w:num w:numId="29" w16cid:durableId="1273781854">
    <w:abstractNumId w:val="10"/>
  </w:num>
  <w:num w:numId="30" w16cid:durableId="388459254">
    <w:abstractNumId w:val="31"/>
  </w:num>
  <w:num w:numId="31" w16cid:durableId="890919781">
    <w:abstractNumId w:val="6"/>
  </w:num>
  <w:num w:numId="32" w16cid:durableId="279190515">
    <w:abstractNumId w:val="42"/>
  </w:num>
  <w:num w:numId="33" w16cid:durableId="1234857083">
    <w:abstractNumId w:val="26"/>
  </w:num>
  <w:num w:numId="34" w16cid:durableId="720131822">
    <w:abstractNumId w:val="21"/>
  </w:num>
  <w:num w:numId="35" w16cid:durableId="1001549041">
    <w:abstractNumId w:val="23"/>
  </w:num>
  <w:num w:numId="36" w16cid:durableId="730616225">
    <w:abstractNumId w:val="38"/>
  </w:num>
  <w:num w:numId="37" w16cid:durableId="386153651">
    <w:abstractNumId w:val="17"/>
  </w:num>
  <w:num w:numId="38" w16cid:durableId="1358771269">
    <w:abstractNumId w:val="37"/>
  </w:num>
  <w:num w:numId="39" w16cid:durableId="2002536037">
    <w:abstractNumId w:val="45"/>
  </w:num>
  <w:num w:numId="40" w16cid:durableId="1387996702">
    <w:abstractNumId w:val="29"/>
  </w:num>
  <w:num w:numId="41" w16cid:durableId="1913006425">
    <w:abstractNumId w:val="36"/>
  </w:num>
  <w:num w:numId="42" w16cid:durableId="1616062615">
    <w:abstractNumId w:val="16"/>
  </w:num>
  <w:num w:numId="43" w16cid:durableId="1622614783">
    <w:abstractNumId w:val="20"/>
  </w:num>
  <w:num w:numId="44" w16cid:durableId="1117138057">
    <w:abstractNumId w:val="41"/>
  </w:num>
  <w:num w:numId="45" w16cid:durableId="1256401285">
    <w:abstractNumId w:val="0"/>
  </w:num>
  <w:num w:numId="46" w16cid:durableId="498815690">
    <w:abstractNumId w:val="9"/>
  </w:num>
  <w:num w:numId="47" w16cid:durableId="1297372874">
    <w:abstractNumId w:val="35"/>
  </w:num>
  <w:num w:numId="48" w16cid:durableId="1200624405">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Canazza">
    <w15:presenceInfo w15:providerId="AD" w15:userId="S::v.canazza@mbsconsulting.it::dc947b4b-7c9b-4fe2-a5c8-b8cb92cbb213"/>
  </w15:person>
  <w15:person w15:author="Anselmo Besuschio">
    <w15:presenceInfo w15:providerId="AD" w15:userId="S-1-5-21-665552676-2981871260-3761380604-1103"/>
  </w15:person>
  <w15:person w15:author="Ana Kirilova Georgieva">
    <w15:presenceInfo w15:providerId="AD" w15:userId="S::a.georgieva@mbsconsulting.it::54b0b2d3-9186-4383-a1ba-ae50fb8df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D59"/>
    <w:rsid w:val="00000744"/>
    <w:rsid w:val="000009B0"/>
    <w:rsid w:val="00001012"/>
    <w:rsid w:val="00001323"/>
    <w:rsid w:val="00002B5D"/>
    <w:rsid w:val="000043E1"/>
    <w:rsid w:val="0000445B"/>
    <w:rsid w:val="00004C98"/>
    <w:rsid w:val="000067D9"/>
    <w:rsid w:val="000069AF"/>
    <w:rsid w:val="00007FEA"/>
    <w:rsid w:val="00010449"/>
    <w:rsid w:val="00010A22"/>
    <w:rsid w:val="00010C19"/>
    <w:rsid w:val="0001101D"/>
    <w:rsid w:val="00011BE6"/>
    <w:rsid w:val="000127BB"/>
    <w:rsid w:val="00012FDD"/>
    <w:rsid w:val="00013135"/>
    <w:rsid w:val="000136F6"/>
    <w:rsid w:val="00013751"/>
    <w:rsid w:val="00014053"/>
    <w:rsid w:val="000142C7"/>
    <w:rsid w:val="0001442A"/>
    <w:rsid w:val="000148D0"/>
    <w:rsid w:val="00014964"/>
    <w:rsid w:val="00014AF8"/>
    <w:rsid w:val="00014BBE"/>
    <w:rsid w:val="000154CF"/>
    <w:rsid w:val="00017136"/>
    <w:rsid w:val="00017952"/>
    <w:rsid w:val="00017E3C"/>
    <w:rsid w:val="00020D67"/>
    <w:rsid w:val="000216B1"/>
    <w:rsid w:val="000222FE"/>
    <w:rsid w:val="00023A1B"/>
    <w:rsid w:val="00023BD6"/>
    <w:rsid w:val="0002480F"/>
    <w:rsid w:val="00024843"/>
    <w:rsid w:val="00025822"/>
    <w:rsid w:val="000259F1"/>
    <w:rsid w:val="00025BFB"/>
    <w:rsid w:val="00026658"/>
    <w:rsid w:val="00026A0F"/>
    <w:rsid w:val="000272EC"/>
    <w:rsid w:val="00027648"/>
    <w:rsid w:val="00027C83"/>
    <w:rsid w:val="00030326"/>
    <w:rsid w:val="000310B8"/>
    <w:rsid w:val="00031E38"/>
    <w:rsid w:val="00031E98"/>
    <w:rsid w:val="000327EB"/>
    <w:rsid w:val="000334E9"/>
    <w:rsid w:val="00033B7D"/>
    <w:rsid w:val="00033E54"/>
    <w:rsid w:val="00033F32"/>
    <w:rsid w:val="00035EE3"/>
    <w:rsid w:val="00036E84"/>
    <w:rsid w:val="00037292"/>
    <w:rsid w:val="000372B8"/>
    <w:rsid w:val="00037728"/>
    <w:rsid w:val="0004110B"/>
    <w:rsid w:val="00041289"/>
    <w:rsid w:val="00041D7C"/>
    <w:rsid w:val="00042520"/>
    <w:rsid w:val="00042CD8"/>
    <w:rsid w:val="000432BD"/>
    <w:rsid w:val="000432CA"/>
    <w:rsid w:val="0004346B"/>
    <w:rsid w:val="0004386A"/>
    <w:rsid w:val="00043D65"/>
    <w:rsid w:val="000446A7"/>
    <w:rsid w:val="000447F2"/>
    <w:rsid w:val="00044B1B"/>
    <w:rsid w:val="00044CA6"/>
    <w:rsid w:val="00044CC0"/>
    <w:rsid w:val="000452DE"/>
    <w:rsid w:val="00046466"/>
    <w:rsid w:val="00046900"/>
    <w:rsid w:val="00046F4D"/>
    <w:rsid w:val="00047885"/>
    <w:rsid w:val="00047A87"/>
    <w:rsid w:val="00047B54"/>
    <w:rsid w:val="00050841"/>
    <w:rsid w:val="0005085F"/>
    <w:rsid w:val="0005099A"/>
    <w:rsid w:val="00050ACA"/>
    <w:rsid w:val="000511AA"/>
    <w:rsid w:val="000547EA"/>
    <w:rsid w:val="000568A9"/>
    <w:rsid w:val="00056FB1"/>
    <w:rsid w:val="00056FC0"/>
    <w:rsid w:val="00060136"/>
    <w:rsid w:val="0006087B"/>
    <w:rsid w:val="0006126B"/>
    <w:rsid w:val="0006167C"/>
    <w:rsid w:val="000626DB"/>
    <w:rsid w:val="0006309B"/>
    <w:rsid w:val="00063DF6"/>
    <w:rsid w:val="00063EFA"/>
    <w:rsid w:val="000642EF"/>
    <w:rsid w:val="00064960"/>
    <w:rsid w:val="000649D8"/>
    <w:rsid w:val="00065131"/>
    <w:rsid w:val="000657CC"/>
    <w:rsid w:val="00066002"/>
    <w:rsid w:val="000673C9"/>
    <w:rsid w:val="00067A4E"/>
    <w:rsid w:val="00067B7D"/>
    <w:rsid w:val="00067C13"/>
    <w:rsid w:val="00067D4F"/>
    <w:rsid w:val="00070590"/>
    <w:rsid w:val="00070BAA"/>
    <w:rsid w:val="00071EE5"/>
    <w:rsid w:val="00072297"/>
    <w:rsid w:val="00072A99"/>
    <w:rsid w:val="00073090"/>
    <w:rsid w:val="00073433"/>
    <w:rsid w:val="00073653"/>
    <w:rsid w:val="00073A16"/>
    <w:rsid w:val="00073B88"/>
    <w:rsid w:val="00073E21"/>
    <w:rsid w:val="00073FA4"/>
    <w:rsid w:val="00074CA9"/>
    <w:rsid w:val="00074D48"/>
    <w:rsid w:val="00074E13"/>
    <w:rsid w:val="00075A81"/>
    <w:rsid w:val="00077308"/>
    <w:rsid w:val="000806A6"/>
    <w:rsid w:val="00081020"/>
    <w:rsid w:val="0008109E"/>
    <w:rsid w:val="000811D3"/>
    <w:rsid w:val="00082AC9"/>
    <w:rsid w:val="0008302E"/>
    <w:rsid w:val="000843B2"/>
    <w:rsid w:val="00084503"/>
    <w:rsid w:val="00084684"/>
    <w:rsid w:val="00085198"/>
    <w:rsid w:val="0008557C"/>
    <w:rsid w:val="000857B8"/>
    <w:rsid w:val="00085AC4"/>
    <w:rsid w:val="00087265"/>
    <w:rsid w:val="000876F5"/>
    <w:rsid w:val="00090B06"/>
    <w:rsid w:val="000918B7"/>
    <w:rsid w:val="0009243E"/>
    <w:rsid w:val="0009262F"/>
    <w:rsid w:val="00092E92"/>
    <w:rsid w:val="00092FFC"/>
    <w:rsid w:val="00093362"/>
    <w:rsid w:val="0009373D"/>
    <w:rsid w:val="0009437C"/>
    <w:rsid w:val="0009465B"/>
    <w:rsid w:val="00094804"/>
    <w:rsid w:val="000948CB"/>
    <w:rsid w:val="00094B84"/>
    <w:rsid w:val="00094E94"/>
    <w:rsid w:val="000956DF"/>
    <w:rsid w:val="00095701"/>
    <w:rsid w:val="00096390"/>
    <w:rsid w:val="00096FA2"/>
    <w:rsid w:val="00097303"/>
    <w:rsid w:val="0009730A"/>
    <w:rsid w:val="00097428"/>
    <w:rsid w:val="00097915"/>
    <w:rsid w:val="000A1505"/>
    <w:rsid w:val="000A1521"/>
    <w:rsid w:val="000A15E0"/>
    <w:rsid w:val="000A2C99"/>
    <w:rsid w:val="000A2D6D"/>
    <w:rsid w:val="000A4925"/>
    <w:rsid w:val="000A49CD"/>
    <w:rsid w:val="000A6DB7"/>
    <w:rsid w:val="000A6F35"/>
    <w:rsid w:val="000A71E7"/>
    <w:rsid w:val="000A7386"/>
    <w:rsid w:val="000A77EE"/>
    <w:rsid w:val="000A7927"/>
    <w:rsid w:val="000B0E98"/>
    <w:rsid w:val="000B2521"/>
    <w:rsid w:val="000B28E4"/>
    <w:rsid w:val="000B314D"/>
    <w:rsid w:val="000B35BB"/>
    <w:rsid w:val="000B37B6"/>
    <w:rsid w:val="000B5250"/>
    <w:rsid w:val="000B5BEB"/>
    <w:rsid w:val="000B70AD"/>
    <w:rsid w:val="000B75A0"/>
    <w:rsid w:val="000B75D3"/>
    <w:rsid w:val="000C0209"/>
    <w:rsid w:val="000C0338"/>
    <w:rsid w:val="000C052C"/>
    <w:rsid w:val="000C0740"/>
    <w:rsid w:val="000C1092"/>
    <w:rsid w:val="000C120E"/>
    <w:rsid w:val="000C133D"/>
    <w:rsid w:val="000C14A1"/>
    <w:rsid w:val="000C1608"/>
    <w:rsid w:val="000C1695"/>
    <w:rsid w:val="000C21D8"/>
    <w:rsid w:val="000C2779"/>
    <w:rsid w:val="000C2FCF"/>
    <w:rsid w:val="000C36D5"/>
    <w:rsid w:val="000C3D00"/>
    <w:rsid w:val="000C3F55"/>
    <w:rsid w:val="000C4009"/>
    <w:rsid w:val="000C4082"/>
    <w:rsid w:val="000C4DCE"/>
    <w:rsid w:val="000C4FA6"/>
    <w:rsid w:val="000C5533"/>
    <w:rsid w:val="000C5769"/>
    <w:rsid w:val="000C678B"/>
    <w:rsid w:val="000C75F7"/>
    <w:rsid w:val="000D018A"/>
    <w:rsid w:val="000D0372"/>
    <w:rsid w:val="000D1967"/>
    <w:rsid w:val="000D2DEC"/>
    <w:rsid w:val="000D31D0"/>
    <w:rsid w:val="000D3727"/>
    <w:rsid w:val="000D415B"/>
    <w:rsid w:val="000D4290"/>
    <w:rsid w:val="000D6033"/>
    <w:rsid w:val="000D604D"/>
    <w:rsid w:val="000D6591"/>
    <w:rsid w:val="000D6F30"/>
    <w:rsid w:val="000D7427"/>
    <w:rsid w:val="000D78AE"/>
    <w:rsid w:val="000D79B4"/>
    <w:rsid w:val="000D79FE"/>
    <w:rsid w:val="000D7F20"/>
    <w:rsid w:val="000E081C"/>
    <w:rsid w:val="000E0C50"/>
    <w:rsid w:val="000E0D20"/>
    <w:rsid w:val="000E18E1"/>
    <w:rsid w:val="000E2306"/>
    <w:rsid w:val="000E24D2"/>
    <w:rsid w:val="000E2866"/>
    <w:rsid w:val="000E2990"/>
    <w:rsid w:val="000E2ED4"/>
    <w:rsid w:val="000E2FF1"/>
    <w:rsid w:val="000E42B8"/>
    <w:rsid w:val="000E432E"/>
    <w:rsid w:val="000E4385"/>
    <w:rsid w:val="000E49E0"/>
    <w:rsid w:val="000E4A7E"/>
    <w:rsid w:val="000E5173"/>
    <w:rsid w:val="000E5C8C"/>
    <w:rsid w:val="000E5EA4"/>
    <w:rsid w:val="000E6276"/>
    <w:rsid w:val="000E6EB1"/>
    <w:rsid w:val="000F07BF"/>
    <w:rsid w:val="000F0A84"/>
    <w:rsid w:val="000F0D65"/>
    <w:rsid w:val="000F14D1"/>
    <w:rsid w:val="000F1995"/>
    <w:rsid w:val="000F2365"/>
    <w:rsid w:val="000F2CCA"/>
    <w:rsid w:val="000F4057"/>
    <w:rsid w:val="000F442B"/>
    <w:rsid w:val="000F47FF"/>
    <w:rsid w:val="000F4F14"/>
    <w:rsid w:val="000F5C8B"/>
    <w:rsid w:val="000F636E"/>
    <w:rsid w:val="000F6A56"/>
    <w:rsid w:val="000F6CE1"/>
    <w:rsid w:val="000F6D08"/>
    <w:rsid w:val="000F6DAE"/>
    <w:rsid w:val="000F7080"/>
    <w:rsid w:val="001002A1"/>
    <w:rsid w:val="00100611"/>
    <w:rsid w:val="00100DD6"/>
    <w:rsid w:val="00101071"/>
    <w:rsid w:val="00101282"/>
    <w:rsid w:val="00101A3C"/>
    <w:rsid w:val="0010297C"/>
    <w:rsid w:val="001037A8"/>
    <w:rsid w:val="00103B30"/>
    <w:rsid w:val="00103BB6"/>
    <w:rsid w:val="00103C98"/>
    <w:rsid w:val="001043DE"/>
    <w:rsid w:val="0010458D"/>
    <w:rsid w:val="001046E9"/>
    <w:rsid w:val="00106200"/>
    <w:rsid w:val="0010666E"/>
    <w:rsid w:val="001066E5"/>
    <w:rsid w:val="001075FF"/>
    <w:rsid w:val="00110017"/>
    <w:rsid w:val="001102A6"/>
    <w:rsid w:val="00110BD5"/>
    <w:rsid w:val="00110F41"/>
    <w:rsid w:val="001110AA"/>
    <w:rsid w:val="001113CC"/>
    <w:rsid w:val="00111ABB"/>
    <w:rsid w:val="001123B0"/>
    <w:rsid w:val="0011259D"/>
    <w:rsid w:val="00112738"/>
    <w:rsid w:val="00113CFA"/>
    <w:rsid w:val="0011422E"/>
    <w:rsid w:val="00114DBD"/>
    <w:rsid w:val="0011588E"/>
    <w:rsid w:val="00116394"/>
    <w:rsid w:val="00116652"/>
    <w:rsid w:val="001168AB"/>
    <w:rsid w:val="001169AE"/>
    <w:rsid w:val="001173DA"/>
    <w:rsid w:val="001201E4"/>
    <w:rsid w:val="0012049E"/>
    <w:rsid w:val="00120CC0"/>
    <w:rsid w:val="00121384"/>
    <w:rsid w:val="00121FED"/>
    <w:rsid w:val="001224DD"/>
    <w:rsid w:val="001229F5"/>
    <w:rsid w:val="00122A0E"/>
    <w:rsid w:val="00123269"/>
    <w:rsid w:val="00123595"/>
    <w:rsid w:val="001235FA"/>
    <w:rsid w:val="001260DC"/>
    <w:rsid w:val="001262B5"/>
    <w:rsid w:val="00126C6B"/>
    <w:rsid w:val="0013018A"/>
    <w:rsid w:val="00130283"/>
    <w:rsid w:val="00131049"/>
    <w:rsid w:val="00131137"/>
    <w:rsid w:val="0013122A"/>
    <w:rsid w:val="001317CB"/>
    <w:rsid w:val="0013223D"/>
    <w:rsid w:val="0013338F"/>
    <w:rsid w:val="00133580"/>
    <w:rsid w:val="0013391D"/>
    <w:rsid w:val="00133BED"/>
    <w:rsid w:val="00133C12"/>
    <w:rsid w:val="00133EC0"/>
    <w:rsid w:val="0013486E"/>
    <w:rsid w:val="001351EB"/>
    <w:rsid w:val="00135666"/>
    <w:rsid w:val="0013583B"/>
    <w:rsid w:val="00135B29"/>
    <w:rsid w:val="001367E0"/>
    <w:rsid w:val="001375AC"/>
    <w:rsid w:val="00137C41"/>
    <w:rsid w:val="00140289"/>
    <w:rsid w:val="0014033A"/>
    <w:rsid w:val="00141CA0"/>
    <w:rsid w:val="0014266C"/>
    <w:rsid w:val="00143208"/>
    <w:rsid w:val="00143381"/>
    <w:rsid w:val="00143802"/>
    <w:rsid w:val="00143DD3"/>
    <w:rsid w:val="0014594D"/>
    <w:rsid w:val="00145ADF"/>
    <w:rsid w:val="00145DB3"/>
    <w:rsid w:val="00146A33"/>
    <w:rsid w:val="00146AF2"/>
    <w:rsid w:val="00146B4E"/>
    <w:rsid w:val="00147160"/>
    <w:rsid w:val="00147C24"/>
    <w:rsid w:val="00148F8F"/>
    <w:rsid w:val="0015010D"/>
    <w:rsid w:val="001505AD"/>
    <w:rsid w:val="001507B0"/>
    <w:rsid w:val="001516FA"/>
    <w:rsid w:val="00151B9C"/>
    <w:rsid w:val="00151D46"/>
    <w:rsid w:val="0015293A"/>
    <w:rsid w:val="00153460"/>
    <w:rsid w:val="00154E81"/>
    <w:rsid w:val="00154F15"/>
    <w:rsid w:val="00154FBD"/>
    <w:rsid w:val="00155956"/>
    <w:rsid w:val="00155EEB"/>
    <w:rsid w:val="00155F5D"/>
    <w:rsid w:val="001566F5"/>
    <w:rsid w:val="0015699C"/>
    <w:rsid w:val="001569D1"/>
    <w:rsid w:val="00156CC0"/>
    <w:rsid w:val="00156F6F"/>
    <w:rsid w:val="0015705D"/>
    <w:rsid w:val="00157927"/>
    <w:rsid w:val="00157993"/>
    <w:rsid w:val="00160349"/>
    <w:rsid w:val="00160621"/>
    <w:rsid w:val="001609FE"/>
    <w:rsid w:val="00161299"/>
    <w:rsid w:val="0016195C"/>
    <w:rsid w:val="00161E86"/>
    <w:rsid w:val="00162182"/>
    <w:rsid w:val="0016341D"/>
    <w:rsid w:val="001639B7"/>
    <w:rsid w:val="00164B24"/>
    <w:rsid w:val="00165031"/>
    <w:rsid w:val="00165525"/>
    <w:rsid w:val="001655E5"/>
    <w:rsid w:val="00165C54"/>
    <w:rsid w:val="0016601B"/>
    <w:rsid w:val="0016644C"/>
    <w:rsid w:val="001665FB"/>
    <w:rsid w:val="00166DA3"/>
    <w:rsid w:val="00166E95"/>
    <w:rsid w:val="00167381"/>
    <w:rsid w:val="001677B8"/>
    <w:rsid w:val="001700CB"/>
    <w:rsid w:val="00170426"/>
    <w:rsid w:val="0017077B"/>
    <w:rsid w:val="00171537"/>
    <w:rsid w:val="001718E7"/>
    <w:rsid w:val="00171914"/>
    <w:rsid w:val="0017199C"/>
    <w:rsid w:val="00171B20"/>
    <w:rsid w:val="0017211D"/>
    <w:rsid w:val="00172FB6"/>
    <w:rsid w:val="00173210"/>
    <w:rsid w:val="0017461D"/>
    <w:rsid w:val="001746F8"/>
    <w:rsid w:val="001753B9"/>
    <w:rsid w:val="001753DA"/>
    <w:rsid w:val="00175635"/>
    <w:rsid w:val="00175BF0"/>
    <w:rsid w:val="00175C7D"/>
    <w:rsid w:val="00176390"/>
    <w:rsid w:val="001769CE"/>
    <w:rsid w:val="0017701A"/>
    <w:rsid w:val="00180E7D"/>
    <w:rsid w:val="00180F09"/>
    <w:rsid w:val="00181157"/>
    <w:rsid w:val="00181B0E"/>
    <w:rsid w:val="001822B7"/>
    <w:rsid w:val="00183B49"/>
    <w:rsid w:val="001841DD"/>
    <w:rsid w:val="00184A6C"/>
    <w:rsid w:val="00185248"/>
    <w:rsid w:val="00185560"/>
    <w:rsid w:val="001857A4"/>
    <w:rsid w:val="00185A14"/>
    <w:rsid w:val="00185BCA"/>
    <w:rsid w:val="00185D95"/>
    <w:rsid w:val="00185F4E"/>
    <w:rsid w:val="0018700B"/>
    <w:rsid w:val="00187872"/>
    <w:rsid w:val="00187C79"/>
    <w:rsid w:val="00190D0A"/>
    <w:rsid w:val="00191D29"/>
    <w:rsid w:val="00191DB8"/>
    <w:rsid w:val="0019247F"/>
    <w:rsid w:val="001926D3"/>
    <w:rsid w:val="00192B25"/>
    <w:rsid w:val="00192E58"/>
    <w:rsid w:val="00193027"/>
    <w:rsid w:val="00193B91"/>
    <w:rsid w:val="00193ED2"/>
    <w:rsid w:val="001942D4"/>
    <w:rsid w:val="001942EC"/>
    <w:rsid w:val="00194A19"/>
    <w:rsid w:val="00195104"/>
    <w:rsid w:val="00195171"/>
    <w:rsid w:val="001951AE"/>
    <w:rsid w:val="001953CD"/>
    <w:rsid w:val="00195BD3"/>
    <w:rsid w:val="001967D3"/>
    <w:rsid w:val="00196BC0"/>
    <w:rsid w:val="001970A8"/>
    <w:rsid w:val="00197145"/>
    <w:rsid w:val="001971EA"/>
    <w:rsid w:val="001977FE"/>
    <w:rsid w:val="001A0215"/>
    <w:rsid w:val="001A0B2E"/>
    <w:rsid w:val="001A18BC"/>
    <w:rsid w:val="001A1B55"/>
    <w:rsid w:val="001A2524"/>
    <w:rsid w:val="001A2567"/>
    <w:rsid w:val="001A2CB6"/>
    <w:rsid w:val="001A3119"/>
    <w:rsid w:val="001A3124"/>
    <w:rsid w:val="001A3A59"/>
    <w:rsid w:val="001A3B66"/>
    <w:rsid w:val="001A3CF9"/>
    <w:rsid w:val="001A3E60"/>
    <w:rsid w:val="001A421D"/>
    <w:rsid w:val="001A49C9"/>
    <w:rsid w:val="001A4F06"/>
    <w:rsid w:val="001A534A"/>
    <w:rsid w:val="001A5524"/>
    <w:rsid w:val="001A6777"/>
    <w:rsid w:val="001A772B"/>
    <w:rsid w:val="001B0B30"/>
    <w:rsid w:val="001B1976"/>
    <w:rsid w:val="001B1AD1"/>
    <w:rsid w:val="001B1DC8"/>
    <w:rsid w:val="001B202F"/>
    <w:rsid w:val="001B22FE"/>
    <w:rsid w:val="001B2A3A"/>
    <w:rsid w:val="001B3DFD"/>
    <w:rsid w:val="001B43FA"/>
    <w:rsid w:val="001B4D93"/>
    <w:rsid w:val="001B4FA5"/>
    <w:rsid w:val="001B54DB"/>
    <w:rsid w:val="001B6175"/>
    <w:rsid w:val="001B62B8"/>
    <w:rsid w:val="001B7289"/>
    <w:rsid w:val="001B72B6"/>
    <w:rsid w:val="001C0495"/>
    <w:rsid w:val="001C0795"/>
    <w:rsid w:val="001C0B8D"/>
    <w:rsid w:val="001C0FEE"/>
    <w:rsid w:val="001C156E"/>
    <w:rsid w:val="001C157C"/>
    <w:rsid w:val="001C1CD1"/>
    <w:rsid w:val="001C21A6"/>
    <w:rsid w:val="001C2949"/>
    <w:rsid w:val="001C2AF8"/>
    <w:rsid w:val="001C3E8C"/>
    <w:rsid w:val="001C40EC"/>
    <w:rsid w:val="001C5385"/>
    <w:rsid w:val="001C5E86"/>
    <w:rsid w:val="001C678A"/>
    <w:rsid w:val="001C70A8"/>
    <w:rsid w:val="001C7324"/>
    <w:rsid w:val="001C766F"/>
    <w:rsid w:val="001D0178"/>
    <w:rsid w:val="001D0247"/>
    <w:rsid w:val="001D149B"/>
    <w:rsid w:val="001D19E6"/>
    <w:rsid w:val="001D2CFE"/>
    <w:rsid w:val="001D2FB0"/>
    <w:rsid w:val="001D31A9"/>
    <w:rsid w:val="001D4190"/>
    <w:rsid w:val="001D44FB"/>
    <w:rsid w:val="001D4848"/>
    <w:rsid w:val="001D48B2"/>
    <w:rsid w:val="001D4CF6"/>
    <w:rsid w:val="001D5419"/>
    <w:rsid w:val="001D592F"/>
    <w:rsid w:val="001D5AFB"/>
    <w:rsid w:val="001D5B06"/>
    <w:rsid w:val="001D6AB3"/>
    <w:rsid w:val="001D6AB6"/>
    <w:rsid w:val="001D7523"/>
    <w:rsid w:val="001D7691"/>
    <w:rsid w:val="001E00A2"/>
    <w:rsid w:val="001E01C8"/>
    <w:rsid w:val="001E0F4A"/>
    <w:rsid w:val="001E1821"/>
    <w:rsid w:val="001E1BEE"/>
    <w:rsid w:val="001E3233"/>
    <w:rsid w:val="001E33A1"/>
    <w:rsid w:val="001E3F02"/>
    <w:rsid w:val="001E409D"/>
    <w:rsid w:val="001E463C"/>
    <w:rsid w:val="001E4920"/>
    <w:rsid w:val="001E4950"/>
    <w:rsid w:val="001E49AB"/>
    <w:rsid w:val="001E4B20"/>
    <w:rsid w:val="001E4C82"/>
    <w:rsid w:val="001E5002"/>
    <w:rsid w:val="001E5423"/>
    <w:rsid w:val="001E6920"/>
    <w:rsid w:val="001E6BF3"/>
    <w:rsid w:val="001E70A1"/>
    <w:rsid w:val="001E7574"/>
    <w:rsid w:val="001F0A0A"/>
    <w:rsid w:val="001F1827"/>
    <w:rsid w:val="001F18C7"/>
    <w:rsid w:val="001F2002"/>
    <w:rsid w:val="001F2E80"/>
    <w:rsid w:val="001F34DD"/>
    <w:rsid w:val="001F454A"/>
    <w:rsid w:val="001F468D"/>
    <w:rsid w:val="001F488E"/>
    <w:rsid w:val="001F49E2"/>
    <w:rsid w:val="001F4A1F"/>
    <w:rsid w:val="001F5833"/>
    <w:rsid w:val="001F5AAE"/>
    <w:rsid w:val="001F629B"/>
    <w:rsid w:val="001F6A37"/>
    <w:rsid w:val="001F6DCA"/>
    <w:rsid w:val="001F73BD"/>
    <w:rsid w:val="001F763A"/>
    <w:rsid w:val="001F769F"/>
    <w:rsid w:val="001F7821"/>
    <w:rsid w:val="002001EB"/>
    <w:rsid w:val="0020043A"/>
    <w:rsid w:val="00200725"/>
    <w:rsid w:val="00200B03"/>
    <w:rsid w:val="00201557"/>
    <w:rsid w:val="00201728"/>
    <w:rsid w:val="0020212E"/>
    <w:rsid w:val="0020265E"/>
    <w:rsid w:val="00202AE9"/>
    <w:rsid w:val="00202D5F"/>
    <w:rsid w:val="0020308D"/>
    <w:rsid w:val="00203156"/>
    <w:rsid w:val="00203B44"/>
    <w:rsid w:val="002040C2"/>
    <w:rsid w:val="0020424C"/>
    <w:rsid w:val="00204333"/>
    <w:rsid w:val="00205CA7"/>
    <w:rsid w:val="00206C80"/>
    <w:rsid w:val="00206C9F"/>
    <w:rsid w:val="00206CCD"/>
    <w:rsid w:val="00207119"/>
    <w:rsid w:val="0020747D"/>
    <w:rsid w:val="00207DBD"/>
    <w:rsid w:val="002102B5"/>
    <w:rsid w:val="00210597"/>
    <w:rsid w:val="00210895"/>
    <w:rsid w:val="00210A85"/>
    <w:rsid w:val="00210D7E"/>
    <w:rsid w:val="00211160"/>
    <w:rsid w:val="00211297"/>
    <w:rsid w:val="00211992"/>
    <w:rsid w:val="0021200C"/>
    <w:rsid w:val="002125DD"/>
    <w:rsid w:val="002135D1"/>
    <w:rsid w:val="00213966"/>
    <w:rsid w:val="00213BB8"/>
    <w:rsid w:val="00213E80"/>
    <w:rsid w:val="002146F3"/>
    <w:rsid w:val="00214C59"/>
    <w:rsid w:val="00214C87"/>
    <w:rsid w:val="00215812"/>
    <w:rsid w:val="00215B45"/>
    <w:rsid w:val="00215FEC"/>
    <w:rsid w:val="0021604E"/>
    <w:rsid w:val="00216634"/>
    <w:rsid w:val="002168E9"/>
    <w:rsid w:val="00216CCC"/>
    <w:rsid w:val="00216D9D"/>
    <w:rsid w:val="00217079"/>
    <w:rsid w:val="00217F56"/>
    <w:rsid w:val="002207EC"/>
    <w:rsid w:val="002213C3"/>
    <w:rsid w:val="0022199D"/>
    <w:rsid w:val="00221C9C"/>
    <w:rsid w:val="00221EC3"/>
    <w:rsid w:val="00221FD4"/>
    <w:rsid w:val="00222A4D"/>
    <w:rsid w:val="00222B1B"/>
    <w:rsid w:val="00222D78"/>
    <w:rsid w:val="0022393E"/>
    <w:rsid w:val="002239A0"/>
    <w:rsid w:val="002239D8"/>
    <w:rsid w:val="00223B0D"/>
    <w:rsid w:val="00223D01"/>
    <w:rsid w:val="00224A76"/>
    <w:rsid w:val="00224EC3"/>
    <w:rsid w:val="00225441"/>
    <w:rsid w:val="00226001"/>
    <w:rsid w:val="00226A11"/>
    <w:rsid w:val="002278A1"/>
    <w:rsid w:val="00227C81"/>
    <w:rsid w:val="00230813"/>
    <w:rsid w:val="00230D2C"/>
    <w:rsid w:val="0023132A"/>
    <w:rsid w:val="002315A8"/>
    <w:rsid w:val="002323AF"/>
    <w:rsid w:val="00232545"/>
    <w:rsid w:val="00232B43"/>
    <w:rsid w:val="00233646"/>
    <w:rsid w:val="002341C4"/>
    <w:rsid w:val="002342F9"/>
    <w:rsid w:val="002348F1"/>
    <w:rsid w:val="00234B34"/>
    <w:rsid w:val="00236137"/>
    <w:rsid w:val="002369FA"/>
    <w:rsid w:val="00237256"/>
    <w:rsid w:val="002374DD"/>
    <w:rsid w:val="00237962"/>
    <w:rsid w:val="00237AC4"/>
    <w:rsid w:val="00237F34"/>
    <w:rsid w:val="002402E1"/>
    <w:rsid w:val="00240C39"/>
    <w:rsid w:val="00241710"/>
    <w:rsid w:val="00242230"/>
    <w:rsid w:val="00242468"/>
    <w:rsid w:val="00242483"/>
    <w:rsid w:val="002425FC"/>
    <w:rsid w:val="002429DB"/>
    <w:rsid w:val="00242D9C"/>
    <w:rsid w:val="00242E3B"/>
    <w:rsid w:val="00244374"/>
    <w:rsid w:val="00244917"/>
    <w:rsid w:val="00244FBB"/>
    <w:rsid w:val="00246748"/>
    <w:rsid w:val="002468F3"/>
    <w:rsid w:val="00246B5D"/>
    <w:rsid w:val="00246EB2"/>
    <w:rsid w:val="00247A49"/>
    <w:rsid w:val="002500E0"/>
    <w:rsid w:val="002502BB"/>
    <w:rsid w:val="00250983"/>
    <w:rsid w:val="00250BD9"/>
    <w:rsid w:val="0025185F"/>
    <w:rsid w:val="00251A26"/>
    <w:rsid w:val="0025362F"/>
    <w:rsid w:val="00253C89"/>
    <w:rsid w:val="00254E3A"/>
    <w:rsid w:val="00254F81"/>
    <w:rsid w:val="002551A6"/>
    <w:rsid w:val="00255518"/>
    <w:rsid w:val="00255E47"/>
    <w:rsid w:val="00256070"/>
    <w:rsid w:val="002570A2"/>
    <w:rsid w:val="002570D9"/>
    <w:rsid w:val="002574A9"/>
    <w:rsid w:val="00257E08"/>
    <w:rsid w:val="002601CE"/>
    <w:rsid w:val="00260265"/>
    <w:rsid w:val="002603CC"/>
    <w:rsid w:val="0026054F"/>
    <w:rsid w:val="002609E0"/>
    <w:rsid w:val="00260F69"/>
    <w:rsid w:val="002610CC"/>
    <w:rsid w:val="00261376"/>
    <w:rsid w:val="0026178D"/>
    <w:rsid w:val="002617FE"/>
    <w:rsid w:val="00261AC7"/>
    <w:rsid w:val="00261BFE"/>
    <w:rsid w:val="002621C0"/>
    <w:rsid w:val="00262205"/>
    <w:rsid w:val="00262BE2"/>
    <w:rsid w:val="00262C43"/>
    <w:rsid w:val="00263774"/>
    <w:rsid w:val="00264171"/>
    <w:rsid w:val="002641CF"/>
    <w:rsid w:val="00264725"/>
    <w:rsid w:val="00264B21"/>
    <w:rsid w:val="00265BC8"/>
    <w:rsid w:val="00265BEA"/>
    <w:rsid w:val="00265CA1"/>
    <w:rsid w:val="0026613B"/>
    <w:rsid w:val="002662CD"/>
    <w:rsid w:val="00267D8D"/>
    <w:rsid w:val="0027140B"/>
    <w:rsid w:val="002716CE"/>
    <w:rsid w:val="00272725"/>
    <w:rsid w:val="002733C2"/>
    <w:rsid w:val="002733F9"/>
    <w:rsid w:val="002738F7"/>
    <w:rsid w:val="00273BA3"/>
    <w:rsid w:val="002745E5"/>
    <w:rsid w:val="00274F0D"/>
    <w:rsid w:val="002755C0"/>
    <w:rsid w:val="00275CDF"/>
    <w:rsid w:val="0028060C"/>
    <w:rsid w:val="00280F9C"/>
    <w:rsid w:val="00281658"/>
    <w:rsid w:val="0028220E"/>
    <w:rsid w:val="00282ECE"/>
    <w:rsid w:val="0028382D"/>
    <w:rsid w:val="00283AF9"/>
    <w:rsid w:val="00283BF0"/>
    <w:rsid w:val="00284A26"/>
    <w:rsid w:val="00284A89"/>
    <w:rsid w:val="00285165"/>
    <w:rsid w:val="002854ED"/>
    <w:rsid w:val="00285673"/>
    <w:rsid w:val="00287BC9"/>
    <w:rsid w:val="002902F9"/>
    <w:rsid w:val="00290C93"/>
    <w:rsid w:val="00290DEB"/>
    <w:rsid w:val="00291BA2"/>
    <w:rsid w:val="00291D70"/>
    <w:rsid w:val="00293075"/>
    <w:rsid w:val="00295AC8"/>
    <w:rsid w:val="00296DA2"/>
    <w:rsid w:val="00296FB8"/>
    <w:rsid w:val="0029774E"/>
    <w:rsid w:val="002977E8"/>
    <w:rsid w:val="00297D70"/>
    <w:rsid w:val="002A0065"/>
    <w:rsid w:val="002A02A3"/>
    <w:rsid w:val="002A10A8"/>
    <w:rsid w:val="002A19D8"/>
    <w:rsid w:val="002A290B"/>
    <w:rsid w:val="002A2EE4"/>
    <w:rsid w:val="002A3769"/>
    <w:rsid w:val="002A3B20"/>
    <w:rsid w:val="002A3B60"/>
    <w:rsid w:val="002A4826"/>
    <w:rsid w:val="002A495D"/>
    <w:rsid w:val="002A4CF4"/>
    <w:rsid w:val="002A50B4"/>
    <w:rsid w:val="002A5623"/>
    <w:rsid w:val="002A594B"/>
    <w:rsid w:val="002A5A4A"/>
    <w:rsid w:val="002A6348"/>
    <w:rsid w:val="002A6890"/>
    <w:rsid w:val="002A6DE7"/>
    <w:rsid w:val="002A6E81"/>
    <w:rsid w:val="002A6F8D"/>
    <w:rsid w:val="002A7225"/>
    <w:rsid w:val="002A727A"/>
    <w:rsid w:val="002A76AF"/>
    <w:rsid w:val="002B0112"/>
    <w:rsid w:val="002B031C"/>
    <w:rsid w:val="002B0661"/>
    <w:rsid w:val="002B08AE"/>
    <w:rsid w:val="002B0B28"/>
    <w:rsid w:val="002B1362"/>
    <w:rsid w:val="002B172F"/>
    <w:rsid w:val="002B1E73"/>
    <w:rsid w:val="002B34B8"/>
    <w:rsid w:val="002B34D2"/>
    <w:rsid w:val="002B3A6A"/>
    <w:rsid w:val="002B4AE2"/>
    <w:rsid w:val="002B4DE2"/>
    <w:rsid w:val="002B4F36"/>
    <w:rsid w:val="002B5188"/>
    <w:rsid w:val="002B55DD"/>
    <w:rsid w:val="002B5D28"/>
    <w:rsid w:val="002B699B"/>
    <w:rsid w:val="002B6FBB"/>
    <w:rsid w:val="002B7C7A"/>
    <w:rsid w:val="002C0D49"/>
    <w:rsid w:val="002C103E"/>
    <w:rsid w:val="002C2630"/>
    <w:rsid w:val="002C2687"/>
    <w:rsid w:val="002C2C1E"/>
    <w:rsid w:val="002C2C4B"/>
    <w:rsid w:val="002C37AD"/>
    <w:rsid w:val="002C37CD"/>
    <w:rsid w:val="002C38AE"/>
    <w:rsid w:val="002C392C"/>
    <w:rsid w:val="002C3B05"/>
    <w:rsid w:val="002C441C"/>
    <w:rsid w:val="002C4E19"/>
    <w:rsid w:val="002C5479"/>
    <w:rsid w:val="002C60DD"/>
    <w:rsid w:val="002C6314"/>
    <w:rsid w:val="002C7468"/>
    <w:rsid w:val="002C7627"/>
    <w:rsid w:val="002C79EB"/>
    <w:rsid w:val="002D090E"/>
    <w:rsid w:val="002D0F5D"/>
    <w:rsid w:val="002D121E"/>
    <w:rsid w:val="002D26E3"/>
    <w:rsid w:val="002D2A89"/>
    <w:rsid w:val="002D3E61"/>
    <w:rsid w:val="002D438E"/>
    <w:rsid w:val="002D4905"/>
    <w:rsid w:val="002D50AE"/>
    <w:rsid w:val="002D54CF"/>
    <w:rsid w:val="002D58DE"/>
    <w:rsid w:val="002D5E22"/>
    <w:rsid w:val="002D6AC5"/>
    <w:rsid w:val="002E0305"/>
    <w:rsid w:val="002E099A"/>
    <w:rsid w:val="002E0D8C"/>
    <w:rsid w:val="002E1170"/>
    <w:rsid w:val="002E12A3"/>
    <w:rsid w:val="002E188A"/>
    <w:rsid w:val="002E18A5"/>
    <w:rsid w:val="002E238C"/>
    <w:rsid w:val="002E2684"/>
    <w:rsid w:val="002E2FF7"/>
    <w:rsid w:val="002E350A"/>
    <w:rsid w:val="002E4420"/>
    <w:rsid w:val="002E4C10"/>
    <w:rsid w:val="002E4DBF"/>
    <w:rsid w:val="002E5637"/>
    <w:rsid w:val="002E6289"/>
    <w:rsid w:val="002E6BC4"/>
    <w:rsid w:val="002E7D48"/>
    <w:rsid w:val="002E7F12"/>
    <w:rsid w:val="002F0942"/>
    <w:rsid w:val="002F12B6"/>
    <w:rsid w:val="002F1B67"/>
    <w:rsid w:val="002F24FB"/>
    <w:rsid w:val="002F27EA"/>
    <w:rsid w:val="002F28D4"/>
    <w:rsid w:val="002F38F9"/>
    <w:rsid w:val="002F3BF4"/>
    <w:rsid w:val="002F3DF1"/>
    <w:rsid w:val="002F3E8E"/>
    <w:rsid w:val="002F4A78"/>
    <w:rsid w:val="002F505D"/>
    <w:rsid w:val="002F5219"/>
    <w:rsid w:val="002F5C96"/>
    <w:rsid w:val="002F6391"/>
    <w:rsid w:val="002F6EC1"/>
    <w:rsid w:val="002F7E65"/>
    <w:rsid w:val="0030011A"/>
    <w:rsid w:val="003007ED"/>
    <w:rsid w:val="00300AF0"/>
    <w:rsid w:val="00300F92"/>
    <w:rsid w:val="003012E5"/>
    <w:rsid w:val="003013FC"/>
    <w:rsid w:val="003015AB"/>
    <w:rsid w:val="00301991"/>
    <w:rsid w:val="00301BBA"/>
    <w:rsid w:val="00301E74"/>
    <w:rsid w:val="00301EED"/>
    <w:rsid w:val="003027B4"/>
    <w:rsid w:val="00303EAD"/>
    <w:rsid w:val="003040C7"/>
    <w:rsid w:val="003045B3"/>
    <w:rsid w:val="00304CA9"/>
    <w:rsid w:val="0030650F"/>
    <w:rsid w:val="00307159"/>
    <w:rsid w:val="00307450"/>
    <w:rsid w:val="003076B9"/>
    <w:rsid w:val="00307A0B"/>
    <w:rsid w:val="00310630"/>
    <w:rsid w:val="0031159C"/>
    <w:rsid w:val="00312C0C"/>
    <w:rsid w:val="00313848"/>
    <w:rsid w:val="0031392C"/>
    <w:rsid w:val="00313B92"/>
    <w:rsid w:val="00313C63"/>
    <w:rsid w:val="00314082"/>
    <w:rsid w:val="003141F8"/>
    <w:rsid w:val="003148E1"/>
    <w:rsid w:val="00314C68"/>
    <w:rsid w:val="00315233"/>
    <w:rsid w:val="00315C63"/>
    <w:rsid w:val="00316EDB"/>
    <w:rsid w:val="00316F41"/>
    <w:rsid w:val="00316FD6"/>
    <w:rsid w:val="00317102"/>
    <w:rsid w:val="00317D26"/>
    <w:rsid w:val="003203F9"/>
    <w:rsid w:val="00320489"/>
    <w:rsid w:val="00320A4B"/>
    <w:rsid w:val="0032108E"/>
    <w:rsid w:val="003210FB"/>
    <w:rsid w:val="0032118A"/>
    <w:rsid w:val="00321581"/>
    <w:rsid w:val="003223D2"/>
    <w:rsid w:val="00322575"/>
    <w:rsid w:val="00322721"/>
    <w:rsid w:val="003227A0"/>
    <w:rsid w:val="00322854"/>
    <w:rsid w:val="00323200"/>
    <w:rsid w:val="00323450"/>
    <w:rsid w:val="0032372F"/>
    <w:rsid w:val="0032443F"/>
    <w:rsid w:val="0032458C"/>
    <w:rsid w:val="0032470F"/>
    <w:rsid w:val="00324EEA"/>
    <w:rsid w:val="00325075"/>
    <w:rsid w:val="0032563C"/>
    <w:rsid w:val="00325867"/>
    <w:rsid w:val="0032656C"/>
    <w:rsid w:val="00326612"/>
    <w:rsid w:val="00326B65"/>
    <w:rsid w:val="00326C9A"/>
    <w:rsid w:val="00326D1C"/>
    <w:rsid w:val="00326D72"/>
    <w:rsid w:val="00327D7C"/>
    <w:rsid w:val="0033023D"/>
    <w:rsid w:val="00331CAB"/>
    <w:rsid w:val="00331CCA"/>
    <w:rsid w:val="003320BD"/>
    <w:rsid w:val="003328D2"/>
    <w:rsid w:val="00332BBC"/>
    <w:rsid w:val="00332FFA"/>
    <w:rsid w:val="00333070"/>
    <w:rsid w:val="003330C8"/>
    <w:rsid w:val="003333A0"/>
    <w:rsid w:val="0033422B"/>
    <w:rsid w:val="0033449C"/>
    <w:rsid w:val="003347A2"/>
    <w:rsid w:val="00335066"/>
    <w:rsid w:val="00335CD6"/>
    <w:rsid w:val="0033601A"/>
    <w:rsid w:val="00337A6C"/>
    <w:rsid w:val="00340863"/>
    <w:rsid w:val="003417D6"/>
    <w:rsid w:val="00341FF5"/>
    <w:rsid w:val="00342428"/>
    <w:rsid w:val="003428B6"/>
    <w:rsid w:val="00342D88"/>
    <w:rsid w:val="003437F7"/>
    <w:rsid w:val="00343933"/>
    <w:rsid w:val="00343DCC"/>
    <w:rsid w:val="00343F10"/>
    <w:rsid w:val="00344A4B"/>
    <w:rsid w:val="00345152"/>
    <w:rsid w:val="003451E1"/>
    <w:rsid w:val="0034537F"/>
    <w:rsid w:val="0034658E"/>
    <w:rsid w:val="00346954"/>
    <w:rsid w:val="00350090"/>
    <w:rsid w:val="003504BA"/>
    <w:rsid w:val="00350C53"/>
    <w:rsid w:val="00350DFC"/>
    <w:rsid w:val="00351AC8"/>
    <w:rsid w:val="0035241B"/>
    <w:rsid w:val="00352664"/>
    <w:rsid w:val="00352CC9"/>
    <w:rsid w:val="00353684"/>
    <w:rsid w:val="00353C50"/>
    <w:rsid w:val="00354130"/>
    <w:rsid w:val="003545BC"/>
    <w:rsid w:val="00354F04"/>
    <w:rsid w:val="00355592"/>
    <w:rsid w:val="00355610"/>
    <w:rsid w:val="00355677"/>
    <w:rsid w:val="003558B3"/>
    <w:rsid w:val="0035648E"/>
    <w:rsid w:val="00356727"/>
    <w:rsid w:val="00356BE1"/>
    <w:rsid w:val="00357199"/>
    <w:rsid w:val="00357494"/>
    <w:rsid w:val="003574F0"/>
    <w:rsid w:val="00357EBC"/>
    <w:rsid w:val="003601CB"/>
    <w:rsid w:val="003602F5"/>
    <w:rsid w:val="00360755"/>
    <w:rsid w:val="0036099A"/>
    <w:rsid w:val="00360DAC"/>
    <w:rsid w:val="00361359"/>
    <w:rsid w:val="00361DF9"/>
    <w:rsid w:val="00361F86"/>
    <w:rsid w:val="00361F9F"/>
    <w:rsid w:val="00363001"/>
    <w:rsid w:val="00363A23"/>
    <w:rsid w:val="00364040"/>
    <w:rsid w:val="003640A1"/>
    <w:rsid w:val="00364D54"/>
    <w:rsid w:val="0036525F"/>
    <w:rsid w:val="003653D4"/>
    <w:rsid w:val="00365767"/>
    <w:rsid w:val="00365D9A"/>
    <w:rsid w:val="00367909"/>
    <w:rsid w:val="00367B6C"/>
    <w:rsid w:val="00367EFC"/>
    <w:rsid w:val="00371B8B"/>
    <w:rsid w:val="00372A9C"/>
    <w:rsid w:val="00372CF5"/>
    <w:rsid w:val="00373449"/>
    <w:rsid w:val="00373C46"/>
    <w:rsid w:val="00373E5E"/>
    <w:rsid w:val="003743FF"/>
    <w:rsid w:val="0037487F"/>
    <w:rsid w:val="00374FAA"/>
    <w:rsid w:val="0037537B"/>
    <w:rsid w:val="003755EC"/>
    <w:rsid w:val="00375B44"/>
    <w:rsid w:val="00376E6D"/>
    <w:rsid w:val="00376EAB"/>
    <w:rsid w:val="003773CD"/>
    <w:rsid w:val="00377851"/>
    <w:rsid w:val="00377BA0"/>
    <w:rsid w:val="00377D70"/>
    <w:rsid w:val="00377FA1"/>
    <w:rsid w:val="003805C7"/>
    <w:rsid w:val="003806A7"/>
    <w:rsid w:val="003810D3"/>
    <w:rsid w:val="003825A2"/>
    <w:rsid w:val="0038282A"/>
    <w:rsid w:val="003828EE"/>
    <w:rsid w:val="00383155"/>
    <w:rsid w:val="003831F4"/>
    <w:rsid w:val="00383CAE"/>
    <w:rsid w:val="00383CFD"/>
    <w:rsid w:val="00384079"/>
    <w:rsid w:val="00384A88"/>
    <w:rsid w:val="003854E3"/>
    <w:rsid w:val="00386082"/>
    <w:rsid w:val="0038624D"/>
    <w:rsid w:val="0038669E"/>
    <w:rsid w:val="0038693B"/>
    <w:rsid w:val="00386E4E"/>
    <w:rsid w:val="00390005"/>
    <w:rsid w:val="00390460"/>
    <w:rsid w:val="0039067F"/>
    <w:rsid w:val="003910F5"/>
    <w:rsid w:val="0039152A"/>
    <w:rsid w:val="0039156D"/>
    <w:rsid w:val="0039228F"/>
    <w:rsid w:val="003923B2"/>
    <w:rsid w:val="00392D7C"/>
    <w:rsid w:val="00393C93"/>
    <w:rsid w:val="00394769"/>
    <w:rsid w:val="00395380"/>
    <w:rsid w:val="003953A8"/>
    <w:rsid w:val="00395585"/>
    <w:rsid w:val="003956F7"/>
    <w:rsid w:val="00395713"/>
    <w:rsid w:val="00395818"/>
    <w:rsid w:val="00395843"/>
    <w:rsid w:val="00395A3E"/>
    <w:rsid w:val="00395F37"/>
    <w:rsid w:val="003962DD"/>
    <w:rsid w:val="003963CD"/>
    <w:rsid w:val="00396572"/>
    <w:rsid w:val="00396E71"/>
    <w:rsid w:val="00397096"/>
    <w:rsid w:val="0039711D"/>
    <w:rsid w:val="00397542"/>
    <w:rsid w:val="003975F6"/>
    <w:rsid w:val="0039785A"/>
    <w:rsid w:val="00397DC5"/>
    <w:rsid w:val="003A14F5"/>
    <w:rsid w:val="003A1812"/>
    <w:rsid w:val="003A1CEB"/>
    <w:rsid w:val="003A22C4"/>
    <w:rsid w:val="003A2501"/>
    <w:rsid w:val="003A2868"/>
    <w:rsid w:val="003A2D8D"/>
    <w:rsid w:val="003A325D"/>
    <w:rsid w:val="003A35FD"/>
    <w:rsid w:val="003A36DD"/>
    <w:rsid w:val="003A3ABF"/>
    <w:rsid w:val="003A4184"/>
    <w:rsid w:val="003A44D9"/>
    <w:rsid w:val="003A501D"/>
    <w:rsid w:val="003A5050"/>
    <w:rsid w:val="003A7701"/>
    <w:rsid w:val="003B0A49"/>
    <w:rsid w:val="003B0C32"/>
    <w:rsid w:val="003B0DA2"/>
    <w:rsid w:val="003B293D"/>
    <w:rsid w:val="003B2F13"/>
    <w:rsid w:val="003B307A"/>
    <w:rsid w:val="003B3096"/>
    <w:rsid w:val="003B3299"/>
    <w:rsid w:val="003B3538"/>
    <w:rsid w:val="003B36DF"/>
    <w:rsid w:val="003B4116"/>
    <w:rsid w:val="003B55D2"/>
    <w:rsid w:val="003B6827"/>
    <w:rsid w:val="003B6CD1"/>
    <w:rsid w:val="003B7273"/>
    <w:rsid w:val="003B744F"/>
    <w:rsid w:val="003B78B5"/>
    <w:rsid w:val="003B7A4A"/>
    <w:rsid w:val="003B7BA8"/>
    <w:rsid w:val="003B7DC4"/>
    <w:rsid w:val="003C00BD"/>
    <w:rsid w:val="003C01AC"/>
    <w:rsid w:val="003C08BA"/>
    <w:rsid w:val="003C0CCF"/>
    <w:rsid w:val="003C0E62"/>
    <w:rsid w:val="003C0FCB"/>
    <w:rsid w:val="003C113E"/>
    <w:rsid w:val="003C1233"/>
    <w:rsid w:val="003C1468"/>
    <w:rsid w:val="003C1517"/>
    <w:rsid w:val="003C1AD5"/>
    <w:rsid w:val="003C3070"/>
    <w:rsid w:val="003C311A"/>
    <w:rsid w:val="003C375A"/>
    <w:rsid w:val="003C39C5"/>
    <w:rsid w:val="003C3D32"/>
    <w:rsid w:val="003C3E6D"/>
    <w:rsid w:val="003C4280"/>
    <w:rsid w:val="003C49F1"/>
    <w:rsid w:val="003C4BE0"/>
    <w:rsid w:val="003C4EFD"/>
    <w:rsid w:val="003C530E"/>
    <w:rsid w:val="003C54D4"/>
    <w:rsid w:val="003C5A06"/>
    <w:rsid w:val="003C5AA0"/>
    <w:rsid w:val="003C6634"/>
    <w:rsid w:val="003C6712"/>
    <w:rsid w:val="003C69E6"/>
    <w:rsid w:val="003C755D"/>
    <w:rsid w:val="003C7FE1"/>
    <w:rsid w:val="003D01F0"/>
    <w:rsid w:val="003D0D46"/>
    <w:rsid w:val="003D0DEF"/>
    <w:rsid w:val="003D1627"/>
    <w:rsid w:val="003D1D0B"/>
    <w:rsid w:val="003D1F3A"/>
    <w:rsid w:val="003D223A"/>
    <w:rsid w:val="003D2B0B"/>
    <w:rsid w:val="003D3439"/>
    <w:rsid w:val="003D3D2D"/>
    <w:rsid w:val="003D4296"/>
    <w:rsid w:val="003D4CC1"/>
    <w:rsid w:val="003D5367"/>
    <w:rsid w:val="003D55BF"/>
    <w:rsid w:val="003D5C97"/>
    <w:rsid w:val="003D60B3"/>
    <w:rsid w:val="003D6E42"/>
    <w:rsid w:val="003D70F5"/>
    <w:rsid w:val="003D7252"/>
    <w:rsid w:val="003E0108"/>
    <w:rsid w:val="003E071F"/>
    <w:rsid w:val="003E0821"/>
    <w:rsid w:val="003E0EBD"/>
    <w:rsid w:val="003E16F9"/>
    <w:rsid w:val="003E2BAF"/>
    <w:rsid w:val="003E2C0C"/>
    <w:rsid w:val="003E2D26"/>
    <w:rsid w:val="003E30B9"/>
    <w:rsid w:val="003E324E"/>
    <w:rsid w:val="003E3A32"/>
    <w:rsid w:val="003E3DD7"/>
    <w:rsid w:val="003E40A7"/>
    <w:rsid w:val="003E42FF"/>
    <w:rsid w:val="003E6205"/>
    <w:rsid w:val="003E6406"/>
    <w:rsid w:val="003E6958"/>
    <w:rsid w:val="003E6990"/>
    <w:rsid w:val="003E705C"/>
    <w:rsid w:val="003E7A30"/>
    <w:rsid w:val="003E7A45"/>
    <w:rsid w:val="003E7AE1"/>
    <w:rsid w:val="003E7EC0"/>
    <w:rsid w:val="003F0710"/>
    <w:rsid w:val="003F11A6"/>
    <w:rsid w:val="003F1639"/>
    <w:rsid w:val="003F211E"/>
    <w:rsid w:val="003F24A5"/>
    <w:rsid w:val="003F2DD3"/>
    <w:rsid w:val="003F3996"/>
    <w:rsid w:val="003F3D3E"/>
    <w:rsid w:val="003F3F79"/>
    <w:rsid w:val="003F40D2"/>
    <w:rsid w:val="003F430C"/>
    <w:rsid w:val="003F5018"/>
    <w:rsid w:val="003F57AA"/>
    <w:rsid w:val="003F6391"/>
    <w:rsid w:val="003F6494"/>
    <w:rsid w:val="003F684E"/>
    <w:rsid w:val="003F6FCB"/>
    <w:rsid w:val="003F7202"/>
    <w:rsid w:val="003F7B06"/>
    <w:rsid w:val="003F7D2F"/>
    <w:rsid w:val="003F7D7A"/>
    <w:rsid w:val="00400575"/>
    <w:rsid w:val="0040136B"/>
    <w:rsid w:val="0040169F"/>
    <w:rsid w:val="0040182A"/>
    <w:rsid w:val="00401987"/>
    <w:rsid w:val="004036E1"/>
    <w:rsid w:val="00403A2F"/>
    <w:rsid w:val="00404401"/>
    <w:rsid w:val="00404483"/>
    <w:rsid w:val="00404693"/>
    <w:rsid w:val="004048EB"/>
    <w:rsid w:val="00404B9B"/>
    <w:rsid w:val="00404ECC"/>
    <w:rsid w:val="00405055"/>
    <w:rsid w:val="00405497"/>
    <w:rsid w:val="00405D2D"/>
    <w:rsid w:val="00405EF2"/>
    <w:rsid w:val="00406437"/>
    <w:rsid w:val="00407079"/>
    <w:rsid w:val="0040748E"/>
    <w:rsid w:val="0040782E"/>
    <w:rsid w:val="00407CA0"/>
    <w:rsid w:val="004102A5"/>
    <w:rsid w:val="004103EA"/>
    <w:rsid w:val="004104FF"/>
    <w:rsid w:val="00410970"/>
    <w:rsid w:val="00410A62"/>
    <w:rsid w:val="004116A8"/>
    <w:rsid w:val="00411DDE"/>
    <w:rsid w:val="0041246F"/>
    <w:rsid w:val="00412FB1"/>
    <w:rsid w:val="004131D1"/>
    <w:rsid w:val="00414234"/>
    <w:rsid w:val="00415064"/>
    <w:rsid w:val="004150B3"/>
    <w:rsid w:val="00415BDF"/>
    <w:rsid w:val="0041632F"/>
    <w:rsid w:val="004163D1"/>
    <w:rsid w:val="004164F7"/>
    <w:rsid w:val="0041655D"/>
    <w:rsid w:val="0041680C"/>
    <w:rsid w:val="004172C1"/>
    <w:rsid w:val="0041732C"/>
    <w:rsid w:val="00417340"/>
    <w:rsid w:val="00417D97"/>
    <w:rsid w:val="00417F0D"/>
    <w:rsid w:val="0042048C"/>
    <w:rsid w:val="0042068B"/>
    <w:rsid w:val="00420C17"/>
    <w:rsid w:val="00420F5D"/>
    <w:rsid w:val="004224C9"/>
    <w:rsid w:val="00422CDA"/>
    <w:rsid w:val="00422E72"/>
    <w:rsid w:val="0042315E"/>
    <w:rsid w:val="0042375D"/>
    <w:rsid w:val="00423ADF"/>
    <w:rsid w:val="0042428D"/>
    <w:rsid w:val="00425210"/>
    <w:rsid w:val="004253A4"/>
    <w:rsid w:val="00426338"/>
    <w:rsid w:val="00426808"/>
    <w:rsid w:val="00426864"/>
    <w:rsid w:val="00426B67"/>
    <w:rsid w:val="0042751E"/>
    <w:rsid w:val="00430575"/>
    <w:rsid w:val="00430B51"/>
    <w:rsid w:val="004313A1"/>
    <w:rsid w:val="00431E0C"/>
    <w:rsid w:val="00432227"/>
    <w:rsid w:val="00432876"/>
    <w:rsid w:val="00432BA1"/>
    <w:rsid w:val="00432D17"/>
    <w:rsid w:val="00432EF8"/>
    <w:rsid w:val="0043386C"/>
    <w:rsid w:val="00433E8B"/>
    <w:rsid w:val="00434162"/>
    <w:rsid w:val="00436325"/>
    <w:rsid w:val="0043652F"/>
    <w:rsid w:val="0043685E"/>
    <w:rsid w:val="00437540"/>
    <w:rsid w:val="004401B6"/>
    <w:rsid w:val="00441093"/>
    <w:rsid w:val="004415E8"/>
    <w:rsid w:val="00441C82"/>
    <w:rsid w:val="0044221C"/>
    <w:rsid w:val="004438A6"/>
    <w:rsid w:val="00443B86"/>
    <w:rsid w:val="00443CBA"/>
    <w:rsid w:val="00444B0E"/>
    <w:rsid w:val="00444D38"/>
    <w:rsid w:val="00444DC4"/>
    <w:rsid w:val="00445A97"/>
    <w:rsid w:val="00445D17"/>
    <w:rsid w:val="00446126"/>
    <w:rsid w:val="004466ED"/>
    <w:rsid w:val="0044696A"/>
    <w:rsid w:val="004502C0"/>
    <w:rsid w:val="004504BD"/>
    <w:rsid w:val="004506B5"/>
    <w:rsid w:val="004506E3"/>
    <w:rsid w:val="004512CC"/>
    <w:rsid w:val="00451354"/>
    <w:rsid w:val="00451362"/>
    <w:rsid w:val="00451C27"/>
    <w:rsid w:val="004520EB"/>
    <w:rsid w:val="004521EC"/>
    <w:rsid w:val="00453102"/>
    <w:rsid w:val="00453459"/>
    <w:rsid w:val="00453608"/>
    <w:rsid w:val="00453C23"/>
    <w:rsid w:val="00453C57"/>
    <w:rsid w:val="00453C87"/>
    <w:rsid w:val="00453E19"/>
    <w:rsid w:val="0045471A"/>
    <w:rsid w:val="00454B96"/>
    <w:rsid w:val="00454CDC"/>
    <w:rsid w:val="0045501C"/>
    <w:rsid w:val="004555AC"/>
    <w:rsid w:val="004555D2"/>
    <w:rsid w:val="00455833"/>
    <w:rsid w:val="0045583E"/>
    <w:rsid w:val="0045663F"/>
    <w:rsid w:val="00456927"/>
    <w:rsid w:val="00457916"/>
    <w:rsid w:val="00457A91"/>
    <w:rsid w:val="00457BCA"/>
    <w:rsid w:val="00457ECE"/>
    <w:rsid w:val="004608D3"/>
    <w:rsid w:val="00460CCE"/>
    <w:rsid w:val="004616E3"/>
    <w:rsid w:val="00462053"/>
    <w:rsid w:val="00462DA2"/>
    <w:rsid w:val="00463201"/>
    <w:rsid w:val="004636AB"/>
    <w:rsid w:val="004646AF"/>
    <w:rsid w:val="00464708"/>
    <w:rsid w:val="004655BA"/>
    <w:rsid w:val="004661A9"/>
    <w:rsid w:val="00466BC2"/>
    <w:rsid w:val="0046761C"/>
    <w:rsid w:val="00467677"/>
    <w:rsid w:val="004677A4"/>
    <w:rsid w:val="00470023"/>
    <w:rsid w:val="0047101E"/>
    <w:rsid w:val="00471740"/>
    <w:rsid w:val="00471E3E"/>
    <w:rsid w:val="00471E4C"/>
    <w:rsid w:val="00472653"/>
    <w:rsid w:val="00473D5A"/>
    <w:rsid w:val="0047446B"/>
    <w:rsid w:val="004749A4"/>
    <w:rsid w:val="00475366"/>
    <w:rsid w:val="004765E0"/>
    <w:rsid w:val="00476C2A"/>
    <w:rsid w:val="00477434"/>
    <w:rsid w:val="0047770A"/>
    <w:rsid w:val="004779DC"/>
    <w:rsid w:val="00477E66"/>
    <w:rsid w:val="004808C7"/>
    <w:rsid w:val="004808E2"/>
    <w:rsid w:val="00480BB2"/>
    <w:rsid w:val="00480FA7"/>
    <w:rsid w:val="004826D4"/>
    <w:rsid w:val="00483295"/>
    <w:rsid w:val="004832FF"/>
    <w:rsid w:val="00483473"/>
    <w:rsid w:val="00484200"/>
    <w:rsid w:val="00484337"/>
    <w:rsid w:val="0048474F"/>
    <w:rsid w:val="00485024"/>
    <w:rsid w:val="0048554B"/>
    <w:rsid w:val="00485856"/>
    <w:rsid w:val="00485912"/>
    <w:rsid w:val="00486F4C"/>
    <w:rsid w:val="0048709F"/>
    <w:rsid w:val="00487764"/>
    <w:rsid w:val="00487B54"/>
    <w:rsid w:val="00490E3D"/>
    <w:rsid w:val="00491096"/>
    <w:rsid w:val="004915D4"/>
    <w:rsid w:val="004916C3"/>
    <w:rsid w:val="00491CDF"/>
    <w:rsid w:val="00491EFE"/>
    <w:rsid w:val="004920EE"/>
    <w:rsid w:val="0049243A"/>
    <w:rsid w:val="004925E2"/>
    <w:rsid w:val="00492B9C"/>
    <w:rsid w:val="004938A5"/>
    <w:rsid w:val="00494B24"/>
    <w:rsid w:val="0049572A"/>
    <w:rsid w:val="00495B32"/>
    <w:rsid w:val="004963BD"/>
    <w:rsid w:val="004964B3"/>
    <w:rsid w:val="00496846"/>
    <w:rsid w:val="00496C80"/>
    <w:rsid w:val="0049730A"/>
    <w:rsid w:val="004973C3"/>
    <w:rsid w:val="004974A6"/>
    <w:rsid w:val="00497558"/>
    <w:rsid w:val="0049792D"/>
    <w:rsid w:val="004A04AE"/>
    <w:rsid w:val="004A0587"/>
    <w:rsid w:val="004A0ED4"/>
    <w:rsid w:val="004A0F5A"/>
    <w:rsid w:val="004A1D16"/>
    <w:rsid w:val="004A33EB"/>
    <w:rsid w:val="004A385C"/>
    <w:rsid w:val="004A3AB5"/>
    <w:rsid w:val="004A3C26"/>
    <w:rsid w:val="004A3EC5"/>
    <w:rsid w:val="004A4064"/>
    <w:rsid w:val="004A5031"/>
    <w:rsid w:val="004A515B"/>
    <w:rsid w:val="004A52B4"/>
    <w:rsid w:val="004A556A"/>
    <w:rsid w:val="004A5B17"/>
    <w:rsid w:val="004A5D6A"/>
    <w:rsid w:val="004A5FAD"/>
    <w:rsid w:val="004A6A5A"/>
    <w:rsid w:val="004A6C8E"/>
    <w:rsid w:val="004A6F7C"/>
    <w:rsid w:val="004B006F"/>
    <w:rsid w:val="004B1167"/>
    <w:rsid w:val="004B25C9"/>
    <w:rsid w:val="004B25ED"/>
    <w:rsid w:val="004B2A24"/>
    <w:rsid w:val="004B2C17"/>
    <w:rsid w:val="004B3573"/>
    <w:rsid w:val="004B35E4"/>
    <w:rsid w:val="004B4712"/>
    <w:rsid w:val="004B4C75"/>
    <w:rsid w:val="004B4CDE"/>
    <w:rsid w:val="004B61BA"/>
    <w:rsid w:val="004B6255"/>
    <w:rsid w:val="004B7082"/>
    <w:rsid w:val="004B7329"/>
    <w:rsid w:val="004B7CE3"/>
    <w:rsid w:val="004C0847"/>
    <w:rsid w:val="004C1375"/>
    <w:rsid w:val="004C26A3"/>
    <w:rsid w:val="004C26B3"/>
    <w:rsid w:val="004C2905"/>
    <w:rsid w:val="004C2DF8"/>
    <w:rsid w:val="004C33C6"/>
    <w:rsid w:val="004C38C7"/>
    <w:rsid w:val="004C3D9C"/>
    <w:rsid w:val="004C4215"/>
    <w:rsid w:val="004C511A"/>
    <w:rsid w:val="004C5A9E"/>
    <w:rsid w:val="004C5C47"/>
    <w:rsid w:val="004C607C"/>
    <w:rsid w:val="004C6539"/>
    <w:rsid w:val="004C6641"/>
    <w:rsid w:val="004C6705"/>
    <w:rsid w:val="004C678B"/>
    <w:rsid w:val="004C7260"/>
    <w:rsid w:val="004C7638"/>
    <w:rsid w:val="004C7DBA"/>
    <w:rsid w:val="004C7EDD"/>
    <w:rsid w:val="004D011A"/>
    <w:rsid w:val="004D0290"/>
    <w:rsid w:val="004D07D2"/>
    <w:rsid w:val="004D1125"/>
    <w:rsid w:val="004D1421"/>
    <w:rsid w:val="004D163E"/>
    <w:rsid w:val="004D1A31"/>
    <w:rsid w:val="004D1CA2"/>
    <w:rsid w:val="004D2577"/>
    <w:rsid w:val="004D2714"/>
    <w:rsid w:val="004D2D63"/>
    <w:rsid w:val="004D2EE9"/>
    <w:rsid w:val="004D2F61"/>
    <w:rsid w:val="004D3092"/>
    <w:rsid w:val="004D341F"/>
    <w:rsid w:val="004D4684"/>
    <w:rsid w:val="004D4EA1"/>
    <w:rsid w:val="004D547C"/>
    <w:rsid w:val="004D5A76"/>
    <w:rsid w:val="004D6FB7"/>
    <w:rsid w:val="004D726E"/>
    <w:rsid w:val="004D75F3"/>
    <w:rsid w:val="004D7ACD"/>
    <w:rsid w:val="004E0678"/>
    <w:rsid w:val="004E094D"/>
    <w:rsid w:val="004E10D4"/>
    <w:rsid w:val="004E16C0"/>
    <w:rsid w:val="004E1CEC"/>
    <w:rsid w:val="004E22B7"/>
    <w:rsid w:val="004E38E0"/>
    <w:rsid w:val="004E4575"/>
    <w:rsid w:val="004E5B91"/>
    <w:rsid w:val="004E5E5A"/>
    <w:rsid w:val="004E6069"/>
    <w:rsid w:val="004E653C"/>
    <w:rsid w:val="004E675F"/>
    <w:rsid w:val="004E6840"/>
    <w:rsid w:val="004E6855"/>
    <w:rsid w:val="004E7828"/>
    <w:rsid w:val="004F0FD7"/>
    <w:rsid w:val="004F1605"/>
    <w:rsid w:val="004F16B2"/>
    <w:rsid w:val="004F1C5F"/>
    <w:rsid w:val="004F1C8C"/>
    <w:rsid w:val="004F29C3"/>
    <w:rsid w:val="004F311E"/>
    <w:rsid w:val="004F401B"/>
    <w:rsid w:val="004F4032"/>
    <w:rsid w:val="004F4446"/>
    <w:rsid w:val="004F4F62"/>
    <w:rsid w:val="004F51B7"/>
    <w:rsid w:val="004F5AB1"/>
    <w:rsid w:val="004F5EAD"/>
    <w:rsid w:val="004F5F2B"/>
    <w:rsid w:val="004F5FA4"/>
    <w:rsid w:val="004F6161"/>
    <w:rsid w:val="004F649F"/>
    <w:rsid w:val="004F67B7"/>
    <w:rsid w:val="004F6825"/>
    <w:rsid w:val="004F75D1"/>
    <w:rsid w:val="004F76D8"/>
    <w:rsid w:val="004F7918"/>
    <w:rsid w:val="004F7FF5"/>
    <w:rsid w:val="00500169"/>
    <w:rsid w:val="00500457"/>
    <w:rsid w:val="00500605"/>
    <w:rsid w:val="00500ED0"/>
    <w:rsid w:val="00500F4D"/>
    <w:rsid w:val="00501035"/>
    <w:rsid w:val="005012CB"/>
    <w:rsid w:val="005020CD"/>
    <w:rsid w:val="005025DE"/>
    <w:rsid w:val="00502E93"/>
    <w:rsid w:val="005033DE"/>
    <w:rsid w:val="00503C37"/>
    <w:rsid w:val="00504151"/>
    <w:rsid w:val="00504748"/>
    <w:rsid w:val="00504CDC"/>
    <w:rsid w:val="00504CE6"/>
    <w:rsid w:val="00504DB9"/>
    <w:rsid w:val="005053C0"/>
    <w:rsid w:val="00505AA2"/>
    <w:rsid w:val="00505BD5"/>
    <w:rsid w:val="00506006"/>
    <w:rsid w:val="0050675B"/>
    <w:rsid w:val="00506D36"/>
    <w:rsid w:val="0050704D"/>
    <w:rsid w:val="00507283"/>
    <w:rsid w:val="005079FF"/>
    <w:rsid w:val="00507D5B"/>
    <w:rsid w:val="0051032E"/>
    <w:rsid w:val="00511102"/>
    <w:rsid w:val="0051150F"/>
    <w:rsid w:val="005115E8"/>
    <w:rsid w:val="00511878"/>
    <w:rsid w:val="00511903"/>
    <w:rsid w:val="0051230E"/>
    <w:rsid w:val="005127C6"/>
    <w:rsid w:val="005128BB"/>
    <w:rsid w:val="00512B86"/>
    <w:rsid w:val="00512FB7"/>
    <w:rsid w:val="00513DE9"/>
    <w:rsid w:val="00514341"/>
    <w:rsid w:val="00514A69"/>
    <w:rsid w:val="00514D13"/>
    <w:rsid w:val="00515A58"/>
    <w:rsid w:val="00515E15"/>
    <w:rsid w:val="00515F3C"/>
    <w:rsid w:val="0051603B"/>
    <w:rsid w:val="0051679D"/>
    <w:rsid w:val="00516824"/>
    <w:rsid w:val="00517BA3"/>
    <w:rsid w:val="00517D86"/>
    <w:rsid w:val="00520971"/>
    <w:rsid w:val="00520B54"/>
    <w:rsid w:val="00520B8E"/>
    <w:rsid w:val="00520FEA"/>
    <w:rsid w:val="0052130A"/>
    <w:rsid w:val="0052222F"/>
    <w:rsid w:val="0052288C"/>
    <w:rsid w:val="00522F50"/>
    <w:rsid w:val="00523086"/>
    <w:rsid w:val="00523E18"/>
    <w:rsid w:val="00524BB1"/>
    <w:rsid w:val="00524C39"/>
    <w:rsid w:val="00524D2F"/>
    <w:rsid w:val="0052577F"/>
    <w:rsid w:val="00526346"/>
    <w:rsid w:val="00526CBA"/>
    <w:rsid w:val="00526FFB"/>
    <w:rsid w:val="00527138"/>
    <w:rsid w:val="0053056F"/>
    <w:rsid w:val="00530DD2"/>
    <w:rsid w:val="00531681"/>
    <w:rsid w:val="00531E25"/>
    <w:rsid w:val="0053203C"/>
    <w:rsid w:val="005321C8"/>
    <w:rsid w:val="00532227"/>
    <w:rsid w:val="00532CE0"/>
    <w:rsid w:val="00532F09"/>
    <w:rsid w:val="0053322E"/>
    <w:rsid w:val="005332F0"/>
    <w:rsid w:val="00534FEB"/>
    <w:rsid w:val="005353D4"/>
    <w:rsid w:val="00535F30"/>
    <w:rsid w:val="00537424"/>
    <w:rsid w:val="00537B9A"/>
    <w:rsid w:val="00537D24"/>
    <w:rsid w:val="00537E95"/>
    <w:rsid w:val="005400E1"/>
    <w:rsid w:val="00540479"/>
    <w:rsid w:val="00540A73"/>
    <w:rsid w:val="00540E77"/>
    <w:rsid w:val="005415A0"/>
    <w:rsid w:val="005415E7"/>
    <w:rsid w:val="0054180F"/>
    <w:rsid w:val="00541D4E"/>
    <w:rsid w:val="00541E02"/>
    <w:rsid w:val="005424D7"/>
    <w:rsid w:val="00542558"/>
    <w:rsid w:val="00542682"/>
    <w:rsid w:val="00542CB3"/>
    <w:rsid w:val="005434F7"/>
    <w:rsid w:val="005445A0"/>
    <w:rsid w:val="005451AA"/>
    <w:rsid w:val="005457BD"/>
    <w:rsid w:val="005457EE"/>
    <w:rsid w:val="00545E92"/>
    <w:rsid w:val="005465C3"/>
    <w:rsid w:val="00546D31"/>
    <w:rsid w:val="00547750"/>
    <w:rsid w:val="005503BA"/>
    <w:rsid w:val="00550598"/>
    <w:rsid w:val="00551105"/>
    <w:rsid w:val="005511F6"/>
    <w:rsid w:val="00551225"/>
    <w:rsid w:val="00551296"/>
    <w:rsid w:val="00552147"/>
    <w:rsid w:val="005525BD"/>
    <w:rsid w:val="0055269B"/>
    <w:rsid w:val="00552738"/>
    <w:rsid w:val="005528A7"/>
    <w:rsid w:val="005530F2"/>
    <w:rsid w:val="005536CF"/>
    <w:rsid w:val="005538DF"/>
    <w:rsid w:val="00554759"/>
    <w:rsid w:val="00554DD3"/>
    <w:rsid w:val="00555FE6"/>
    <w:rsid w:val="00556513"/>
    <w:rsid w:val="00557E5B"/>
    <w:rsid w:val="005606AF"/>
    <w:rsid w:val="00560826"/>
    <w:rsid w:val="00560DC6"/>
    <w:rsid w:val="00561E5B"/>
    <w:rsid w:val="00562518"/>
    <w:rsid w:val="005626FA"/>
    <w:rsid w:val="00562939"/>
    <w:rsid w:val="00562AE2"/>
    <w:rsid w:val="00562ECD"/>
    <w:rsid w:val="00562EE1"/>
    <w:rsid w:val="0056352D"/>
    <w:rsid w:val="005639DD"/>
    <w:rsid w:val="00563E64"/>
    <w:rsid w:val="0056445D"/>
    <w:rsid w:val="00564B29"/>
    <w:rsid w:val="0056564A"/>
    <w:rsid w:val="005659C1"/>
    <w:rsid w:val="00565D86"/>
    <w:rsid w:val="00565E64"/>
    <w:rsid w:val="005663CD"/>
    <w:rsid w:val="00566576"/>
    <w:rsid w:val="0056773D"/>
    <w:rsid w:val="0056775C"/>
    <w:rsid w:val="00567779"/>
    <w:rsid w:val="0056791D"/>
    <w:rsid w:val="00567EC0"/>
    <w:rsid w:val="00567F7A"/>
    <w:rsid w:val="00570A26"/>
    <w:rsid w:val="00571669"/>
    <w:rsid w:val="00572A74"/>
    <w:rsid w:val="00573252"/>
    <w:rsid w:val="00573298"/>
    <w:rsid w:val="005733E2"/>
    <w:rsid w:val="0057357F"/>
    <w:rsid w:val="00573906"/>
    <w:rsid w:val="00573C0F"/>
    <w:rsid w:val="005743DF"/>
    <w:rsid w:val="005749BD"/>
    <w:rsid w:val="00574A63"/>
    <w:rsid w:val="005755DF"/>
    <w:rsid w:val="00575921"/>
    <w:rsid w:val="00576196"/>
    <w:rsid w:val="00576915"/>
    <w:rsid w:val="0057754F"/>
    <w:rsid w:val="00577820"/>
    <w:rsid w:val="00580205"/>
    <w:rsid w:val="0058027E"/>
    <w:rsid w:val="005817B9"/>
    <w:rsid w:val="005821D7"/>
    <w:rsid w:val="00582B39"/>
    <w:rsid w:val="00583DF7"/>
    <w:rsid w:val="00584367"/>
    <w:rsid w:val="00584B50"/>
    <w:rsid w:val="005850B1"/>
    <w:rsid w:val="00585150"/>
    <w:rsid w:val="00585691"/>
    <w:rsid w:val="005857AC"/>
    <w:rsid w:val="00585BAF"/>
    <w:rsid w:val="00586048"/>
    <w:rsid w:val="0058639F"/>
    <w:rsid w:val="00586A6B"/>
    <w:rsid w:val="00586C67"/>
    <w:rsid w:val="00586C9B"/>
    <w:rsid w:val="00586D5A"/>
    <w:rsid w:val="00586E6C"/>
    <w:rsid w:val="00590CDA"/>
    <w:rsid w:val="00590FA1"/>
    <w:rsid w:val="005921A1"/>
    <w:rsid w:val="005921C4"/>
    <w:rsid w:val="0059267B"/>
    <w:rsid w:val="0059337C"/>
    <w:rsid w:val="00593398"/>
    <w:rsid w:val="005936D9"/>
    <w:rsid w:val="005939E5"/>
    <w:rsid w:val="00595993"/>
    <w:rsid w:val="00595BDB"/>
    <w:rsid w:val="0059646B"/>
    <w:rsid w:val="00597480"/>
    <w:rsid w:val="005A0818"/>
    <w:rsid w:val="005A0BED"/>
    <w:rsid w:val="005A11DE"/>
    <w:rsid w:val="005A13A7"/>
    <w:rsid w:val="005A1BD1"/>
    <w:rsid w:val="005A2558"/>
    <w:rsid w:val="005A28B3"/>
    <w:rsid w:val="005A2B9D"/>
    <w:rsid w:val="005A2F28"/>
    <w:rsid w:val="005A39A5"/>
    <w:rsid w:val="005A39DB"/>
    <w:rsid w:val="005A4305"/>
    <w:rsid w:val="005A47BA"/>
    <w:rsid w:val="005A5060"/>
    <w:rsid w:val="005A5B9F"/>
    <w:rsid w:val="005A5BE0"/>
    <w:rsid w:val="005A685F"/>
    <w:rsid w:val="005A6AC3"/>
    <w:rsid w:val="005A6D99"/>
    <w:rsid w:val="005A78B8"/>
    <w:rsid w:val="005A7E00"/>
    <w:rsid w:val="005B0514"/>
    <w:rsid w:val="005B0C4C"/>
    <w:rsid w:val="005B2565"/>
    <w:rsid w:val="005B28B1"/>
    <w:rsid w:val="005B2A69"/>
    <w:rsid w:val="005B2BD4"/>
    <w:rsid w:val="005B2E9A"/>
    <w:rsid w:val="005B32A8"/>
    <w:rsid w:val="005B3319"/>
    <w:rsid w:val="005B3760"/>
    <w:rsid w:val="005B37F4"/>
    <w:rsid w:val="005B4690"/>
    <w:rsid w:val="005B479F"/>
    <w:rsid w:val="005B4CD5"/>
    <w:rsid w:val="005B4EC5"/>
    <w:rsid w:val="005B634E"/>
    <w:rsid w:val="005B6553"/>
    <w:rsid w:val="005B6B03"/>
    <w:rsid w:val="005B783C"/>
    <w:rsid w:val="005C1076"/>
    <w:rsid w:val="005C3114"/>
    <w:rsid w:val="005C371E"/>
    <w:rsid w:val="005C37C9"/>
    <w:rsid w:val="005C3A26"/>
    <w:rsid w:val="005C3AA4"/>
    <w:rsid w:val="005C3D3A"/>
    <w:rsid w:val="005C427B"/>
    <w:rsid w:val="005C47C6"/>
    <w:rsid w:val="005C4AB9"/>
    <w:rsid w:val="005C4F03"/>
    <w:rsid w:val="005C509B"/>
    <w:rsid w:val="005C5FBE"/>
    <w:rsid w:val="005C6471"/>
    <w:rsid w:val="005C69EC"/>
    <w:rsid w:val="005C74ED"/>
    <w:rsid w:val="005C76DB"/>
    <w:rsid w:val="005D1664"/>
    <w:rsid w:val="005D19B8"/>
    <w:rsid w:val="005D1A56"/>
    <w:rsid w:val="005D1D78"/>
    <w:rsid w:val="005D40C8"/>
    <w:rsid w:val="005D4694"/>
    <w:rsid w:val="005D475F"/>
    <w:rsid w:val="005D4C6B"/>
    <w:rsid w:val="005D5533"/>
    <w:rsid w:val="005D5957"/>
    <w:rsid w:val="005D5DE4"/>
    <w:rsid w:val="005D5F86"/>
    <w:rsid w:val="005D6B64"/>
    <w:rsid w:val="005D71CA"/>
    <w:rsid w:val="005E0AC6"/>
    <w:rsid w:val="005E1393"/>
    <w:rsid w:val="005E1409"/>
    <w:rsid w:val="005E1696"/>
    <w:rsid w:val="005E2029"/>
    <w:rsid w:val="005E26B6"/>
    <w:rsid w:val="005E3121"/>
    <w:rsid w:val="005E315C"/>
    <w:rsid w:val="005E3895"/>
    <w:rsid w:val="005E3CF9"/>
    <w:rsid w:val="005E3D29"/>
    <w:rsid w:val="005E6994"/>
    <w:rsid w:val="005E6D56"/>
    <w:rsid w:val="005E6E8D"/>
    <w:rsid w:val="005E75C4"/>
    <w:rsid w:val="005E7624"/>
    <w:rsid w:val="005E785E"/>
    <w:rsid w:val="005F01BD"/>
    <w:rsid w:val="005F1980"/>
    <w:rsid w:val="005F1EB8"/>
    <w:rsid w:val="005F2067"/>
    <w:rsid w:val="005F274F"/>
    <w:rsid w:val="005F28AC"/>
    <w:rsid w:val="005F382B"/>
    <w:rsid w:val="005F3F96"/>
    <w:rsid w:val="005F4138"/>
    <w:rsid w:val="005F42B0"/>
    <w:rsid w:val="005F42B3"/>
    <w:rsid w:val="005F433B"/>
    <w:rsid w:val="005F46C5"/>
    <w:rsid w:val="005F4A63"/>
    <w:rsid w:val="005F5809"/>
    <w:rsid w:val="005F62BD"/>
    <w:rsid w:val="005F6535"/>
    <w:rsid w:val="005F719F"/>
    <w:rsid w:val="005F730A"/>
    <w:rsid w:val="005F7426"/>
    <w:rsid w:val="006003E6"/>
    <w:rsid w:val="00601A61"/>
    <w:rsid w:val="00603BE7"/>
    <w:rsid w:val="00603E32"/>
    <w:rsid w:val="00604192"/>
    <w:rsid w:val="006048F3"/>
    <w:rsid w:val="00604B3B"/>
    <w:rsid w:val="006059B1"/>
    <w:rsid w:val="0060642A"/>
    <w:rsid w:val="006065E4"/>
    <w:rsid w:val="00606831"/>
    <w:rsid w:val="00606965"/>
    <w:rsid w:val="00607C70"/>
    <w:rsid w:val="00607CAA"/>
    <w:rsid w:val="006107DD"/>
    <w:rsid w:val="00610F32"/>
    <w:rsid w:val="00611804"/>
    <w:rsid w:val="00611DD6"/>
    <w:rsid w:val="0061292B"/>
    <w:rsid w:val="006129BB"/>
    <w:rsid w:val="00612BDE"/>
    <w:rsid w:val="00612FBD"/>
    <w:rsid w:val="00613173"/>
    <w:rsid w:val="00613186"/>
    <w:rsid w:val="00613ED7"/>
    <w:rsid w:val="00614541"/>
    <w:rsid w:val="00615695"/>
    <w:rsid w:val="00615BC3"/>
    <w:rsid w:val="00615E69"/>
    <w:rsid w:val="006168D2"/>
    <w:rsid w:val="006176EC"/>
    <w:rsid w:val="006200E0"/>
    <w:rsid w:val="00620358"/>
    <w:rsid w:val="0062094D"/>
    <w:rsid w:val="00620F79"/>
    <w:rsid w:val="00622429"/>
    <w:rsid w:val="006227C3"/>
    <w:rsid w:val="00622E33"/>
    <w:rsid w:val="0062339D"/>
    <w:rsid w:val="0062426A"/>
    <w:rsid w:val="006252A3"/>
    <w:rsid w:val="00625668"/>
    <w:rsid w:val="006257F4"/>
    <w:rsid w:val="00625A4A"/>
    <w:rsid w:val="00625CBC"/>
    <w:rsid w:val="00626B12"/>
    <w:rsid w:val="00626FCF"/>
    <w:rsid w:val="00630BE2"/>
    <w:rsid w:val="006317D8"/>
    <w:rsid w:val="00632C85"/>
    <w:rsid w:val="006339A5"/>
    <w:rsid w:val="006340FB"/>
    <w:rsid w:val="006344BC"/>
    <w:rsid w:val="00634BBC"/>
    <w:rsid w:val="00635049"/>
    <w:rsid w:val="006354CD"/>
    <w:rsid w:val="006355A5"/>
    <w:rsid w:val="00640971"/>
    <w:rsid w:val="006410CD"/>
    <w:rsid w:val="00641557"/>
    <w:rsid w:val="006415D8"/>
    <w:rsid w:val="00641D76"/>
    <w:rsid w:val="00641DAC"/>
    <w:rsid w:val="00641E3E"/>
    <w:rsid w:val="00642BC3"/>
    <w:rsid w:val="0064344B"/>
    <w:rsid w:val="006442C2"/>
    <w:rsid w:val="00645AD3"/>
    <w:rsid w:val="00645E60"/>
    <w:rsid w:val="00647344"/>
    <w:rsid w:val="0065082D"/>
    <w:rsid w:val="0065113C"/>
    <w:rsid w:val="00654343"/>
    <w:rsid w:val="006544D1"/>
    <w:rsid w:val="00654DBE"/>
    <w:rsid w:val="006559CA"/>
    <w:rsid w:val="0065620F"/>
    <w:rsid w:val="006565D0"/>
    <w:rsid w:val="006565F4"/>
    <w:rsid w:val="00656AD5"/>
    <w:rsid w:val="00656D59"/>
    <w:rsid w:val="00657090"/>
    <w:rsid w:val="006570D8"/>
    <w:rsid w:val="006579B0"/>
    <w:rsid w:val="00657AC1"/>
    <w:rsid w:val="00657CD2"/>
    <w:rsid w:val="00657F41"/>
    <w:rsid w:val="006603BC"/>
    <w:rsid w:val="00663B30"/>
    <w:rsid w:val="006640CE"/>
    <w:rsid w:val="00664222"/>
    <w:rsid w:val="006644E7"/>
    <w:rsid w:val="006645C7"/>
    <w:rsid w:val="006646D3"/>
    <w:rsid w:val="00664D80"/>
    <w:rsid w:val="00665249"/>
    <w:rsid w:val="00665964"/>
    <w:rsid w:val="00666859"/>
    <w:rsid w:val="00667712"/>
    <w:rsid w:val="006677F0"/>
    <w:rsid w:val="00667A8D"/>
    <w:rsid w:val="00667BAD"/>
    <w:rsid w:val="00670047"/>
    <w:rsid w:val="00670365"/>
    <w:rsid w:val="006710A7"/>
    <w:rsid w:val="00671111"/>
    <w:rsid w:val="00671ECA"/>
    <w:rsid w:val="00672353"/>
    <w:rsid w:val="00672834"/>
    <w:rsid w:val="00672BE0"/>
    <w:rsid w:val="00672E08"/>
    <w:rsid w:val="0067393D"/>
    <w:rsid w:val="00673EC2"/>
    <w:rsid w:val="006748F8"/>
    <w:rsid w:val="00675598"/>
    <w:rsid w:val="0067560C"/>
    <w:rsid w:val="00675B70"/>
    <w:rsid w:val="00675B81"/>
    <w:rsid w:val="00676ADC"/>
    <w:rsid w:val="00676E03"/>
    <w:rsid w:val="00677174"/>
    <w:rsid w:val="006803E0"/>
    <w:rsid w:val="006804FC"/>
    <w:rsid w:val="0068097E"/>
    <w:rsid w:val="00680BF0"/>
    <w:rsid w:val="006811A9"/>
    <w:rsid w:val="0068281C"/>
    <w:rsid w:val="006830D4"/>
    <w:rsid w:val="00683FDD"/>
    <w:rsid w:val="00684348"/>
    <w:rsid w:val="00684490"/>
    <w:rsid w:val="00684ECA"/>
    <w:rsid w:val="00685367"/>
    <w:rsid w:val="006856C4"/>
    <w:rsid w:val="00686264"/>
    <w:rsid w:val="00686A42"/>
    <w:rsid w:val="006900F8"/>
    <w:rsid w:val="0069072A"/>
    <w:rsid w:val="00690BA8"/>
    <w:rsid w:val="00691651"/>
    <w:rsid w:val="00691AB4"/>
    <w:rsid w:val="00691C12"/>
    <w:rsid w:val="0069243D"/>
    <w:rsid w:val="00692538"/>
    <w:rsid w:val="006926ED"/>
    <w:rsid w:val="00692BA0"/>
    <w:rsid w:val="00692C34"/>
    <w:rsid w:val="00692F97"/>
    <w:rsid w:val="00693690"/>
    <w:rsid w:val="00693A1D"/>
    <w:rsid w:val="006940A3"/>
    <w:rsid w:val="00694EC0"/>
    <w:rsid w:val="00695067"/>
    <w:rsid w:val="00695466"/>
    <w:rsid w:val="00696639"/>
    <w:rsid w:val="006968FE"/>
    <w:rsid w:val="006969CE"/>
    <w:rsid w:val="00696DCD"/>
    <w:rsid w:val="00697388"/>
    <w:rsid w:val="006978EF"/>
    <w:rsid w:val="006A016C"/>
    <w:rsid w:val="006A01D0"/>
    <w:rsid w:val="006A05DF"/>
    <w:rsid w:val="006A0B6F"/>
    <w:rsid w:val="006A1082"/>
    <w:rsid w:val="006A1196"/>
    <w:rsid w:val="006A2D71"/>
    <w:rsid w:val="006A571D"/>
    <w:rsid w:val="006A5D8B"/>
    <w:rsid w:val="006A5EF7"/>
    <w:rsid w:val="006A6683"/>
    <w:rsid w:val="006A7485"/>
    <w:rsid w:val="006B0BF3"/>
    <w:rsid w:val="006B0DC0"/>
    <w:rsid w:val="006B18B9"/>
    <w:rsid w:val="006B1DC7"/>
    <w:rsid w:val="006B23C9"/>
    <w:rsid w:val="006B26CA"/>
    <w:rsid w:val="006B283E"/>
    <w:rsid w:val="006B28E7"/>
    <w:rsid w:val="006B36DC"/>
    <w:rsid w:val="006B3C8F"/>
    <w:rsid w:val="006B3FE1"/>
    <w:rsid w:val="006B40DD"/>
    <w:rsid w:val="006B41A9"/>
    <w:rsid w:val="006B4522"/>
    <w:rsid w:val="006B4A65"/>
    <w:rsid w:val="006B4DC5"/>
    <w:rsid w:val="006B548B"/>
    <w:rsid w:val="006B5968"/>
    <w:rsid w:val="006B5A06"/>
    <w:rsid w:val="006B5C74"/>
    <w:rsid w:val="006B6DD4"/>
    <w:rsid w:val="006B70E6"/>
    <w:rsid w:val="006B737E"/>
    <w:rsid w:val="006C03D8"/>
    <w:rsid w:val="006C0F6D"/>
    <w:rsid w:val="006C1323"/>
    <w:rsid w:val="006C19EE"/>
    <w:rsid w:val="006C35EB"/>
    <w:rsid w:val="006C3F69"/>
    <w:rsid w:val="006C5A70"/>
    <w:rsid w:val="006C5F97"/>
    <w:rsid w:val="006C61F3"/>
    <w:rsid w:val="006C6375"/>
    <w:rsid w:val="006C699D"/>
    <w:rsid w:val="006C69ED"/>
    <w:rsid w:val="006C6DFD"/>
    <w:rsid w:val="006C70FB"/>
    <w:rsid w:val="006C72E3"/>
    <w:rsid w:val="006C7637"/>
    <w:rsid w:val="006D08C9"/>
    <w:rsid w:val="006D1AFE"/>
    <w:rsid w:val="006D1D2E"/>
    <w:rsid w:val="006D1EFE"/>
    <w:rsid w:val="006D1F65"/>
    <w:rsid w:val="006D20B1"/>
    <w:rsid w:val="006D24DA"/>
    <w:rsid w:val="006D261D"/>
    <w:rsid w:val="006D2819"/>
    <w:rsid w:val="006D2D73"/>
    <w:rsid w:val="006D2E8C"/>
    <w:rsid w:val="006D456F"/>
    <w:rsid w:val="006D4A85"/>
    <w:rsid w:val="006D4D04"/>
    <w:rsid w:val="006D4FCC"/>
    <w:rsid w:val="006D51F3"/>
    <w:rsid w:val="006D5BE8"/>
    <w:rsid w:val="006D625F"/>
    <w:rsid w:val="006D6610"/>
    <w:rsid w:val="006D67D6"/>
    <w:rsid w:val="006D6F4D"/>
    <w:rsid w:val="006D70F1"/>
    <w:rsid w:val="006D754E"/>
    <w:rsid w:val="006D77A3"/>
    <w:rsid w:val="006D83C5"/>
    <w:rsid w:val="006E047B"/>
    <w:rsid w:val="006E0951"/>
    <w:rsid w:val="006E0B28"/>
    <w:rsid w:val="006E114A"/>
    <w:rsid w:val="006E1A69"/>
    <w:rsid w:val="006E1F1B"/>
    <w:rsid w:val="006E2114"/>
    <w:rsid w:val="006E2A43"/>
    <w:rsid w:val="006E3133"/>
    <w:rsid w:val="006E3611"/>
    <w:rsid w:val="006E3904"/>
    <w:rsid w:val="006E3A3C"/>
    <w:rsid w:val="006E3A72"/>
    <w:rsid w:val="006E3B0B"/>
    <w:rsid w:val="006E3FB9"/>
    <w:rsid w:val="006E472C"/>
    <w:rsid w:val="006E4C7A"/>
    <w:rsid w:val="006E4CCC"/>
    <w:rsid w:val="006E5645"/>
    <w:rsid w:val="006E5ABF"/>
    <w:rsid w:val="006E5E41"/>
    <w:rsid w:val="006E652D"/>
    <w:rsid w:val="006E735A"/>
    <w:rsid w:val="006E77C2"/>
    <w:rsid w:val="006F017E"/>
    <w:rsid w:val="006F2220"/>
    <w:rsid w:val="006F2304"/>
    <w:rsid w:val="006F311E"/>
    <w:rsid w:val="006F3716"/>
    <w:rsid w:val="006F3E60"/>
    <w:rsid w:val="006F3EA2"/>
    <w:rsid w:val="006F40EF"/>
    <w:rsid w:val="006F42C1"/>
    <w:rsid w:val="006F6617"/>
    <w:rsid w:val="006F6B7F"/>
    <w:rsid w:val="006F6C9C"/>
    <w:rsid w:val="006F7A56"/>
    <w:rsid w:val="00700366"/>
    <w:rsid w:val="0070060D"/>
    <w:rsid w:val="00700CC5"/>
    <w:rsid w:val="00701342"/>
    <w:rsid w:val="00701681"/>
    <w:rsid w:val="00701708"/>
    <w:rsid w:val="00701765"/>
    <w:rsid w:val="0070241E"/>
    <w:rsid w:val="00702718"/>
    <w:rsid w:val="00702AA7"/>
    <w:rsid w:val="00702D57"/>
    <w:rsid w:val="007033AB"/>
    <w:rsid w:val="0070380C"/>
    <w:rsid w:val="0070388F"/>
    <w:rsid w:val="00703A1D"/>
    <w:rsid w:val="00703EAF"/>
    <w:rsid w:val="007040F3"/>
    <w:rsid w:val="00704179"/>
    <w:rsid w:val="007043CC"/>
    <w:rsid w:val="007048A8"/>
    <w:rsid w:val="00704D7A"/>
    <w:rsid w:val="00706634"/>
    <w:rsid w:val="00706FB5"/>
    <w:rsid w:val="007070B0"/>
    <w:rsid w:val="0070767A"/>
    <w:rsid w:val="00707825"/>
    <w:rsid w:val="00710A80"/>
    <w:rsid w:val="00710E73"/>
    <w:rsid w:val="00710F09"/>
    <w:rsid w:val="00711572"/>
    <w:rsid w:val="00712FC8"/>
    <w:rsid w:val="0071310E"/>
    <w:rsid w:val="0071381C"/>
    <w:rsid w:val="0071415D"/>
    <w:rsid w:val="007142E5"/>
    <w:rsid w:val="00716117"/>
    <w:rsid w:val="00716C12"/>
    <w:rsid w:val="0072013D"/>
    <w:rsid w:val="00720492"/>
    <w:rsid w:val="007205BF"/>
    <w:rsid w:val="00720854"/>
    <w:rsid w:val="00720BA6"/>
    <w:rsid w:val="00720DB2"/>
    <w:rsid w:val="00721633"/>
    <w:rsid w:val="00721F5A"/>
    <w:rsid w:val="0072241D"/>
    <w:rsid w:val="007224EE"/>
    <w:rsid w:val="00723564"/>
    <w:rsid w:val="00723CE4"/>
    <w:rsid w:val="00723D06"/>
    <w:rsid w:val="00723E73"/>
    <w:rsid w:val="00724572"/>
    <w:rsid w:val="007249F0"/>
    <w:rsid w:val="007250AF"/>
    <w:rsid w:val="00725E5A"/>
    <w:rsid w:val="00725EA0"/>
    <w:rsid w:val="00726276"/>
    <w:rsid w:val="00726CA4"/>
    <w:rsid w:val="0072705E"/>
    <w:rsid w:val="00727691"/>
    <w:rsid w:val="00727A98"/>
    <w:rsid w:val="00727ED9"/>
    <w:rsid w:val="00730BD3"/>
    <w:rsid w:val="007314C8"/>
    <w:rsid w:val="00732327"/>
    <w:rsid w:val="00732CED"/>
    <w:rsid w:val="00733E27"/>
    <w:rsid w:val="007342A9"/>
    <w:rsid w:val="0073584F"/>
    <w:rsid w:val="00735EC7"/>
    <w:rsid w:val="00735FF5"/>
    <w:rsid w:val="00736177"/>
    <w:rsid w:val="0073790D"/>
    <w:rsid w:val="00737BB5"/>
    <w:rsid w:val="00737F21"/>
    <w:rsid w:val="00740CF8"/>
    <w:rsid w:val="0074125E"/>
    <w:rsid w:val="007412A1"/>
    <w:rsid w:val="00741691"/>
    <w:rsid w:val="00741B58"/>
    <w:rsid w:val="00741E3F"/>
    <w:rsid w:val="00741EE5"/>
    <w:rsid w:val="0074228D"/>
    <w:rsid w:val="007426CF"/>
    <w:rsid w:val="007427D7"/>
    <w:rsid w:val="0074297D"/>
    <w:rsid w:val="007430F0"/>
    <w:rsid w:val="007433A6"/>
    <w:rsid w:val="0074395F"/>
    <w:rsid w:val="00743C74"/>
    <w:rsid w:val="007442E1"/>
    <w:rsid w:val="00744945"/>
    <w:rsid w:val="007449C1"/>
    <w:rsid w:val="00744C34"/>
    <w:rsid w:val="00745821"/>
    <w:rsid w:val="00745D31"/>
    <w:rsid w:val="00745DD5"/>
    <w:rsid w:val="00745E73"/>
    <w:rsid w:val="00746ACE"/>
    <w:rsid w:val="00746FB1"/>
    <w:rsid w:val="00747BC1"/>
    <w:rsid w:val="00750085"/>
    <w:rsid w:val="00750799"/>
    <w:rsid w:val="007520B1"/>
    <w:rsid w:val="00752FC4"/>
    <w:rsid w:val="0075313E"/>
    <w:rsid w:val="00753322"/>
    <w:rsid w:val="00754F97"/>
    <w:rsid w:val="007550C6"/>
    <w:rsid w:val="00755265"/>
    <w:rsid w:val="00755A93"/>
    <w:rsid w:val="00755B46"/>
    <w:rsid w:val="0075631A"/>
    <w:rsid w:val="00756561"/>
    <w:rsid w:val="00756BEB"/>
    <w:rsid w:val="00756DB7"/>
    <w:rsid w:val="00757E43"/>
    <w:rsid w:val="00757F48"/>
    <w:rsid w:val="007607A0"/>
    <w:rsid w:val="00760912"/>
    <w:rsid w:val="00761494"/>
    <w:rsid w:val="00761774"/>
    <w:rsid w:val="00761A21"/>
    <w:rsid w:val="007628DD"/>
    <w:rsid w:val="00762A4D"/>
    <w:rsid w:val="0076368C"/>
    <w:rsid w:val="007637D2"/>
    <w:rsid w:val="007639DE"/>
    <w:rsid w:val="00764244"/>
    <w:rsid w:val="0076480F"/>
    <w:rsid w:val="00764CDE"/>
    <w:rsid w:val="00764F54"/>
    <w:rsid w:val="00764F9F"/>
    <w:rsid w:val="00764FB0"/>
    <w:rsid w:val="0076544D"/>
    <w:rsid w:val="00765B6F"/>
    <w:rsid w:val="00765B91"/>
    <w:rsid w:val="00766EBF"/>
    <w:rsid w:val="007673C2"/>
    <w:rsid w:val="00770093"/>
    <w:rsid w:val="00770923"/>
    <w:rsid w:val="00770D18"/>
    <w:rsid w:val="00771155"/>
    <w:rsid w:val="007726B3"/>
    <w:rsid w:val="00773120"/>
    <w:rsid w:val="00773261"/>
    <w:rsid w:val="007736BD"/>
    <w:rsid w:val="007739FD"/>
    <w:rsid w:val="00773AFB"/>
    <w:rsid w:val="0077406C"/>
    <w:rsid w:val="007744C1"/>
    <w:rsid w:val="007750B2"/>
    <w:rsid w:val="00775488"/>
    <w:rsid w:val="007754E4"/>
    <w:rsid w:val="007760B0"/>
    <w:rsid w:val="00776B73"/>
    <w:rsid w:val="00776FB6"/>
    <w:rsid w:val="007776CD"/>
    <w:rsid w:val="0078085B"/>
    <w:rsid w:val="00780A38"/>
    <w:rsid w:val="007813DD"/>
    <w:rsid w:val="00781595"/>
    <w:rsid w:val="00781B19"/>
    <w:rsid w:val="00781DBB"/>
    <w:rsid w:val="00782079"/>
    <w:rsid w:val="00782610"/>
    <w:rsid w:val="00782D47"/>
    <w:rsid w:val="00782FD7"/>
    <w:rsid w:val="007831DB"/>
    <w:rsid w:val="00783695"/>
    <w:rsid w:val="00784B2C"/>
    <w:rsid w:val="007857D1"/>
    <w:rsid w:val="00786008"/>
    <w:rsid w:val="0078726B"/>
    <w:rsid w:val="00787D96"/>
    <w:rsid w:val="007908CB"/>
    <w:rsid w:val="0079256F"/>
    <w:rsid w:val="00792835"/>
    <w:rsid w:val="00793CF0"/>
    <w:rsid w:val="00793F2F"/>
    <w:rsid w:val="00794491"/>
    <w:rsid w:val="0079478A"/>
    <w:rsid w:val="00794F79"/>
    <w:rsid w:val="007950B5"/>
    <w:rsid w:val="0079580F"/>
    <w:rsid w:val="00795E8A"/>
    <w:rsid w:val="00796A63"/>
    <w:rsid w:val="007971B8"/>
    <w:rsid w:val="007A0092"/>
    <w:rsid w:val="007A0302"/>
    <w:rsid w:val="007A0668"/>
    <w:rsid w:val="007A07EF"/>
    <w:rsid w:val="007A0EA6"/>
    <w:rsid w:val="007A19A6"/>
    <w:rsid w:val="007A1D22"/>
    <w:rsid w:val="007A2170"/>
    <w:rsid w:val="007A221A"/>
    <w:rsid w:val="007A2A3B"/>
    <w:rsid w:val="007A2F67"/>
    <w:rsid w:val="007A316D"/>
    <w:rsid w:val="007A3EB5"/>
    <w:rsid w:val="007A3FAE"/>
    <w:rsid w:val="007A404D"/>
    <w:rsid w:val="007A4792"/>
    <w:rsid w:val="007A4F59"/>
    <w:rsid w:val="007A4FA0"/>
    <w:rsid w:val="007A6893"/>
    <w:rsid w:val="007A714B"/>
    <w:rsid w:val="007A7254"/>
    <w:rsid w:val="007A7649"/>
    <w:rsid w:val="007A7990"/>
    <w:rsid w:val="007A7F86"/>
    <w:rsid w:val="007B0298"/>
    <w:rsid w:val="007B0B39"/>
    <w:rsid w:val="007B1362"/>
    <w:rsid w:val="007B1852"/>
    <w:rsid w:val="007B1A89"/>
    <w:rsid w:val="007B1E57"/>
    <w:rsid w:val="007B2E21"/>
    <w:rsid w:val="007B3365"/>
    <w:rsid w:val="007B37C7"/>
    <w:rsid w:val="007B4452"/>
    <w:rsid w:val="007B5F15"/>
    <w:rsid w:val="007B6749"/>
    <w:rsid w:val="007C0363"/>
    <w:rsid w:val="007C08E8"/>
    <w:rsid w:val="007C15F2"/>
    <w:rsid w:val="007C1665"/>
    <w:rsid w:val="007C17E9"/>
    <w:rsid w:val="007C2B4D"/>
    <w:rsid w:val="007C2F75"/>
    <w:rsid w:val="007C2FC2"/>
    <w:rsid w:val="007C3BF9"/>
    <w:rsid w:val="007C56BB"/>
    <w:rsid w:val="007C5D1C"/>
    <w:rsid w:val="007C62E7"/>
    <w:rsid w:val="007C63EA"/>
    <w:rsid w:val="007C6D29"/>
    <w:rsid w:val="007C6E51"/>
    <w:rsid w:val="007C6F8C"/>
    <w:rsid w:val="007C70E6"/>
    <w:rsid w:val="007D03D5"/>
    <w:rsid w:val="007D0426"/>
    <w:rsid w:val="007D07B3"/>
    <w:rsid w:val="007D1236"/>
    <w:rsid w:val="007D13E1"/>
    <w:rsid w:val="007D1CD4"/>
    <w:rsid w:val="007D2214"/>
    <w:rsid w:val="007D2349"/>
    <w:rsid w:val="007D2B8E"/>
    <w:rsid w:val="007D2E4C"/>
    <w:rsid w:val="007D2E8B"/>
    <w:rsid w:val="007D3422"/>
    <w:rsid w:val="007D3555"/>
    <w:rsid w:val="007D3826"/>
    <w:rsid w:val="007D3B90"/>
    <w:rsid w:val="007D4154"/>
    <w:rsid w:val="007D43CA"/>
    <w:rsid w:val="007D4B7A"/>
    <w:rsid w:val="007D5258"/>
    <w:rsid w:val="007D5F7A"/>
    <w:rsid w:val="007D60B7"/>
    <w:rsid w:val="007D6BE7"/>
    <w:rsid w:val="007D6C0A"/>
    <w:rsid w:val="007D7913"/>
    <w:rsid w:val="007D7F13"/>
    <w:rsid w:val="007E00F3"/>
    <w:rsid w:val="007E09AC"/>
    <w:rsid w:val="007E0A95"/>
    <w:rsid w:val="007E0B94"/>
    <w:rsid w:val="007E1A98"/>
    <w:rsid w:val="007E1CDB"/>
    <w:rsid w:val="007E1F44"/>
    <w:rsid w:val="007E1F60"/>
    <w:rsid w:val="007E2B97"/>
    <w:rsid w:val="007E2FA2"/>
    <w:rsid w:val="007E39D2"/>
    <w:rsid w:val="007E39E4"/>
    <w:rsid w:val="007E404A"/>
    <w:rsid w:val="007E5048"/>
    <w:rsid w:val="007E559B"/>
    <w:rsid w:val="007E5ECB"/>
    <w:rsid w:val="007E60D6"/>
    <w:rsid w:val="007E6105"/>
    <w:rsid w:val="007E6239"/>
    <w:rsid w:val="007E6371"/>
    <w:rsid w:val="007E63A5"/>
    <w:rsid w:val="007E754B"/>
    <w:rsid w:val="007E7A27"/>
    <w:rsid w:val="007E7E68"/>
    <w:rsid w:val="007F0379"/>
    <w:rsid w:val="007F0E97"/>
    <w:rsid w:val="007F1A04"/>
    <w:rsid w:val="007F1FF1"/>
    <w:rsid w:val="007F21AD"/>
    <w:rsid w:val="007F26E6"/>
    <w:rsid w:val="007F30BC"/>
    <w:rsid w:val="007F32A5"/>
    <w:rsid w:val="007F33DA"/>
    <w:rsid w:val="007F355E"/>
    <w:rsid w:val="007F35F8"/>
    <w:rsid w:val="007F4929"/>
    <w:rsid w:val="007F5976"/>
    <w:rsid w:val="007F5CC5"/>
    <w:rsid w:val="007F6276"/>
    <w:rsid w:val="007F696D"/>
    <w:rsid w:val="007F760A"/>
    <w:rsid w:val="007F774B"/>
    <w:rsid w:val="007F7A34"/>
    <w:rsid w:val="00801276"/>
    <w:rsid w:val="00801384"/>
    <w:rsid w:val="00801E0E"/>
    <w:rsid w:val="00802924"/>
    <w:rsid w:val="00802A69"/>
    <w:rsid w:val="00802C45"/>
    <w:rsid w:val="00803C85"/>
    <w:rsid w:val="0080433F"/>
    <w:rsid w:val="008049D8"/>
    <w:rsid w:val="008053B2"/>
    <w:rsid w:val="00805C0C"/>
    <w:rsid w:val="00806480"/>
    <w:rsid w:val="0080683F"/>
    <w:rsid w:val="00810716"/>
    <w:rsid w:val="00810E54"/>
    <w:rsid w:val="00811040"/>
    <w:rsid w:val="00811E86"/>
    <w:rsid w:val="008123E3"/>
    <w:rsid w:val="008132E3"/>
    <w:rsid w:val="00813300"/>
    <w:rsid w:val="00813F89"/>
    <w:rsid w:val="00814125"/>
    <w:rsid w:val="00814256"/>
    <w:rsid w:val="00814842"/>
    <w:rsid w:val="00814DFB"/>
    <w:rsid w:val="00815006"/>
    <w:rsid w:val="00815B69"/>
    <w:rsid w:val="008162D9"/>
    <w:rsid w:val="0081692E"/>
    <w:rsid w:val="008201CB"/>
    <w:rsid w:val="00820230"/>
    <w:rsid w:val="008215F1"/>
    <w:rsid w:val="00822A96"/>
    <w:rsid w:val="00823EE7"/>
    <w:rsid w:val="00823FEF"/>
    <w:rsid w:val="00824846"/>
    <w:rsid w:val="0082498D"/>
    <w:rsid w:val="00824C3C"/>
    <w:rsid w:val="00824D3F"/>
    <w:rsid w:val="00825034"/>
    <w:rsid w:val="008251D5"/>
    <w:rsid w:val="008251FD"/>
    <w:rsid w:val="008262BF"/>
    <w:rsid w:val="00826625"/>
    <w:rsid w:val="008269BB"/>
    <w:rsid w:val="00826AD3"/>
    <w:rsid w:val="00826D6F"/>
    <w:rsid w:val="008270C4"/>
    <w:rsid w:val="00827245"/>
    <w:rsid w:val="008276BC"/>
    <w:rsid w:val="0083083C"/>
    <w:rsid w:val="008326D0"/>
    <w:rsid w:val="008345D6"/>
    <w:rsid w:val="00834742"/>
    <w:rsid w:val="008354B1"/>
    <w:rsid w:val="008355E5"/>
    <w:rsid w:val="00835E8C"/>
    <w:rsid w:val="00836A5E"/>
    <w:rsid w:val="00836FA1"/>
    <w:rsid w:val="00837651"/>
    <w:rsid w:val="008401DC"/>
    <w:rsid w:val="00840D80"/>
    <w:rsid w:val="00841E76"/>
    <w:rsid w:val="008423AB"/>
    <w:rsid w:val="008428FF"/>
    <w:rsid w:val="008437CE"/>
    <w:rsid w:val="00843915"/>
    <w:rsid w:val="00843F28"/>
    <w:rsid w:val="00844AD0"/>
    <w:rsid w:val="0084577F"/>
    <w:rsid w:val="00845CA0"/>
    <w:rsid w:val="00845FB7"/>
    <w:rsid w:val="00846036"/>
    <w:rsid w:val="00846BAC"/>
    <w:rsid w:val="00847002"/>
    <w:rsid w:val="008476C3"/>
    <w:rsid w:val="008506D3"/>
    <w:rsid w:val="00850DDA"/>
    <w:rsid w:val="00851093"/>
    <w:rsid w:val="00851883"/>
    <w:rsid w:val="008519C5"/>
    <w:rsid w:val="00851ECA"/>
    <w:rsid w:val="008524F6"/>
    <w:rsid w:val="00852541"/>
    <w:rsid w:val="0085266B"/>
    <w:rsid w:val="00852937"/>
    <w:rsid w:val="00852B14"/>
    <w:rsid w:val="00852DC3"/>
    <w:rsid w:val="0085349F"/>
    <w:rsid w:val="00853D0D"/>
    <w:rsid w:val="00853E8E"/>
    <w:rsid w:val="00853F42"/>
    <w:rsid w:val="008541C5"/>
    <w:rsid w:val="00854398"/>
    <w:rsid w:val="00855AF8"/>
    <w:rsid w:val="00855DC8"/>
    <w:rsid w:val="00856244"/>
    <w:rsid w:val="008562F2"/>
    <w:rsid w:val="00856E24"/>
    <w:rsid w:val="00857765"/>
    <w:rsid w:val="00857896"/>
    <w:rsid w:val="0085799F"/>
    <w:rsid w:val="00857B1F"/>
    <w:rsid w:val="00857B58"/>
    <w:rsid w:val="00857D0E"/>
    <w:rsid w:val="00857EA2"/>
    <w:rsid w:val="00860149"/>
    <w:rsid w:val="008603BB"/>
    <w:rsid w:val="0086097E"/>
    <w:rsid w:val="0086104E"/>
    <w:rsid w:val="008612E1"/>
    <w:rsid w:val="00861E97"/>
    <w:rsid w:val="0086239F"/>
    <w:rsid w:val="00862A25"/>
    <w:rsid w:val="008630A7"/>
    <w:rsid w:val="00863328"/>
    <w:rsid w:val="008633A7"/>
    <w:rsid w:val="0086346E"/>
    <w:rsid w:val="00865175"/>
    <w:rsid w:val="00870891"/>
    <w:rsid w:val="0087095D"/>
    <w:rsid w:val="00871565"/>
    <w:rsid w:val="00871D16"/>
    <w:rsid w:val="0087288D"/>
    <w:rsid w:val="00872E80"/>
    <w:rsid w:val="00872F61"/>
    <w:rsid w:val="00873AE2"/>
    <w:rsid w:val="00873B9D"/>
    <w:rsid w:val="0087457C"/>
    <w:rsid w:val="00874713"/>
    <w:rsid w:val="0087479D"/>
    <w:rsid w:val="00874ABF"/>
    <w:rsid w:val="00875600"/>
    <w:rsid w:val="00875FDE"/>
    <w:rsid w:val="00876393"/>
    <w:rsid w:val="00877123"/>
    <w:rsid w:val="00877194"/>
    <w:rsid w:val="008771CC"/>
    <w:rsid w:val="00877363"/>
    <w:rsid w:val="0087738C"/>
    <w:rsid w:val="008774FC"/>
    <w:rsid w:val="00877F20"/>
    <w:rsid w:val="008801CB"/>
    <w:rsid w:val="00881D04"/>
    <w:rsid w:val="00881E15"/>
    <w:rsid w:val="008824DE"/>
    <w:rsid w:val="00882529"/>
    <w:rsid w:val="008828B8"/>
    <w:rsid w:val="008829FA"/>
    <w:rsid w:val="00882D32"/>
    <w:rsid w:val="00883125"/>
    <w:rsid w:val="00883A11"/>
    <w:rsid w:val="00884DF1"/>
    <w:rsid w:val="00885130"/>
    <w:rsid w:val="008852A0"/>
    <w:rsid w:val="00885CE5"/>
    <w:rsid w:val="00885D7E"/>
    <w:rsid w:val="008862BB"/>
    <w:rsid w:val="00886B9A"/>
    <w:rsid w:val="00886FCC"/>
    <w:rsid w:val="008870C4"/>
    <w:rsid w:val="008875C8"/>
    <w:rsid w:val="008879D7"/>
    <w:rsid w:val="008916D3"/>
    <w:rsid w:val="00891F88"/>
    <w:rsid w:val="00892243"/>
    <w:rsid w:val="00892618"/>
    <w:rsid w:val="00892641"/>
    <w:rsid w:val="00892767"/>
    <w:rsid w:val="008927E7"/>
    <w:rsid w:val="008928A6"/>
    <w:rsid w:val="00892C5D"/>
    <w:rsid w:val="00893E50"/>
    <w:rsid w:val="00894A81"/>
    <w:rsid w:val="008958BF"/>
    <w:rsid w:val="0089601C"/>
    <w:rsid w:val="00896409"/>
    <w:rsid w:val="00896648"/>
    <w:rsid w:val="00897A86"/>
    <w:rsid w:val="00897CA2"/>
    <w:rsid w:val="008A0999"/>
    <w:rsid w:val="008A121F"/>
    <w:rsid w:val="008A1890"/>
    <w:rsid w:val="008A2672"/>
    <w:rsid w:val="008A2C61"/>
    <w:rsid w:val="008A2F8E"/>
    <w:rsid w:val="008A4077"/>
    <w:rsid w:val="008A43FC"/>
    <w:rsid w:val="008A5682"/>
    <w:rsid w:val="008A5C2B"/>
    <w:rsid w:val="008A68FA"/>
    <w:rsid w:val="008A6AAD"/>
    <w:rsid w:val="008A6C77"/>
    <w:rsid w:val="008A7084"/>
    <w:rsid w:val="008A7560"/>
    <w:rsid w:val="008B0B76"/>
    <w:rsid w:val="008B187F"/>
    <w:rsid w:val="008B2505"/>
    <w:rsid w:val="008B2A00"/>
    <w:rsid w:val="008B2D0B"/>
    <w:rsid w:val="008B34AA"/>
    <w:rsid w:val="008B3A7D"/>
    <w:rsid w:val="008B478E"/>
    <w:rsid w:val="008B4AB4"/>
    <w:rsid w:val="008B4BDB"/>
    <w:rsid w:val="008B4F7E"/>
    <w:rsid w:val="008B569F"/>
    <w:rsid w:val="008B5822"/>
    <w:rsid w:val="008B688C"/>
    <w:rsid w:val="008B74C0"/>
    <w:rsid w:val="008B7EBE"/>
    <w:rsid w:val="008C15E8"/>
    <w:rsid w:val="008C1629"/>
    <w:rsid w:val="008C167F"/>
    <w:rsid w:val="008C189C"/>
    <w:rsid w:val="008C1A6C"/>
    <w:rsid w:val="008C1CC9"/>
    <w:rsid w:val="008C1D55"/>
    <w:rsid w:val="008C1FBF"/>
    <w:rsid w:val="008C2A89"/>
    <w:rsid w:val="008C3228"/>
    <w:rsid w:val="008C332F"/>
    <w:rsid w:val="008C36F4"/>
    <w:rsid w:val="008C4F92"/>
    <w:rsid w:val="008C529B"/>
    <w:rsid w:val="008C540B"/>
    <w:rsid w:val="008C5DCE"/>
    <w:rsid w:val="008C5EA6"/>
    <w:rsid w:val="008C604B"/>
    <w:rsid w:val="008C6058"/>
    <w:rsid w:val="008C63D4"/>
    <w:rsid w:val="008C665C"/>
    <w:rsid w:val="008C6DF3"/>
    <w:rsid w:val="008C774E"/>
    <w:rsid w:val="008D0055"/>
    <w:rsid w:val="008D014F"/>
    <w:rsid w:val="008D0852"/>
    <w:rsid w:val="008D0900"/>
    <w:rsid w:val="008D0BCA"/>
    <w:rsid w:val="008D117E"/>
    <w:rsid w:val="008D15E3"/>
    <w:rsid w:val="008D1AAF"/>
    <w:rsid w:val="008D1C04"/>
    <w:rsid w:val="008D1CB1"/>
    <w:rsid w:val="008D20CD"/>
    <w:rsid w:val="008D23F3"/>
    <w:rsid w:val="008D2C13"/>
    <w:rsid w:val="008D2E0F"/>
    <w:rsid w:val="008D3623"/>
    <w:rsid w:val="008D379D"/>
    <w:rsid w:val="008D39E3"/>
    <w:rsid w:val="008D43FA"/>
    <w:rsid w:val="008D4A97"/>
    <w:rsid w:val="008D4CAE"/>
    <w:rsid w:val="008D4E22"/>
    <w:rsid w:val="008D50C4"/>
    <w:rsid w:val="008D5229"/>
    <w:rsid w:val="008D5319"/>
    <w:rsid w:val="008D54B1"/>
    <w:rsid w:val="008D65EA"/>
    <w:rsid w:val="008D6887"/>
    <w:rsid w:val="008D6978"/>
    <w:rsid w:val="008D6999"/>
    <w:rsid w:val="008D7266"/>
    <w:rsid w:val="008D7989"/>
    <w:rsid w:val="008D7B14"/>
    <w:rsid w:val="008D7C32"/>
    <w:rsid w:val="008E03CC"/>
    <w:rsid w:val="008E071D"/>
    <w:rsid w:val="008E0D8F"/>
    <w:rsid w:val="008E0EBA"/>
    <w:rsid w:val="008E105D"/>
    <w:rsid w:val="008E1EF9"/>
    <w:rsid w:val="008E2ED4"/>
    <w:rsid w:val="008E373D"/>
    <w:rsid w:val="008E44BC"/>
    <w:rsid w:val="008E4C13"/>
    <w:rsid w:val="008E4C73"/>
    <w:rsid w:val="008E4FA6"/>
    <w:rsid w:val="008E55B2"/>
    <w:rsid w:val="008E56B2"/>
    <w:rsid w:val="008E5C06"/>
    <w:rsid w:val="008E5F3A"/>
    <w:rsid w:val="008E5FBF"/>
    <w:rsid w:val="008E6279"/>
    <w:rsid w:val="008E6357"/>
    <w:rsid w:val="008E7925"/>
    <w:rsid w:val="008E7A7B"/>
    <w:rsid w:val="008E7BCF"/>
    <w:rsid w:val="008F0B3B"/>
    <w:rsid w:val="008F0B4B"/>
    <w:rsid w:val="008F1501"/>
    <w:rsid w:val="008F2316"/>
    <w:rsid w:val="008F2746"/>
    <w:rsid w:val="008F3315"/>
    <w:rsid w:val="008F3952"/>
    <w:rsid w:val="008F4300"/>
    <w:rsid w:val="008F4B52"/>
    <w:rsid w:val="008F6235"/>
    <w:rsid w:val="008F6277"/>
    <w:rsid w:val="008F632F"/>
    <w:rsid w:val="008F6983"/>
    <w:rsid w:val="008F6A8B"/>
    <w:rsid w:val="008F6BA5"/>
    <w:rsid w:val="008F6C47"/>
    <w:rsid w:val="008F7B62"/>
    <w:rsid w:val="00900253"/>
    <w:rsid w:val="00900430"/>
    <w:rsid w:val="00900908"/>
    <w:rsid w:val="00901F05"/>
    <w:rsid w:val="0090238A"/>
    <w:rsid w:val="009029C2"/>
    <w:rsid w:val="00903227"/>
    <w:rsid w:val="00903323"/>
    <w:rsid w:val="00903906"/>
    <w:rsid w:val="009044F0"/>
    <w:rsid w:val="009045C3"/>
    <w:rsid w:val="0090474F"/>
    <w:rsid w:val="00904BB3"/>
    <w:rsid w:val="00904D50"/>
    <w:rsid w:val="00905A0B"/>
    <w:rsid w:val="00905DB8"/>
    <w:rsid w:val="00907B0D"/>
    <w:rsid w:val="0091048F"/>
    <w:rsid w:val="00910AF6"/>
    <w:rsid w:val="00910C87"/>
    <w:rsid w:val="00910F4C"/>
    <w:rsid w:val="009111D6"/>
    <w:rsid w:val="00911405"/>
    <w:rsid w:val="009116C8"/>
    <w:rsid w:val="0091178C"/>
    <w:rsid w:val="00911E00"/>
    <w:rsid w:val="009130C1"/>
    <w:rsid w:val="009130E4"/>
    <w:rsid w:val="00913298"/>
    <w:rsid w:val="00913831"/>
    <w:rsid w:val="0091428E"/>
    <w:rsid w:val="00914377"/>
    <w:rsid w:val="00914F1B"/>
    <w:rsid w:val="0091544D"/>
    <w:rsid w:val="0091559D"/>
    <w:rsid w:val="00915FE7"/>
    <w:rsid w:val="00916F3E"/>
    <w:rsid w:val="00920BD7"/>
    <w:rsid w:val="00921306"/>
    <w:rsid w:val="00921F25"/>
    <w:rsid w:val="00921F4E"/>
    <w:rsid w:val="0092249D"/>
    <w:rsid w:val="009225F9"/>
    <w:rsid w:val="0092279D"/>
    <w:rsid w:val="0092292A"/>
    <w:rsid w:val="00922FD6"/>
    <w:rsid w:val="009230D3"/>
    <w:rsid w:val="00923796"/>
    <w:rsid w:val="009237EC"/>
    <w:rsid w:val="009238E8"/>
    <w:rsid w:val="00923F5F"/>
    <w:rsid w:val="00924695"/>
    <w:rsid w:val="00924F30"/>
    <w:rsid w:val="00925DBF"/>
    <w:rsid w:val="009261B8"/>
    <w:rsid w:val="009267EA"/>
    <w:rsid w:val="00927D06"/>
    <w:rsid w:val="00930299"/>
    <w:rsid w:val="00931B78"/>
    <w:rsid w:val="00932929"/>
    <w:rsid w:val="009332F6"/>
    <w:rsid w:val="00933360"/>
    <w:rsid w:val="00933E05"/>
    <w:rsid w:val="00933E1F"/>
    <w:rsid w:val="00934355"/>
    <w:rsid w:val="00934A37"/>
    <w:rsid w:val="00934F37"/>
    <w:rsid w:val="00935366"/>
    <w:rsid w:val="00935BD1"/>
    <w:rsid w:val="00936AD6"/>
    <w:rsid w:val="00936B89"/>
    <w:rsid w:val="00936FEE"/>
    <w:rsid w:val="00941BC6"/>
    <w:rsid w:val="00942271"/>
    <w:rsid w:val="00943618"/>
    <w:rsid w:val="0094370C"/>
    <w:rsid w:val="0094398C"/>
    <w:rsid w:val="00943A5B"/>
    <w:rsid w:val="00943E8B"/>
    <w:rsid w:val="009440BD"/>
    <w:rsid w:val="009441E8"/>
    <w:rsid w:val="0094448F"/>
    <w:rsid w:val="009455F7"/>
    <w:rsid w:val="00945602"/>
    <w:rsid w:val="0094584E"/>
    <w:rsid w:val="00946B51"/>
    <w:rsid w:val="00946F42"/>
    <w:rsid w:val="0095037C"/>
    <w:rsid w:val="009507B9"/>
    <w:rsid w:val="0095132B"/>
    <w:rsid w:val="00951746"/>
    <w:rsid w:val="00951E67"/>
    <w:rsid w:val="00952263"/>
    <w:rsid w:val="00952357"/>
    <w:rsid w:val="00952C5D"/>
    <w:rsid w:val="00952DF7"/>
    <w:rsid w:val="009533BB"/>
    <w:rsid w:val="00953E63"/>
    <w:rsid w:val="00954004"/>
    <w:rsid w:val="00954C92"/>
    <w:rsid w:val="00954FA2"/>
    <w:rsid w:val="009559A2"/>
    <w:rsid w:val="009564E6"/>
    <w:rsid w:val="00956B4F"/>
    <w:rsid w:val="00956CFC"/>
    <w:rsid w:val="00956D74"/>
    <w:rsid w:val="00960A10"/>
    <w:rsid w:val="00960A58"/>
    <w:rsid w:val="00961006"/>
    <w:rsid w:val="0096142D"/>
    <w:rsid w:val="009614AC"/>
    <w:rsid w:val="009614F6"/>
    <w:rsid w:val="00961B57"/>
    <w:rsid w:val="00961C7B"/>
    <w:rsid w:val="00962572"/>
    <w:rsid w:val="009625D1"/>
    <w:rsid w:val="00963498"/>
    <w:rsid w:val="00963837"/>
    <w:rsid w:val="009640B2"/>
    <w:rsid w:val="009646DD"/>
    <w:rsid w:val="009649A5"/>
    <w:rsid w:val="00964A36"/>
    <w:rsid w:val="009656AC"/>
    <w:rsid w:val="00966037"/>
    <w:rsid w:val="00966BD2"/>
    <w:rsid w:val="00966F67"/>
    <w:rsid w:val="0096724D"/>
    <w:rsid w:val="009709F3"/>
    <w:rsid w:val="00971391"/>
    <w:rsid w:val="00971410"/>
    <w:rsid w:val="00971749"/>
    <w:rsid w:val="00971AC7"/>
    <w:rsid w:val="00972A8F"/>
    <w:rsid w:val="00972E4E"/>
    <w:rsid w:val="00972F8A"/>
    <w:rsid w:val="00973A8B"/>
    <w:rsid w:val="00973C6F"/>
    <w:rsid w:val="00973DED"/>
    <w:rsid w:val="00973F03"/>
    <w:rsid w:val="00973F5F"/>
    <w:rsid w:val="00974316"/>
    <w:rsid w:val="00974477"/>
    <w:rsid w:val="00974E1D"/>
    <w:rsid w:val="00975D1E"/>
    <w:rsid w:val="00976225"/>
    <w:rsid w:val="00976395"/>
    <w:rsid w:val="00976AF9"/>
    <w:rsid w:val="00977330"/>
    <w:rsid w:val="009776D2"/>
    <w:rsid w:val="00977CC6"/>
    <w:rsid w:val="00980731"/>
    <w:rsid w:val="0098078A"/>
    <w:rsid w:val="009807D7"/>
    <w:rsid w:val="009809DF"/>
    <w:rsid w:val="00980C29"/>
    <w:rsid w:val="00980C30"/>
    <w:rsid w:val="009819D6"/>
    <w:rsid w:val="00982EC8"/>
    <w:rsid w:val="00984184"/>
    <w:rsid w:val="009847C4"/>
    <w:rsid w:val="0098557A"/>
    <w:rsid w:val="00986069"/>
    <w:rsid w:val="009869BE"/>
    <w:rsid w:val="00986F7A"/>
    <w:rsid w:val="00987268"/>
    <w:rsid w:val="00990AD2"/>
    <w:rsid w:val="00991236"/>
    <w:rsid w:val="009918F9"/>
    <w:rsid w:val="00992026"/>
    <w:rsid w:val="00992027"/>
    <w:rsid w:val="009930A7"/>
    <w:rsid w:val="00993177"/>
    <w:rsid w:val="00993182"/>
    <w:rsid w:val="009933C7"/>
    <w:rsid w:val="009934DA"/>
    <w:rsid w:val="00993EBF"/>
    <w:rsid w:val="0099480C"/>
    <w:rsid w:val="00995507"/>
    <w:rsid w:val="00995C99"/>
    <w:rsid w:val="00995EA3"/>
    <w:rsid w:val="00995FB7"/>
    <w:rsid w:val="00996468"/>
    <w:rsid w:val="009968FE"/>
    <w:rsid w:val="00997355"/>
    <w:rsid w:val="0099749B"/>
    <w:rsid w:val="00997D84"/>
    <w:rsid w:val="009A1E3B"/>
    <w:rsid w:val="009A21BE"/>
    <w:rsid w:val="009A2429"/>
    <w:rsid w:val="009A2912"/>
    <w:rsid w:val="009A2DE4"/>
    <w:rsid w:val="009A3334"/>
    <w:rsid w:val="009A44BD"/>
    <w:rsid w:val="009A4B8A"/>
    <w:rsid w:val="009A554B"/>
    <w:rsid w:val="009A55F0"/>
    <w:rsid w:val="009A5AFA"/>
    <w:rsid w:val="009A5D45"/>
    <w:rsid w:val="009A651B"/>
    <w:rsid w:val="009A6BAB"/>
    <w:rsid w:val="009B02F0"/>
    <w:rsid w:val="009B0338"/>
    <w:rsid w:val="009B12FE"/>
    <w:rsid w:val="009B2096"/>
    <w:rsid w:val="009B2FDD"/>
    <w:rsid w:val="009B44B6"/>
    <w:rsid w:val="009B463E"/>
    <w:rsid w:val="009B4A8B"/>
    <w:rsid w:val="009B65A1"/>
    <w:rsid w:val="009B6BE7"/>
    <w:rsid w:val="009B6C20"/>
    <w:rsid w:val="009B7127"/>
    <w:rsid w:val="009B7661"/>
    <w:rsid w:val="009C00E6"/>
    <w:rsid w:val="009C02E6"/>
    <w:rsid w:val="009C07F3"/>
    <w:rsid w:val="009C0BBC"/>
    <w:rsid w:val="009C25AE"/>
    <w:rsid w:val="009C2C89"/>
    <w:rsid w:val="009C3550"/>
    <w:rsid w:val="009C569E"/>
    <w:rsid w:val="009C56DA"/>
    <w:rsid w:val="009C7471"/>
    <w:rsid w:val="009C7966"/>
    <w:rsid w:val="009D0310"/>
    <w:rsid w:val="009D203E"/>
    <w:rsid w:val="009D2BEC"/>
    <w:rsid w:val="009D2C3E"/>
    <w:rsid w:val="009D3D34"/>
    <w:rsid w:val="009D3F09"/>
    <w:rsid w:val="009D5017"/>
    <w:rsid w:val="009D537B"/>
    <w:rsid w:val="009D5436"/>
    <w:rsid w:val="009D62A3"/>
    <w:rsid w:val="009D6341"/>
    <w:rsid w:val="009D6437"/>
    <w:rsid w:val="009D67CB"/>
    <w:rsid w:val="009D6B42"/>
    <w:rsid w:val="009D6EBE"/>
    <w:rsid w:val="009D74DE"/>
    <w:rsid w:val="009D7E95"/>
    <w:rsid w:val="009E023D"/>
    <w:rsid w:val="009E0C13"/>
    <w:rsid w:val="009E116F"/>
    <w:rsid w:val="009E1424"/>
    <w:rsid w:val="009E1722"/>
    <w:rsid w:val="009E1EC5"/>
    <w:rsid w:val="009E2BD6"/>
    <w:rsid w:val="009E31BE"/>
    <w:rsid w:val="009E38F4"/>
    <w:rsid w:val="009E3A34"/>
    <w:rsid w:val="009E3FDA"/>
    <w:rsid w:val="009E456E"/>
    <w:rsid w:val="009E4BBB"/>
    <w:rsid w:val="009E7FA0"/>
    <w:rsid w:val="009F02BE"/>
    <w:rsid w:val="009F043B"/>
    <w:rsid w:val="009F04DD"/>
    <w:rsid w:val="009F0957"/>
    <w:rsid w:val="009F0A03"/>
    <w:rsid w:val="009F1DBE"/>
    <w:rsid w:val="009F29FB"/>
    <w:rsid w:val="009F3616"/>
    <w:rsid w:val="009F40A9"/>
    <w:rsid w:val="009F4771"/>
    <w:rsid w:val="009F4979"/>
    <w:rsid w:val="009F4980"/>
    <w:rsid w:val="009F52CA"/>
    <w:rsid w:val="009F538F"/>
    <w:rsid w:val="009F5863"/>
    <w:rsid w:val="009F5E4F"/>
    <w:rsid w:val="009F65A3"/>
    <w:rsid w:val="009F6695"/>
    <w:rsid w:val="009F67AD"/>
    <w:rsid w:val="009F6B6C"/>
    <w:rsid w:val="009F708B"/>
    <w:rsid w:val="009F77A1"/>
    <w:rsid w:val="00A0033B"/>
    <w:rsid w:val="00A00385"/>
    <w:rsid w:val="00A0048F"/>
    <w:rsid w:val="00A0276E"/>
    <w:rsid w:val="00A02892"/>
    <w:rsid w:val="00A0294B"/>
    <w:rsid w:val="00A0304C"/>
    <w:rsid w:val="00A033A3"/>
    <w:rsid w:val="00A03BFB"/>
    <w:rsid w:val="00A041E8"/>
    <w:rsid w:val="00A0460F"/>
    <w:rsid w:val="00A04676"/>
    <w:rsid w:val="00A054AC"/>
    <w:rsid w:val="00A06277"/>
    <w:rsid w:val="00A0638B"/>
    <w:rsid w:val="00A06E22"/>
    <w:rsid w:val="00A07093"/>
    <w:rsid w:val="00A071C1"/>
    <w:rsid w:val="00A079E1"/>
    <w:rsid w:val="00A07EF3"/>
    <w:rsid w:val="00A10108"/>
    <w:rsid w:val="00A10C10"/>
    <w:rsid w:val="00A10E6F"/>
    <w:rsid w:val="00A11C78"/>
    <w:rsid w:val="00A12B73"/>
    <w:rsid w:val="00A141A1"/>
    <w:rsid w:val="00A14AC2"/>
    <w:rsid w:val="00A1533F"/>
    <w:rsid w:val="00A15496"/>
    <w:rsid w:val="00A158FE"/>
    <w:rsid w:val="00A15E13"/>
    <w:rsid w:val="00A16FC3"/>
    <w:rsid w:val="00A20A06"/>
    <w:rsid w:val="00A20A72"/>
    <w:rsid w:val="00A20EC1"/>
    <w:rsid w:val="00A21197"/>
    <w:rsid w:val="00A2155D"/>
    <w:rsid w:val="00A2161A"/>
    <w:rsid w:val="00A23397"/>
    <w:rsid w:val="00A23B13"/>
    <w:rsid w:val="00A2406C"/>
    <w:rsid w:val="00A24B6F"/>
    <w:rsid w:val="00A24F02"/>
    <w:rsid w:val="00A24F3A"/>
    <w:rsid w:val="00A26102"/>
    <w:rsid w:val="00A263DF"/>
    <w:rsid w:val="00A26B46"/>
    <w:rsid w:val="00A27D7F"/>
    <w:rsid w:val="00A305EB"/>
    <w:rsid w:val="00A307E7"/>
    <w:rsid w:val="00A31125"/>
    <w:rsid w:val="00A31637"/>
    <w:rsid w:val="00A32A84"/>
    <w:rsid w:val="00A32B63"/>
    <w:rsid w:val="00A3309B"/>
    <w:rsid w:val="00A33730"/>
    <w:rsid w:val="00A337E9"/>
    <w:rsid w:val="00A341C9"/>
    <w:rsid w:val="00A343B9"/>
    <w:rsid w:val="00A34E01"/>
    <w:rsid w:val="00A34EE9"/>
    <w:rsid w:val="00A3623E"/>
    <w:rsid w:val="00A36244"/>
    <w:rsid w:val="00A367DE"/>
    <w:rsid w:val="00A37246"/>
    <w:rsid w:val="00A4028A"/>
    <w:rsid w:val="00A4072D"/>
    <w:rsid w:val="00A41163"/>
    <w:rsid w:val="00A417D3"/>
    <w:rsid w:val="00A431E1"/>
    <w:rsid w:val="00A4477F"/>
    <w:rsid w:val="00A45739"/>
    <w:rsid w:val="00A46BDA"/>
    <w:rsid w:val="00A47258"/>
    <w:rsid w:val="00A5074D"/>
    <w:rsid w:val="00A507AF"/>
    <w:rsid w:val="00A50F81"/>
    <w:rsid w:val="00A51017"/>
    <w:rsid w:val="00A52134"/>
    <w:rsid w:val="00A52796"/>
    <w:rsid w:val="00A52A64"/>
    <w:rsid w:val="00A532AA"/>
    <w:rsid w:val="00A53896"/>
    <w:rsid w:val="00A53A77"/>
    <w:rsid w:val="00A53B4D"/>
    <w:rsid w:val="00A53BE5"/>
    <w:rsid w:val="00A543D3"/>
    <w:rsid w:val="00A55408"/>
    <w:rsid w:val="00A554FB"/>
    <w:rsid w:val="00A5556A"/>
    <w:rsid w:val="00A55576"/>
    <w:rsid w:val="00A555A4"/>
    <w:rsid w:val="00A559E6"/>
    <w:rsid w:val="00A55E13"/>
    <w:rsid w:val="00A5646D"/>
    <w:rsid w:val="00A565C1"/>
    <w:rsid w:val="00A5742D"/>
    <w:rsid w:val="00A61092"/>
    <w:rsid w:val="00A6130F"/>
    <w:rsid w:val="00A6155A"/>
    <w:rsid w:val="00A61D84"/>
    <w:rsid w:val="00A62287"/>
    <w:rsid w:val="00A62761"/>
    <w:rsid w:val="00A627D5"/>
    <w:rsid w:val="00A637A6"/>
    <w:rsid w:val="00A63C18"/>
    <w:rsid w:val="00A63F3F"/>
    <w:rsid w:val="00A64269"/>
    <w:rsid w:val="00A646CE"/>
    <w:rsid w:val="00A64B32"/>
    <w:rsid w:val="00A6552C"/>
    <w:rsid w:val="00A655DB"/>
    <w:rsid w:val="00A65B0C"/>
    <w:rsid w:val="00A660CA"/>
    <w:rsid w:val="00A7016D"/>
    <w:rsid w:val="00A7065C"/>
    <w:rsid w:val="00A706FE"/>
    <w:rsid w:val="00A707C2"/>
    <w:rsid w:val="00A707FC"/>
    <w:rsid w:val="00A7099C"/>
    <w:rsid w:val="00A70DD1"/>
    <w:rsid w:val="00A70E7C"/>
    <w:rsid w:val="00A71769"/>
    <w:rsid w:val="00A717AC"/>
    <w:rsid w:val="00A71A03"/>
    <w:rsid w:val="00A71C03"/>
    <w:rsid w:val="00A72550"/>
    <w:rsid w:val="00A72982"/>
    <w:rsid w:val="00A72A49"/>
    <w:rsid w:val="00A72C87"/>
    <w:rsid w:val="00A72DD0"/>
    <w:rsid w:val="00A72EE8"/>
    <w:rsid w:val="00A75872"/>
    <w:rsid w:val="00A75AE2"/>
    <w:rsid w:val="00A766B1"/>
    <w:rsid w:val="00A76E42"/>
    <w:rsid w:val="00A777D2"/>
    <w:rsid w:val="00A77DA4"/>
    <w:rsid w:val="00A8013B"/>
    <w:rsid w:val="00A80560"/>
    <w:rsid w:val="00A833C5"/>
    <w:rsid w:val="00A836E0"/>
    <w:rsid w:val="00A837F4"/>
    <w:rsid w:val="00A84226"/>
    <w:rsid w:val="00A84888"/>
    <w:rsid w:val="00A84CE2"/>
    <w:rsid w:val="00A852CD"/>
    <w:rsid w:val="00A859C2"/>
    <w:rsid w:val="00A85E61"/>
    <w:rsid w:val="00A861E7"/>
    <w:rsid w:val="00A8621A"/>
    <w:rsid w:val="00A8727E"/>
    <w:rsid w:val="00A906B1"/>
    <w:rsid w:val="00A912ED"/>
    <w:rsid w:val="00A9196C"/>
    <w:rsid w:val="00A9242C"/>
    <w:rsid w:val="00A92721"/>
    <w:rsid w:val="00A928B9"/>
    <w:rsid w:val="00A9298E"/>
    <w:rsid w:val="00A92DB2"/>
    <w:rsid w:val="00A92F0C"/>
    <w:rsid w:val="00A93600"/>
    <w:rsid w:val="00A9361B"/>
    <w:rsid w:val="00A93AB1"/>
    <w:rsid w:val="00A93ED7"/>
    <w:rsid w:val="00A942D1"/>
    <w:rsid w:val="00A94300"/>
    <w:rsid w:val="00A95010"/>
    <w:rsid w:val="00A95015"/>
    <w:rsid w:val="00A95955"/>
    <w:rsid w:val="00A95B56"/>
    <w:rsid w:val="00A96156"/>
    <w:rsid w:val="00A9646E"/>
    <w:rsid w:val="00A96BFD"/>
    <w:rsid w:val="00A97176"/>
    <w:rsid w:val="00A9760B"/>
    <w:rsid w:val="00AA0120"/>
    <w:rsid w:val="00AA03E4"/>
    <w:rsid w:val="00AA12FC"/>
    <w:rsid w:val="00AA13C0"/>
    <w:rsid w:val="00AA164C"/>
    <w:rsid w:val="00AA1C42"/>
    <w:rsid w:val="00AA2360"/>
    <w:rsid w:val="00AA28E7"/>
    <w:rsid w:val="00AA33B3"/>
    <w:rsid w:val="00AA4D31"/>
    <w:rsid w:val="00AA54B9"/>
    <w:rsid w:val="00AA59DB"/>
    <w:rsid w:val="00AA5E15"/>
    <w:rsid w:val="00AA740C"/>
    <w:rsid w:val="00AA774A"/>
    <w:rsid w:val="00AB0ACD"/>
    <w:rsid w:val="00AB0B19"/>
    <w:rsid w:val="00AB0EEC"/>
    <w:rsid w:val="00AB1444"/>
    <w:rsid w:val="00AB19CC"/>
    <w:rsid w:val="00AB1C60"/>
    <w:rsid w:val="00AB2A54"/>
    <w:rsid w:val="00AB456F"/>
    <w:rsid w:val="00AB4ED5"/>
    <w:rsid w:val="00AB5092"/>
    <w:rsid w:val="00AB5369"/>
    <w:rsid w:val="00AB6355"/>
    <w:rsid w:val="00AB66C9"/>
    <w:rsid w:val="00AB790F"/>
    <w:rsid w:val="00AC020C"/>
    <w:rsid w:val="00AC0529"/>
    <w:rsid w:val="00AC0B4F"/>
    <w:rsid w:val="00AC0F95"/>
    <w:rsid w:val="00AC0F97"/>
    <w:rsid w:val="00AC1561"/>
    <w:rsid w:val="00AC159E"/>
    <w:rsid w:val="00AC1695"/>
    <w:rsid w:val="00AC1D46"/>
    <w:rsid w:val="00AC21E0"/>
    <w:rsid w:val="00AC252D"/>
    <w:rsid w:val="00AC2DE3"/>
    <w:rsid w:val="00AC31F7"/>
    <w:rsid w:val="00AC3213"/>
    <w:rsid w:val="00AC3909"/>
    <w:rsid w:val="00AC394F"/>
    <w:rsid w:val="00AC4215"/>
    <w:rsid w:val="00AC4589"/>
    <w:rsid w:val="00AC4651"/>
    <w:rsid w:val="00AC4F32"/>
    <w:rsid w:val="00AC586C"/>
    <w:rsid w:val="00AC6253"/>
    <w:rsid w:val="00AC6AB1"/>
    <w:rsid w:val="00AC7BE5"/>
    <w:rsid w:val="00AC7D2D"/>
    <w:rsid w:val="00AD0767"/>
    <w:rsid w:val="00AD114C"/>
    <w:rsid w:val="00AD29CA"/>
    <w:rsid w:val="00AD3DBA"/>
    <w:rsid w:val="00AD44C7"/>
    <w:rsid w:val="00AD499E"/>
    <w:rsid w:val="00AD5764"/>
    <w:rsid w:val="00AD59DC"/>
    <w:rsid w:val="00AD5ABC"/>
    <w:rsid w:val="00AD5B63"/>
    <w:rsid w:val="00AD5EFB"/>
    <w:rsid w:val="00AD5FD5"/>
    <w:rsid w:val="00AD60DE"/>
    <w:rsid w:val="00AD6124"/>
    <w:rsid w:val="00AD61B2"/>
    <w:rsid w:val="00AD65CB"/>
    <w:rsid w:val="00AD6D92"/>
    <w:rsid w:val="00AD77CB"/>
    <w:rsid w:val="00AD78F6"/>
    <w:rsid w:val="00AD7BA1"/>
    <w:rsid w:val="00AE051A"/>
    <w:rsid w:val="00AE112D"/>
    <w:rsid w:val="00AE142E"/>
    <w:rsid w:val="00AE145B"/>
    <w:rsid w:val="00AE2137"/>
    <w:rsid w:val="00AE2657"/>
    <w:rsid w:val="00AE346B"/>
    <w:rsid w:val="00AE3E1D"/>
    <w:rsid w:val="00AE3F07"/>
    <w:rsid w:val="00AE466D"/>
    <w:rsid w:val="00AE48E1"/>
    <w:rsid w:val="00AE48E2"/>
    <w:rsid w:val="00AE5CFD"/>
    <w:rsid w:val="00AE5D51"/>
    <w:rsid w:val="00AE68B2"/>
    <w:rsid w:val="00AE6CE8"/>
    <w:rsid w:val="00AE7136"/>
    <w:rsid w:val="00AE771E"/>
    <w:rsid w:val="00AE7C37"/>
    <w:rsid w:val="00AE7EC9"/>
    <w:rsid w:val="00AE846E"/>
    <w:rsid w:val="00AF09D3"/>
    <w:rsid w:val="00AF1777"/>
    <w:rsid w:val="00AF21A2"/>
    <w:rsid w:val="00AF26CA"/>
    <w:rsid w:val="00AF26F9"/>
    <w:rsid w:val="00AF2B23"/>
    <w:rsid w:val="00AF2C5C"/>
    <w:rsid w:val="00AF3159"/>
    <w:rsid w:val="00AF3342"/>
    <w:rsid w:val="00AF46EA"/>
    <w:rsid w:val="00AF4D8E"/>
    <w:rsid w:val="00AF563D"/>
    <w:rsid w:val="00AF56C9"/>
    <w:rsid w:val="00AF5831"/>
    <w:rsid w:val="00AF6297"/>
    <w:rsid w:val="00AF6579"/>
    <w:rsid w:val="00B002DA"/>
    <w:rsid w:val="00B0105F"/>
    <w:rsid w:val="00B02285"/>
    <w:rsid w:val="00B02957"/>
    <w:rsid w:val="00B029C3"/>
    <w:rsid w:val="00B02E50"/>
    <w:rsid w:val="00B030D1"/>
    <w:rsid w:val="00B0406E"/>
    <w:rsid w:val="00B04F57"/>
    <w:rsid w:val="00B06106"/>
    <w:rsid w:val="00B06456"/>
    <w:rsid w:val="00B06A45"/>
    <w:rsid w:val="00B06FCF"/>
    <w:rsid w:val="00B0734C"/>
    <w:rsid w:val="00B07515"/>
    <w:rsid w:val="00B07A07"/>
    <w:rsid w:val="00B07E16"/>
    <w:rsid w:val="00B07E87"/>
    <w:rsid w:val="00B105D2"/>
    <w:rsid w:val="00B1085B"/>
    <w:rsid w:val="00B116B7"/>
    <w:rsid w:val="00B12327"/>
    <w:rsid w:val="00B12622"/>
    <w:rsid w:val="00B12E2F"/>
    <w:rsid w:val="00B13430"/>
    <w:rsid w:val="00B138A5"/>
    <w:rsid w:val="00B138A9"/>
    <w:rsid w:val="00B13A30"/>
    <w:rsid w:val="00B15BE3"/>
    <w:rsid w:val="00B16072"/>
    <w:rsid w:val="00B162B3"/>
    <w:rsid w:val="00B1653D"/>
    <w:rsid w:val="00B1656B"/>
    <w:rsid w:val="00B1700B"/>
    <w:rsid w:val="00B17588"/>
    <w:rsid w:val="00B176A9"/>
    <w:rsid w:val="00B17835"/>
    <w:rsid w:val="00B2089B"/>
    <w:rsid w:val="00B20951"/>
    <w:rsid w:val="00B20C0A"/>
    <w:rsid w:val="00B2117A"/>
    <w:rsid w:val="00B219C6"/>
    <w:rsid w:val="00B21B21"/>
    <w:rsid w:val="00B21BE1"/>
    <w:rsid w:val="00B22102"/>
    <w:rsid w:val="00B22E19"/>
    <w:rsid w:val="00B23C2E"/>
    <w:rsid w:val="00B24083"/>
    <w:rsid w:val="00B2503F"/>
    <w:rsid w:val="00B251EB"/>
    <w:rsid w:val="00B25EF0"/>
    <w:rsid w:val="00B26434"/>
    <w:rsid w:val="00B264FA"/>
    <w:rsid w:val="00B268BB"/>
    <w:rsid w:val="00B26B24"/>
    <w:rsid w:val="00B26DD6"/>
    <w:rsid w:val="00B27D8B"/>
    <w:rsid w:val="00B27E3A"/>
    <w:rsid w:val="00B301CE"/>
    <w:rsid w:val="00B30252"/>
    <w:rsid w:val="00B304B7"/>
    <w:rsid w:val="00B30790"/>
    <w:rsid w:val="00B30CCF"/>
    <w:rsid w:val="00B30F51"/>
    <w:rsid w:val="00B3157F"/>
    <w:rsid w:val="00B31588"/>
    <w:rsid w:val="00B31D3F"/>
    <w:rsid w:val="00B31E0E"/>
    <w:rsid w:val="00B322ED"/>
    <w:rsid w:val="00B3269D"/>
    <w:rsid w:val="00B329FE"/>
    <w:rsid w:val="00B32A41"/>
    <w:rsid w:val="00B32E04"/>
    <w:rsid w:val="00B32F5A"/>
    <w:rsid w:val="00B331D9"/>
    <w:rsid w:val="00B336AB"/>
    <w:rsid w:val="00B34044"/>
    <w:rsid w:val="00B3424D"/>
    <w:rsid w:val="00B346F3"/>
    <w:rsid w:val="00B35678"/>
    <w:rsid w:val="00B36E88"/>
    <w:rsid w:val="00B371DF"/>
    <w:rsid w:val="00B37700"/>
    <w:rsid w:val="00B41317"/>
    <w:rsid w:val="00B4170E"/>
    <w:rsid w:val="00B430F9"/>
    <w:rsid w:val="00B43FC1"/>
    <w:rsid w:val="00B443E7"/>
    <w:rsid w:val="00B4537D"/>
    <w:rsid w:val="00B4695B"/>
    <w:rsid w:val="00B50545"/>
    <w:rsid w:val="00B5071B"/>
    <w:rsid w:val="00B50902"/>
    <w:rsid w:val="00B5095A"/>
    <w:rsid w:val="00B50B51"/>
    <w:rsid w:val="00B51566"/>
    <w:rsid w:val="00B5160D"/>
    <w:rsid w:val="00B517E0"/>
    <w:rsid w:val="00B51D54"/>
    <w:rsid w:val="00B52482"/>
    <w:rsid w:val="00B534E2"/>
    <w:rsid w:val="00B538E2"/>
    <w:rsid w:val="00B53B05"/>
    <w:rsid w:val="00B53F33"/>
    <w:rsid w:val="00B54085"/>
    <w:rsid w:val="00B542C1"/>
    <w:rsid w:val="00B546F3"/>
    <w:rsid w:val="00B546F6"/>
    <w:rsid w:val="00B5486D"/>
    <w:rsid w:val="00B54A7E"/>
    <w:rsid w:val="00B55038"/>
    <w:rsid w:val="00B550EC"/>
    <w:rsid w:val="00B557BD"/>
    <w:rsid w:val="00B55A3C"/>
    <w:rsid w:val="00B56A53"/>
    <w:rsid w:val="00B56A5D"/>
    <w:rsid w:val="00B575CC"/>
    <w:rsid w:val="00B576BE"/>
    <w:rsid w:val="00B579C1"/>
    <w:rsid w:val="00B57EA1"/>
    <w:rsid w:val="00B6037C"/>
    <w:rsid w:val="00B606D3"/>
    <w:rsid w:val="00B60A6E"/>
    <w:rsid w:val="00B61267"/>
    <w:rsid w:val="00B61472"/>
    <w:rsid w:val="00B61746"/>
    <w:rsid w:val="00B61940"/>
    <w:rsid w:val="00B61BEE"/>
    <w:rsid w:val="00B625E7"/>
    <w:rsid w:val="00B628EE"/>
    <w:rsid w:val="00B62CCA"/>
    <w:rsid w:val="00B62F23"/>
    <w:rsid w:val="00B63003"/>
    <w:rsid w:val="00B63830"/>
    <w:rsid w:val="00B642C6"/>
    <w:rsid w:val="00B644C1"/>
    <w:rsid w:val="00B64660"/>
    <w:rsid w:val="00B646A7"/>
    <w:rsid w:val="00B64B18"/>
    <w:rsid w:val="00B64CD9"/>
    <w:rsid w:val="00B65530"/>
    <w:rsid w:val="00B656A7"/>
    <w:rsid w:val="00B65A16"/>
    <w:rsid w:val="00B65AF1"/>
    <w:rsid w:val="00B65CAA"/>
    <w:rsid w:val="00B66307"/>
    <w:rsid w:val="00B665C3"/>
    <w:rsid w:val="00B66AF6"/>
    <w:rsid w:val="00B66E89"/>
    <w:rsid w:val="00B672DB"/>
    <w:rsid w:val="00B67447"/>
    <w:rsid w:val="00B677DB"/>
    <w:rsid w:val="00B67B1C"/>
    <w:rsid w:val="00B67DCC"/>
    <w:rsid w:val="00B70001"/>
    <w:rsid w:val="00B70876"/>
    <w:rsid w:val="00B70FD9"/>
    <w:rsid w:val="00B72E21"/>
    <w:rsid w:val="00B72F36"/>
    <w:rsid w:val="00B74AA1"/>
    <w:rsid w:val="00B74D75"/>
    <w:rsid w:val="00B753D3"/>
    <w:rsid w:val="00B7661F"/>
    <w:rsid w:val="00B76A51"/>
    <w:rsid w:val="00B76DD4"/>
    <w:rsid w:val="00B773D8"/>
    <w:rsid w:val="00B80202"/>
    <w:rsid w:val="00B80868"/>
    <w:rsid w:val="00B80DB4"/>
    <w:rsid w:val="00B81B56"/>
    <w:rsid w:val="00B826D3"/>
    <w:rsid w:val="00B82793"/>
    <w:rsid w:val="00B82C73"/>
    <w:rsid w:val="00B82FB0"/>
    <w:rsid w:val="00B83100"/>
    <w:rsid w:val="00B83E75"/>
    <w:rsid w:val="00B8434F"/>
    <w:rsid w:val="00B84574"/>
    <w:rsid w:val="00B84EF6"/>
    <w:rsid w:val="00B85F69"/>
    <w:rsid w:val="00B86281"/>
    <w:rsid w:val="00B862B4"/>
    <w:rsid w:val="00B876FB"/>
    <w:rsid w:val="00B90951"/>
    <w:rsid w:val="00B912D3"/>
    <w:rsid w:val="00B912E7"/>
    <w:rsid w:val="00B91A0E"/>
    <w:rsid w:val="00B936B6"/>
    <w:rsid w:val="00B950B0"/>
    <w:rsid w:val="00B952D2"/>
    <w:rsid w:val="00B9550C"/>
    <w:rsid w:val="00B95725"/>
    <w:rsid w:val="00B95BBC"/>
    <w:rsid w:val="00B96D3B"/>
    <w:rsid w:val="00B971F0"/>
    <w:rsid w:val="00B97471"/>
    <w:rsid w:val="00BA07C8"/>
    <w:rsid w:val="00BA07FA"/>
    <w:rsid w:val="00BA09DB"/>
    <w:rsid w:val="00BA0ED2"/>
    <w:rsid w:val="00BA2472"/>
    <w:rsid w:val="00BA29D7"/>
    <w:rsid w:val="00BA3B5E"/>
    <w:rsid w:val="00BA3BC2"/>
    <w:rsid w:val="00BA3DBD"/>
    <w:rsid w:val="00BA46AD"/>
    <w:rsid w:val="00BA46CE"/>
    <w:rsid w:val="00BA4AFC"/>
    <w:rsid w:val="00BA6ED8"/>
    <w:rsid w:val="00BA6FBD"/>
    <w:rsid w:val="00BA70BD"/>
    <w:rsid w:val="00BA72E4"/>
    <w:rsid w:val="00BA76FA"/>
    <w:rsid w:val="00BA777E"/>
    <w:rsid w:val="00BB0528"/>
    <w:rsid w:val="00BB0776"/>
    <w:rsid w:val="00BB0938"/>
    <w:rsid w:val="00BB1E08"/>
    <w:rsid w:val="00BB23C9"/>
    <w:rsid w:val="00BB315E"/>
    <w:rsid w:val="00BB349D"/>
    <w:rsid w:val="00BB35D7"/>
    <w:rsid w:val="00BB4487"/>
    <w:rsid w:val="00BB459E"/>
    <w:rsid w:val="00BB614B"/>
    <w:rsid w:val="00BB7EA0"/>
    <w:rsid w:val="00BC033A"/>
    <w:rsid w:val="00BC08A0"/>
    <w:rsid w:val="00BC113A"/>
    <w:rsid w:val="00BC18F7"/>
    <w:rsid w:val="00BC1EC5"/>
    <w:rsid w:val="00BC2322"/>
    <w:rsid w:val="00BC28CB"/>
    <w:rsid w:val="00BC2ED8"/>
    <w:rsid w:val="00BC3254"/>
    <w:rsid w:val="00BC38E2"/>
    <w:rsid w:val="00BC3BE4"/>
    <w:rsid w:val="00BC3F2F"/>
    <w:rsid w:val="00BC47FC"/>
    <w:rsid w:val="00BC48C9"/>
    <w:rsid w:val="00BC5300"/>
    <w:rsid w:val="00BC5EDD"/>
    <w:rsid w:val="00BC614A"/>
    <w:rsid w:val="00BC6A8A"/>
    <w:rsid w:val="00BC72D9"/>
    <w:rsid w:val="00BC7438"/>
    <w:rsid w:val="00BC7632"/>
    <w:rsid w:val="00BC7A8E"/>
    <w:rsid w:val="00BC7FC4"/>
    <w:rsid w:val="00BD00F6"/>
    <w:rsid w:val="00BD07A8"/>
    <w:rsid w:val="00BD1861"/>
    <w:rsid w:val="00BD18DA"/>
    <w:rsid w:val="00BD25D7"/>
    <w:rsid w:val="00BD2855"/>
    <w:rsid w:val="00BD2A43"/>
    <w:rsid w:val="00BD3449"/>
    <w:rsid w:val="00BD3E4B"/>
    <w:rsid w:val="00BD3F4D"/>
    <w:rsid w:val="00BD416C"/>
    <w:rsid w:val="00BD4955"/>
    <w:rsid w:val="00BD5F88"/>
    <w:rsid w:val="00BD7827"/>
    <w:rsid w:val="00BE00FA"/>
    <w:rsid w:val="00BE02AB"/>
    <w:rsid w:val="00BE0445"/>
    <w:rsid w:val="00BE130E"/>
    <w:rsid w:val="00BE1C76"/>
    <w:rsid w:val="00BE38BE"/>
    <w:rsid w:val="00BE4966"/>
    <w:rsid w:val="00BE4E85"/>
    <w:rsid w:val="00BE4F94"/>
    <w:rsid w:val="00BE5594"/>
    <w:rsid w:val="00BE5E52"/>
    <w:rsid w:val="00BE6598"/>
    <w:rsid w:val="00BE6E88"/>
    <w:rsid w:val="00BE7272"/>
    <w:rsid w:val="00BE7C58"/>
    <w:rsid w:val="00BE7EE8"/>
    <w:rsid w:val="00BF0C0F"/>
    <w:rsid w:val="00BF1788"/>
    <w:rsid w:val="00BF1A0C"/>
    <w:rsid w:val="00BF3064"/>
    <w:rsid w:val="00BF318C"/>
    <w:rsid w:val="00BF34FB"/>
    <w:rsid w:val="00BF353B"/>
    <w:rsid w:val="00BF37F4"/>
    <w:rsid w:val="00BF4095"/>
    <w:rsid w:val="00BF4814"/>
    <w:rsid w:val="00BF549F"/>
    <w:rsid w:val="00BF55A0"/>
    <w:rsid w:val="00BF57A9"/>
    <w:rsid w:val="00BF5F15"/>
    <w:rsid w:val="00BF62D5"/>
    <w:rsid w:val="00BF6463"/>
    <w:rsid w:val="00BF689C"/>
    <w:rsid w:val="00BF758C"/>
    <w:rsid w:val="00C0030E"/>
    <w:rsid w:val="00C003AF"/>
    <w:rsid w:val="00C00552"/>
    <w:rsid w:val="00C00CD3"/>
    <w:rsid w:val="00C0112D"/>
    <w:rsid w:val="00C01157"/>
    <w:rsid w:val="00C02288"/>
    <w:rsid w:val="00C02E88"/>
    <w:rsid w:val="00C03359"/>
    <w:rsid w:val="00C038F0"/>
    <w:rsid w:val="00C03BAF"/>
    <w:rsid w:val="00C03F5B"/>
    <w:rsid w:val="00C05366"/>
    <w:rsid w:val="00C056A2"/>
    <w:rsid w:val="00C05C2A"/>
    <w:rsid w:val="00C05D89"/>
    <w:rsid w:val="00C05E92"/>
    <w:rsid w:val="00C0649A"/>
    <w:rsid w:val="00C06C81"/>
    <w:rsid w:val="00C10363"/>
    <w:rsid w:val="00C1036D"/>
    <w:rsid w:val="00C103D4"/>
    <w:rsid w:val="00C11DE9"/>
    <w:rsid w:val="00C121FD"/>
    <w:rsid w:val="00C12DB4"/>
    <w:rsid w:val="00C13EA2"/>
    <w:rsid w:val="00C14104"/>
    <w:rsid w:val="00C1439E"/>
    <w:rsid w:val="00C14645"/>
    <w:rsid w:val="00C14E2E"/>
    <w:rsid w:val="00C15112"/>
    <w:rsid w:val="00C156AC"/>
    <w:rsid w:val="00C1588F"/>
    <w:rsid w:val="00C16C56"/>
    <w:rsid w:val="00C16ECE"/>
    <w:rsid w:val="00C20017"/>
    <w:rsid w:val="00C207BC"/>
    <w:rsid w:val="00C2144A"/>
    <w:rsid w:val="00C220CC"/>
    <w:rsid w:val="00C22242"/>
    <w:rsid w:val="00C22B6B"/>
    <w:rsid w:val="00C2306D"/>
    <w:rsid w:val="00C237F7"/>
    <w:rsid w:val="00C248F2"/>
    <w:rsid w:val="00C24ACC"/>
    <w:rsid w:val="00C25AEA"/>
    <w:rsid w:val="00C25BBA"/>
    <w:rsid w:val="00C26564"/>
    <w:rsid w:val="00C271DA"/>
    <w:rsid w:val="00C27275"/>
    <w:rsid w:val="00C27424"/>
    <w:rsid w:val="00C30383"/>
    <w:rsid w:val="00C3085F"/>
    <w:rsid w:val="00C3108F"/>
    <w:rsid w:val="00C31175"/>
    <w:rsid w:val="00C314FB"/>
    <w:rsid w:val="00C33606"/>
    <w:rsid w:val="00C3375E"/>
    <w:rsid w:val="00C33DB1"/>
    <w:rsid w:val="00C34B9F"/>
    <w:rsid w:val="00C3522C"/>
    <w:rsid w:val="00C35D62"/>
    <w:rsid w:val="00C362E2"/>
    <w:rsid w:val="00C363F9"/>
    <w:rsid w:val="00C36553"/>
    <w:rsid w:val="00C36B21"/>
    <w:rsid w:val="00C37020"/>
    <w:rsid w:val="00C373E7"/>
    <w:rsid w:val="00C37F29"/>
    <w:rsid w:val="00C4023A"/>
    <w:rsid w:val="00C4067D"/>
    <w:rsid w:val="00C4078A"/>
    <w:rsid w:val="00C413FD"/>
    <w:rsid w:val="00C41462"/>
    <w:rsid w:val="00C4242B"/>
    <w:rsid w:val="00C431E5"/>
    <w:rsid w:val="00C43567"/>
    <w:rsid w:val="00C435CB"/>
    <w:rsid w:val="00C439CB"/>
    <w:rsid w:val="00C43F6E"/>
    <w:rsid w:val="00C44294"/>
    <w:rsid w:val="00C446B1"/>
    <w:rsid w:val="00C47570"/>
    <w:rsid w:val="00C501FB"/>
    <w:rsid w:val="00C50A96"/>
    <w:rsid w:val="00C50E13"/>
    <w:rsid w:val="00C5175A"/>
    <w:rsid w:val="00C520AA"/>
    <w:rsid w:val="00C524D3"/>
    <w:rsid w:val="00C52FD8"/>
    <w:rsid w:val="00C53C54"/>
    <w:rsid w:val="00C53DBB"/>
    <w:rsid w:val="00C54386"/>
    <w:rsid w:val="00C5595A"/>
    <w:rsid w:val="00C564B2"/>
    <w:rsid w:val="00C5662A"/>
    <w:rsid w:val="00C56E5B"/>
    <w:rsid w:val="00C60323"/>
    <w:rsid w:val="00C61678"/>
    <w:rsid w:val="00C618AD"/>
    <w:rsid w:val="00C619F0"/>
    <w:rsid w:val="00C61F3E"/>
    <w:rsid w:val="00C62031"/>
    <w:rsid w:val="00C636CF"/>
    <w:rsid w:val="00C63E67"/>
    <w:rsid w:val="00C6400C"/>
    <w:rsid w:val="00C64052"/>
    <w:rsid w:val="00C640A3"/>
    <w:rsid w:val="00C64267"/>
    <w:rsid w:val="00C64602"/>
    <w:rsid w:val="00C64A2B"/>
    <w:rsid w:val="00C65AC4"/>
    <w:rsid w:val="00C65CA4"/>
    <w:rsid w:val="00C662DF"/>
    <w:rsid w:val="00C66B7F"/>
    <w:rsid w:val="00C7014C"/>
    <w:rsid w:val="00C70C75"/>
    <w:rsid w:val="00C728A9"/>
    <w:rsid w:val="00C72A6F"/>
    <w:rsid w:val="00C72E2A"/>
    <w:rsid w:val="00C73253"/>
    <w:rsid w:val="00C73892"/>
    <w:rsid w:val="00C73A84"/>
    <w:rsid w:val="00C74126"/>
    <w:rsid w:val="00C7437F"/>
    <w:rsid w:val="00C74D6E"/>
    <w:rsid w:val="00C74F48"/>
    <w:rsid w:val="00C7506E"/>
    <w:rsid w:val="00C757F8"/>
    <w:rsid w:val="00C75944"/>
    <w:rsid w:val="00C76BD9"/>
    <w:rsid w:val="00C77A96"/>
    <w:rsid w:val="00C77B95"/>
    <w:rsid w:val="00C800F7"/>
    <w:rsid w:val="00C80761"/>
    <w:rsid w:val="00C81172"/>
    <w:rsid w:val="00C81498"/>
    <w:rsid w:val="00C82A98"/>
    <w:rsid w:val="00C8310D"/>
    <w:rsid w:val="00C83175"/>
    <w:rsid w:val="00C83A77"/>
    <w:rsid w:val="00C83C0C"/>
    <w:rsid w:val="00C84248"/>
    <w:rsid w:val="00C84547"/>
    <w:rsid w:val="00C84A09"/>
    <w:rsid w:val="00C84A8E"/>
    <w:rsid w:val="00C84D6B"/>
    <w:rsid w:val="00C85944"/>
    <w:rsid w:val="00C85D79"/>
    <w:rsid w:val="00C873AC"/>
    <w:rsid w:val="00C91155"/>
    <w:rsid w:val="00C91776"/>
    <w:rsid w:val="00C91AAB"/>
    <w:rsid w:val="00C9217A"/>
    <w:rsid w:val="00C92DF7"/>
    <w:rsid w:val="00C93A3C"/>
    <w:rsid w:val="00C93B40"/>
    <w:rsid w:val="00C93ED3"/>
    <w:rsid w:val="00C943BA"/>
    <w:rsid w:val="00C94836"/>
    <w:rsid w:val="00C94C9E"/>
    <w:rsid w:val="00C95BEE"/>
    <w:rsid w:val="00C95D67"/>
    <w:rsid w:val="00C963F4"/>
    <w:rsid w:val="00C97376"/>
    <w:rsid w:val="00C976F8"/>
    <w:rsid w:val="00C977B8"/>
    <w:rsid w:val="00C978A2"/>
    <w:rsid w:val="00C97D14"/>
    <w:rsid w:val="00CA088B"/>
    <w:rsid w:val="00CA0C2E"/>
    <w:rsid w:val="00CA1663"/>
    <w:rsid w:val="00CA1B60"/>
    <w:rsid w:val="00CA231A"/>
    <w:rsid w:val="00CA328F"/>
    <w:rsid w:val="00CA3455"/>
    <w:rsid w:val="00CA3C2D"/>
    <w:rsid w:val="00CA4152"/>
    <w:rsid w:val="00CA44E5"/>
    <w:rsid w:val="00CA4EB5"/>
    <w:rsid w:val="00CA7F0E"/>
    <w:rsid w:val="00CB0166"/>
    <w:rsid w:val="00CB170F"/>
    <w:rsid w:val="00CB2560"/>
    <w:rsid w:val="00CB346C"/>
    <w:rsid w:val="00CB48FD"/>
    <w:rsid w:val="00CB4B00"/>
    <w:rsid w:val="00CB4E01"/>
    <w:rsid w:val="00CB5C74"/>
    <w:rsid w:val="00CB5CED"/>
    <w:rsid w:val="00CB5D28"/>
    <w:rsid w:val="00CB6821"/>
    <w:rsid w:val="00CB6BC9"/>
    <w:rsid w:val="00CB6E98"/>
    <w:rsid w:val="00CB70AB"/>
    <w:rsid w:val="00CB735F"/>
    <w:rsid w:val="00CB7E64"/>
    <w:rsid w:val="00CC0115"/>
    <w:rsid w:val="00CC17D0"/>
    <w:rsid w:val="00CC1D31"/>
    <w:rsid w:val="00CC2A7C"/>
    <w:rsid w:val="00CC3C34"/>
    <w:rsid w:val="00CC411D"/>
    <w:rsid w:val="00CC42E0"/>
    <w:rsid w:val="00CC465D"/>
    <w:rsid w:val="00CC51FF"/>
    <w:rsid w:val="00CC5752"/>
    <w:rsid w:val="00CC5AD2"/>
    <w:rsid w:val="00CC5CEB"/>
    <w:rsid w:val="00CC6AC1"/>
    <w:rsid w:val="00CC6D7B"/>
    <w:rsid w:val="00CC7003"/>
    <w:rsid w:val="00CC78AF"/>
    <w:rsid w:val="00CD0039"/>
    <w:rsid w:val="00CD0A89"/>
    <w:rsid w:val="00CD1012"/>
    <w:rsid w:val="00CD1192"/>
    <w:rsid w:val="00CD1910"/>
    <w:rsid w:val="00CD288E"/>
    <w:rsid w:val="00CD351C"/>
    <w:rsid w:val="00CD39A3"/>
    <w:rsid w:val="00CD3B14"/>
    <w:rsid w:val="00CD3D4B"/>
    <w:rsid w:val="00CD4304"/>
    <w:rsid w:val="00CD4660"/>
    <w:rsid w:val="00CD4DBE"/>
    <w:rsid w:val="00CD509D"/>
    <w:rsid w:val="00CD5A53"/>
    <w:rsid w:val="00CD5CC9"/>
    <w:rsid w:val="00CD62D8"/>
    <w:rsid w:val="00CD6C62"/>
    <w:rsid w:val="00CD7EE4"/>
    <w:rsid w:val="00CE032F"/>
    <w:rsid w:val="00CE05FB"/>
    <w:rsid w:val="00CE0D92"/>
    <w:rsid w:val="00CE1779"/>
    <w:rsid w:val="00CE28E3"/>
    <w:rsid w:val="00CE303D"/>
    <w:rsid w:val="00CE367C"/>
    <w:rsid w:val="00CE3E9F"/>
    <w:rsid w:val="00CE4A3B"/>
    <w:rsid w:val="00CE4C00"/>
    <w:rsid w:val="00CE572B"/>
    <w:rsid w:val="00CE5AF9"/>
    <w:rsid w:val="00CE7233"/>
    <w:rsid w:val="00CE7CA0"/>
    <w:rsid w:val="00CF01A4"/>
    <w:rsid w:val="00CF0394"/>
    <w:rsid w:val="00CF1154"/>
    <w:rsid w:val="00CF16F6"/>
    <w:rsid w:val="00CF1D16"/>
    <w:rsid w:val="00CF25D2"/>
    <w:rsid w:val="00CF287C"/>
    <w:rsid w:val="00CF3302"/>
    <w:rsid w:val="00CF34B6"/>
    <w:rsid w:val="00CF3852"/>
    <w:rsid w:val="00CF3CAB"/>
    <w:rsid w:val="00CF3EA1"/>
    <w:rsid w:val="00CF522A"/>
    <w:rsid w:val="00CF54B2"/>
    <w:rsid w:val="00CF59E0"/>
    <w:rsid w:val="00CF5B5D"/>
    <w:rsid w:val="00CF5BAA"/>
    <w:rsid w:val="00CF61C3"/>
    <w:rsid w:val="00CF650B"/>
    <w:rsid w:val="00CF6D1D"/>
    <w:rsid w:val="00CF6EB9"/>
    <w:rsid w:val="00CF700F"/>
    <w:rsid w:val="00CF736B"/>
    <w:rsid w:val="00CF7421"/>
    <w:rsid w:val="00CF760E"/>
    <w:rsid w:val="00CF7C14"/>
    <w:rsid w:val="00D000BA"/>
    <w:rsid w:val="00D01B0D"/>
    <w:rsid w:val="00D01FA6"/>
    <w:rsid w:val="00D02835"/>
    <w:rsid w:val="00D0310F"/>
    <w:rsid w:val="00D031AA"/>
    <w:rsid w:val="00D03463"/>
    <w:rsid w:val="00D03C42"/>
    <w:rsid w:val="00D03DD6"/>
    <w:rsid w:val="00D05552"/>
    <w:rsid w:val="00D0680D"/>
    <w:rsid w:val="00D10720"/>
    <w:rsid w:val="00D1074B"/>
    <w:rsid w:val="00D10A80"/>
    <w:rsid w:val="00D112CB"/>
    <w:rsid w:val="00D122EC"/>
    <w:rsid w:val="00D12324"/>
    <w:rsid w:val="00D130C6"/>
    <w:rsid w:val="00D141D3"/>
    <w:rsid w:val="00D14A1F"/>
    <w:rsid w:val="00D14D6A"/>
    <w:rsid w:val="00D1597F"/>
    <w:rsid w:val="00D15CF2"/>
    <w:rsid w:val="00D169AD"/>
    <w:rsid w:val="00D17602"/>
    <w:rsid w:val="00D21A4B"/>
    <w:rsid w:val="00D22561"/>
    <w:rsid w:val="00D228F8"/>
    <w:rsid w:val="00D22BAA"/>
    <w:rsid w:val="00D233C9"/>
    <w:rsid w:val="00D235B2"/>
    <w:rsid w:val="00D241D6"/>
    <w:rsid w:val="00D248E1"/>
    <w:rsid w:val="00D24C70"/>
    <w:rsid w:val="00D24DE8"/>
    <w:rsid w:val="00D24E53"/>
    <w:rsid w:val="00D250A1"/>
    <w:rsid w:val="00D25278"/>
    <w:rsid w:val="00D269C1"/>
    <w:rsid w:val="00D26CF4"/>
    <w:rsid w:val="00D26E13"/>
    <w:rsid w:val="00D26F02"/>
    <w:rsid w:val="00D272FD"/>
    <w:rsid w:val="00D2740D"/>
    <w:rsid w:val="00D27A15"/>
    <w:rsid w:val="00D30261"/>
    <w:rsid w:val="00D303B6"/>
    <w:rsid w:val="00D31218"/>
    <w:rsid w:val="00D3122F"/>
    <w:rsid w:val="00D320C4"/>
    <w:rsid w:val="00D32138"/>
    <w:rsid w:val="00D32466"/>
    <w:rsid w:val="00D338D0"/>
    <w:rsid w:val="00D34601"/>
    <w:rsid w:val="00D3482B"/>
    <w:rsid w:val="00D34852"/>
    <w:rsid w:val="00D3498A"/>
    <w:rsid w:val="00D36345"/>
    <w:rsid w:val="00D37034"/>
    <w:rsid w:val="00D37583"/>
    <w:rsid w:val="00D3762A"/>
    <w:rsid w:val="00D37F42"/>
    <w:rsid w:val="00D405FD"/>
    <w:rsid w:val="00D413D5"/>
    <w:rsid w:val="00D42B37"/>
    <w:rsid w:val="00D430B0"/>
    <w:rsid w:val="00D4366F"/>
    <w:rsid w:val="00D43F0F"/>
    <w:rsid w:val="00D444CB"/>
    <w:rsid w:val="00D44CB8"/>
    <w:rsid w:val="00D44E03"/>
    <w:rsid w:val="00D44F4C"/>
    <w:rsid w:val="00D45D66"/>
    <w:rsid w:val="00D4608B"/>
    <w:rsid w:val="00D463AC"/>
    <w:rsid w:val="00D46847"/>
    <w:rsid w:val="00D468EB"/>
    <w:rsid w:val="00D47647"/>
    <w:rsid w:val="00D47881"/>
    <w:rsid w:val="00D50742"/>
    <w:rsid w:val="00D515EF"/>
    <w:rsid w:val="00D51E93"/>
    <w:rsid w:val="00D52AC9"/>
    <w:rsid w:val="00D530BA"/>
    <w:rsid w:val="00D54323"/>
    <w:rsid w:val="00D5434C"/>
    <w:rsid w:val="00D5480B"/>
    <w:rsid w:val="00D559CE"/>
    <w:rsid w:val="00D55FB0"/>
    <w:rsid w:val="00D567C4"/>
    <w:rsid w:val="00D56AAC"/>
    <w:rsid w:val="00D57547"/>
    <w:rsid w:val="00D57E6E"/>
    <w:rsid w:val="00D609AD"/>
    <w:rsid w:val="00D6128A"/>
    <w:rsid w:val="00D61611"/>
    <w:rsid w:val="00D61AC8"/>
    <w:rsid w:val="00D62087"/>
    <w:rsid w:val="00D63D85"/>
    <w:rsid w:val="00D64B7B"/>
    <w:rsid w:val="00D66295"/>
    <w:rsid w:val="00D66CD1"/>
    <w:rsid w:val="00D66FDF"/>
    <w:rsid w:val="00D67394"/>
    <w:rsid w:val="00D676CA"/>
    <w:rsid w:val="00D67C4B"/>
    <w:rsid w:val="00D70639"/>
    <w:rsid w:val="00D7092E"/>
    <w:rsid w:val="00D711C3"/>
    <w:rsid w:val="00D71D3C"/>
    <w:rsid w:val="00D71E9A"/>
    <w:rsid w:val="00D720BF"/>
    <w:rsid w:val="00D72426"/>
    <w:rsid w:val="00D728E1"/>
    <w:rsid w:val="00D7338F"/>
    <w:rsid w:val="00D7391D"/>
    <w:rsid w:val="00D74246"/>
    <w:rsid w:val="00D74287"/>
    <w:rsid w:val="00D7574D"/>
    <w:rsid w:val="00D7581D"/>
    <w:rsid w:val="00D75A99"/>
    <w:rsid w:val="00D75C1D"/>
    <w:rsid w:val="00D763FE"/>
    <w:rsid w:val="00D765CA"/>
    <w:rsid w:val="00D76F8E"/>
    <w:rsid w:val="00D801B7"/>
    <w:rsid w:val="00D80760"/>
    <w:rsid w:val="00D80BE3"/>
    <w:rsid w:val="00D813DB"/>
    <w:rsid w:val="00D81623"/>
    <w:rsid w:val="00D825C0"/>
    <w:rsid w:val="00D82626"/>
    <w:rsid w:val="00D82A2F"/>
    <w:rsid w:val="00D82DE7"/>
    <w:rsid w:val="00D82FF0"/>
    <w:rsid w:val="00D83028"/>
    <w:rsid w:val="00D8328A"/>
    <w:rsid w:val="00D837DF"/>
    <w:rsid w:val="00D840C2"/>
    <w:rsid w:val="00D85926"/>
    <w:rsid w:val="00D85CAD"/>
    <w:rsid w:val="00D86FEC"/>
    <w:rsid w:val="00D87907"/>
    <w:rsid w:val="00D879E3"/>
    <w:rsid w:val="00D90AEC"/>
    <w:rsid w:val="00D90CE6"/>
    <w:rsid w:val="00D9135D"/>
    <w:rsid w:val="00D913C8"/>
    <w:rsid w:val="00D9168A"/>
    <w:rsid w:val="00D91D7D"/>
    <w:rsid w:val="00D91EF7"/>
    <w:rsid w:val="00D93125"/>
    <w:rsid w:val="00D93D01"/>
    <w:rsid w:val="00D941B8"/>
    <w:rsid w:val="00D951C5"/>
    <w:rsid w:val="00D9581B"/>
    <w:rsid w:val="00D95D3B"/>
    <w:rsid w:val="00D964BE"/>
    <w:rsid w:val="00D96822"/>
    <w:rsid w:val="00D97D80"/>
    <w:rsid w:val="00DA0910"/>
    <w:rsid w:val="00DA0A5C"/>
    <w:rsid w:val="00DA0D48"/>
    <w:rsid w:val="00DA0F8F"/>
    <w:rsid w:val="00DA11F4"/>
    <w:rsid w:val="00DA1C90"/>
    <w:rsid w:val="00DA1EAE"/>
    <w:rsid w:val="00DA2B47"/>
    <w:rsid w:val="00DA4635"/>
    <w:rsid w:val="00DA4C4F"/>
    <w:rsid w:val="00DA5731"/>
    <w:rsid w:val="00DA6252"/>
    <w:rsid w:val="00DA637F"/>
    <w:rsid w:val="00DA63EA"/>
    <w:rsid w:val="00DA68B3"/>
    <w:rsid w:val="00DA68FC"/>
    <w:rsid w:val="00DA76A7"/>
    <w:rsid w:val="00DB1C4E"/>
    <w:rsid w:val="00DB1D0E"/>
    <w:rsid w:val="00DB27CC"/>
    <w:rsid w:val="00DB2B84"/>
    <w:rsid w:val="00DB2D48"/>
    <w:rsid w:val="00DB2F92"/>
    <w:rsid w:val="00DB346B"/>
    <w:rsid w:val="00DB4348"/>
    <w:rsid w:val="00DB4936"/>
    <w:rsid w:val="00DB4A92"/>
    <w:rsid w:val="00DB589A"/>
    <w:rsid w:val="00DB58D9"/>
    <w:rsid w:val="00DB640A"/>
    <w:rsid w:val="00DB704F"/>
    <w:rsid w:val="00DB715F"/>
    <w:rsid w:val="00DB7508"/>
    <w:rsid w:val="00DC108D"/>
    <w:rsid w:val="00DC16D1"/>
    <w:rsid w:val="00DC18E0"/>
    <w:rsid w:val="00DC217E"/>
    <w:rsid w:val="00DC2212"/>
    <w:rsid w:val="00DC323E"/>
    <w:rsid w:val="00DC333D"/>
    <w:rsid w:val="00DC33C9"/>
    <w:rsid w:val="00DC451F"/>
    <w:rsid w:val="00DC5C7B"/>
    <w:rsid w:val="00DC76DE"/>
    <w:rsid w:val="00DC788A"/>
    <w:rsid w:val="00DD0959"/>
    <w:rsid w:val="00DD0A8B"/>
    <w:rsid w:val="00DD0E7C"/>
    <w:rsid w:val="00DD1866"/>
    <w:rsid w:val="00DD2F29"/>
    <w:rsid w:val="00DD4513"/>
    <w:rsid w:val="00DD46CF"/>
    <w:rsid w:val="00DD4F0D"/>
    <w:rsid w:val="00DD5BB4"/>
    <w:rsid w:val="00DD5E51"/>
    <w:rsid w:val="00DD6175"/>
    <w:rsid w:val="00DD642C"/>
    <w:rsid w:val="00DD649E"/>
    <w:rsid w:val="00DD65DF"/>
    <w:rsid w:val="00DD684F"/>
    <w:rsid w:val="00DD7340"/>
    <w:rsid w:val="00DD7939"/>
    <w:rsid w:val="00DD7B60"/>
    <w:rsid w:val="00DE14F8"/>
    <w:rsid w:val="00DE2E94"/>
    <w:rsid w:val="00DE3334"/>
    <w:rsid w:val="00DE3EFA"/>
    <w:rsid w:val="00DE4202"/>
    <w:rsid w:val="00DE4357"/>
    <w:rsid w:val="00DE447D"/>
    <w:rsid w:val="00DE4862"/>
    <w:rsid w:val="00DE4942"/>
    <w:rsid w:val="00DE4BD3"/>
    <w:rsid w:val="00DE5034"/>
    <w:rsid w:val="00DE5A9D"/>
    <w:rsid w:val="00DF0460"/>
    <w:rsid w:val="00DF0A50"/>
    <w:rsid w:val="00DF0DE6"/>
    <w:rsid w:val="00DF1090"/>
    <w:rsid w:val="00DF11E6"/>
    <w:rsid w:val="00DF1302"/>
    <w:rsid w:val="00DF1B80"/>
    <w:rsid w:val="00DF334B"/>
    <w:rsid w:val="00DF3878"/>
    <w:rsid w:val="00DF5471"/>
    <w:rsid w:val="00DF61DC"/>
    <w:rsid w:val="00DF6390"/>
    <w:rsid w:val="00DF6449"/>
    <w:rsid w:val="00DF658E"/>
    <w:rsid w:val="00DF663E"/>
    <w:rsid w:val="00DF7707"/>
    <w:rsid w:val="00E00C44"/>
    <w:rsid w:val="00E01E3A"/>
    <w:rsid w:val="00E02B56"/>
    <w:rsid w:val="00E02E3C"/>
    <w:rsid w:val="00E03681"/>
    <w:rsid w:val="00E03725"/>
    <w:rsid w:val="00E04078"/>
    <w:rsid w:val="00E04DC4"/>
    <w:rsid w:val="00E05BB5"/>
    <w:rsid w:val="00E05E0E"/>
    <w:rsid w:val="00E05EF7"/>
    <w:rsid w:val="00E05FE3"/>
    <w:rsid w:val="00E06431"/>
    <w:rsid w:val="00E06BCA"/>
    <w:rsid w:val="00E07135"/>
    <w:rsid w:val="00E07A3B"/>
    <w:rsid w:val="00E07DDC"/>
    <w:rsid w:val="00E07E44"/>
    <w:rsid w:val="00E07F19"/>
    <w:rsid w:val="00E1063B"/>
    <w:rsid w:val="00E11BE4"/>
    <w:rsid w:val="00E12548"/>
    <w:rsid w:val="00E12AA0"/>
    <w:rsid w:val="00E12D57"/>
    <w:rsid w:val="00E13131"/>
    <w:rsid w:val="00E13CAE"/>
    <w:rsid w:val="00E13FDB"/>
    <w:rsid w:val="00E14907"/>
    <w:rsid w:val="00E14FA4"/>
    <w:rsid w:val="00E1528D"/>
    <w:rsid w:val="00E15365"/>
    <w:rsid w:val="00E155FB"/>
    <w:rsid w:val="00E159D4"/>
    <w:rsid w:val="00E1689D"/>
    <w:rsid w:val="00E16E29"/>
    <w:rsid w:val="00E172E7"/>
    <w:rsid w:val="00E17D64"/>
    <w:rsid w:val="00E20016"/>
    <w:rsid w:val="00E20718"/>
    <w:rsid w:val="00E215C6"/>
    <w:rsid w:val="00E217A4"/>
    <w:rsid w:val="00E2198D"/>
    <w:rsid w:val="00E21E3D"/>
    <w:rsid w:val="00E2235C"/>
    <w:rsid w:val="00E22AC1"/>
    <w:rsid w:val="00E22E24"/>
    <w:rsid w:val="00E2342E"/>
    <w:rsid w:val="00E23626"/>
    <w:rsid w:val="00E236AB"/>
    <w:rsid w:val="00E2376A"/>
    <w:rsid w:val="00E237F5"/>
    <w:rsid w:val="00E23AC8"/>
    <w:rsid w:val="00E23C52"/>
    <w:rsid w:val="00E24673"/>
    <w:rsid w:val="00E248CF"/>
    <w:rsid w:val="00E24B0B"/>
    <w:rsid w:val="00E24DE3"/>
    <w:rsid w:val="00E25352"/>
    <w:rsid w:val="00E25837"/>
    <w:rsid w:val="00E25AB2"/>
    <w:rsid w:val="00E301F3"/>
    <w:rsid w:val="00E31A69"/>
    <w:rsid w:val="00E31D2D"/>
    <w:rsid w:val="00E31FFA"/>
    <w:rsid w:val="00E331E0"/>
    <w:rsid w:val="00E33C32"/>
    <w:rsid w:val="00E34C29"/>
    <w:rsid w:val="00E3509D"/>
    <w:rsid w:val="00E354F0"/>
    <w:rsid w:val="00E35764"/>
    <w:rsid w:val="00E366B4"/>
    <w:rsid w:val="00E36739"/>
    <w:rsid w:val="00E369AE"/>
    <w:rsid w:val="00E36D13"/>
    <w:rsid w:val="00E36FB0"/>
    <w:rsid w:val="00E37845"/>
    <w:rsid w:val="00E37D80"/>
    <w:rsid w:val="00E40B0A"/>
    <w:rsid w:val="00E4125D"/>
    <w:rsid w:val="00E4143B"/>
    <w:rsid w:val="00E426F5"/>
    <w:rsid w:val="00E42948"/>
    <w:rsid w:val="00E431D9"/>
    <w:rsid w:val="00E44FAB"/>
    <w:rsid w:val="00E4666B"/>
    <w:rsid w:val="00E46B91"/>
    <w:rsid w:val="00E473B3"/>
    <w:rsid w:val="00E479BC"/>
    <w:rsid w:val="00E50224"/>
    <w:rsid w:val="00E50CBE"/>
    <w:rsid w:val="00E52FE6"/>
    <w:rsid w:val="00E52FFB"/>
    <w:rsid w:val="00E53987"/>
    <w:rsid w:val="00E53AD8"/>
    <w:rsid w:val="00E53D12"/>
    <w:rsid w:val="00E5536A"/>
    <w:rsid w:val="00E55405"/>
    <w:rsid w:val="00E55A4A"/>
    <w:rsid w:val="00E55A74"/>
    <w:rsid w:val="00E55AC2"/>
    <w:rsid w:val="00E55C1B"/>
    <w:rsid w:val="00E576C7"/>
    <w:rsid w:val="00E60135"/>
    <w:rsid w:val="00E604AA"/>
    <w:rsid w:val="00E617F7"/>
    <w:rsid w:val="00E61A8F"/>
    <w:rsid w:val="00E61D56"/>
    <w:rsid w:val="00E61FAD"/>
    <w:rsid w:val="00E622EA"/>
    <w:rsid w:val="00E63665"/>
    <w:rsid w:val="00E63A49"/>
    <w:rsid w:val="00E65249"/>
    <w:rsid w:val="00E6529B"/>
    <w:rsid w:val="00E653E7"/>
    <w:rsid w:val="00E66620"/>
    <w:rsid w:val="00E66A7E"/>
    <w:rsid w:val="00E70922"/>
    <w:rsid w:val="00E71B86"/>
    <w:rsid w:val="00E72718"/>
    <w:rsid w:val="00E72BE7"/>
    <w:rsid w:val="00E72E59"/>
    <w:rsid w:val="00E72FD2"/>
    <w:rsid w:val="00E73220"/>
    <w:rsid w:val="00E74E47"/>
    <w:rsid w:val="00E754E3"/>
    <w:rsid w:val="00E757C5"/>
    <w:rsid w:val="00E75E05"/>
    <w:rsid w:val="00E75F66"/>
    <w:rsid w:val="00E76130"/>
    <w:rsid w:val="00E7633A"/>
    <w:rsid w:val="00E76D59"/>
    <w:rsid w:val="00E7726D"/>
    <w:rsid w:val="00E77304"/>
    <w:rsid w:val="00E7734B"/>
    <w:rsid w:val="00E77648"/>
    <w:rsid w:val="00E77966"/>
    <w:rsid w:val="00E77D4B"/>
    <w:rsid w:val="00E77EDC"/>
    <w:rsid w:val="00E803BB"/>
    <w:rsid w:val="00E8190E"/>
    <w:rsid w:val="00E82103"/>
    <w:rsid w:val="00E840BC"/>
    <w:rsid w:val="00E8586E"/>
    <w:rsid w:val="00E8625A"/>
    <w:rsid w:val="00E86638"/>
    <w:rsid w:val="00E8681D"/>
    <w:rsid w:val="00E86989"/>
    <w:rsid w:val="00E87264"/>
    <w:rsid w:val="00E90614"/>
    <w:rsid w:val="00E9109B"/>
    <w:rsid w:val="00E91291"/>
    <w:rsid w:val="00E916FB"/>
    <w:rsid w:val="00E91FFB"/>
    <w:rsid w:val="00E92D41"/>
    <w:rsid w:val="00E9372D"/>
    <w:rsid w:val="00E93812"/>
    <w:rsid w:val="00E94625"/>
    <w:rsid w:val="00E947BF"/>
    <w:rsid w:val="00E94D81"/>
    <w:rsid w:val="00E95865"/>
    <w:rsid w:val="00E959F7"/>
    <w:rsid w:val="00E96D51"/>
    <w:rsid w:val="00E97116"/>
    <w:rsid w:val="00E97775"/>
    <w:rsid w:val="00E97EEF"/>
    <w:rsid w:val="00EA08EF"/>
    <w:rsid w:val="00EA0974"/>
    <w:rsid w:val="00EA0C11"/>
    <w:rsid w:val="00EA160C"/>
    <w:rsid w:val="00EA1D31"/>
    <w:rsid w:val="00EA342A"/>
    <w:rsid w:val="00EA4054"/>
    <w:rsid w:val="00EA40AF"/>
    <w:rsid w:val="00EA436B"/>
    <w:rsid w:val="00EA43EB"/>
    <w:rsid w:val="00EA442C"/>
    <w:rsid w:val="00EA57BE"/>
    <w:rsid w:val="00EA5ADD"/>
    <w:rsid w:val="00EA6B9A"/>
    <w:rsid w:val="00EA71B6"/>
    <w:rsid w:val="00EA7281"/>
    <w:rsid w:val="00EA7F29"/>
    <w:rsid w:val="00EB0846"/>
    <w:rsid w:val="00EB10BE"/>
    <w:rsid w:val="00EB20CE"/>
    <w:rsid w:val="00EB2313"/>
    <w:rsid w:val="00EB23EB"/>
    <w:rsid w:val="00EB2698"/>
    <w:rsid w:val="00EB2D04"/>
    <w:rsid w:val="00EB31FF"/>
    <w:rsid w:val="00EB37C1"/>
    <w:rsid w:val="00EB3C04"/>
    <w:rsid w:val="00EB48A6"/>
    <w:rsid w:val="00EB51A1"/>
    <w:rsid w:val="00EB63A3"/>
    <w:rsid w:val="00EB6BBD"/>
    <w:rsid w:val="00EB73C6"/>
    <w:rsid w:val="00EB75B0"/>
    <w:rsid w:val="00EB7A0A"/>
    <w:rsid w:val="00EB7C4D"/>
    <w:rsid w:val="00EB7FB1"/>
    <w:rsid w:val="00EC01B2"/>
    <w:rsid w:val="00EC03F4"/>
    <w:rsid w:val="00EC058A"/>
    <w:rsid w:val="00EC0C39"/>
    <w:rsid w:val="00EC0CCD"/>
    <w:rsid w:val="00EC15B2"/>
    <w:rsid w:val="00EC1603"/>
    <w:rsid w:val="00EC246D"/>
    <w:rsid w:val="00EC25CC"/>
    <w:rsid w:val="00EC28EC"/>
    <w:rsid w:val="00EC386D"/>
    <w:rsid w:val="00EC3C39"/>
    <w:rsid w:val="00EC412D"/>
    <w:rsid w:val="00EC4450"/>
    <w:rsid w:val="00EC55C2"/>
    <w:rsid w:val="00EC637C"/>
    <w:rsid w:val="00EC687E"/>
    <w:rsid w:val="00EC6E30"/>
    <w:rsid w:val="00EC7869"/>
    <w:rsid w:val="00EC78FE"/>
    <w:rsid w:val="00EC7C0B"/>
    <w:rsid w:val="00EC7E37"/>
    <w:rsid w:val="00ED035F"/>
    <w:rsid w:val="00ED0481"/>
    <w:rsid w:val="00ED09F3"/>
    <w:rsid w:val="00ED0ABD"/>
    <w:rsid w:val="00ED0AFA"/>
    <w:rsid w:val="00ED10F5"/>
    <w:rsid w:val="00ED1BEE"/>
    <w:rsid w:val="00ED1CB7"/>
    <w:rsid w:val="00ED40B8"/>
    <w:rsid w:val="00ED5713"/>
    <w:rsid w:val="00ED5AF6"/>
    <w:rsid w:val="00ED650B"/>
    <w:rsid w:val="00ED68DF"/>
    <w:rsid w:val="00ED769A"/>
    <w:rsid w:val="00ED77B7"/>
    <w:rsid w:val="00EE00B1"/>
    <w:rsid w:val="00EE0BC6"/>
    <w:rsid w:val="00EE11CF"/>
    <w:rsid w:val="00EE1357"/>
    <w:rsid w:val="00EE2C0D"/>
    <w:rsid w:val="00EE37BA"/>
    <w:rsid w:val="00EE4297"/>
    <w:rsid w:val="00EE56F3"/>
    <w:rsid w:val="00EE5799"/>
    <w:rsid w:val="00EE594D"/>
    <w:rsid w:val="00EE604C"/>
    <w:rsid w:val="00EE6D7F"/>
    <w:rsid w:val="00EE7A6F"/>
    <w:rsid w:val="00EF05D6"/>
    <w:rsid w:val="00EF0BE5"/>
    <w:rsid w:val="00EF1275"/>
    <w:rsid w:val="00EF1B5A"/>
    <w:rsid w:val="00EF2938"/>
    <w:rsid w:val="00EF29FE"/>
    <w:rsid w:val="00EF2AAB"/>
    <w:rsid w:val="00EF2B25"/>
    <w:rsid w:val="00EF2EFA"/>
    <w:rsid w:val="00EF3169"/>
    <w:rsid w:val="00EF402B"/>
    <w:rsid w:val="00EF46FB"/>
    <w:rsid w:val="00EF70D9"/>
    <w:rsid w:val="00EF7922"/>
    <w:rsid w:val="00EF7B08"/>
    <w:rsid w:val="00EF7BD7"/>
    <w:rsid w:val="00F00073"/>
    <w:rsid w:val="00F00CFD"/>
    <w:rsid w:val="00F01259"/>
    <w:rsid w:val="00F01654"/>
    <w:rsid w:val="00F017BE"/>
    <w:rsid w:val="00F01D28"/>
    <w:rsid w:val="00F01ED9"/>
    <w:rsid w:val="00F02A5D"/>
    <w:rsid w:val="00F02F4F"/>
    <w:rsid w:val="00F043FA"/>
    <w:rsid w:val="00F0450D"/>
    <w:rsid w:val="00F05D47"/>
    <w:rsid w:val="00F05EDF"/>
    <w:rsid w:val="00F06005"/>
    <w:rsid w:val="00F06E8F"/>
    <w:rsid w:val="00F07F68"/>
    <w:rsid w:val="00F0967E"/>
    <w:rsid w:val="00F1079A"/>
    <w:rsid w:val="00F1092B"/>
    <w:rsid w:val="00F10953"/>
    <w:rsid w:val="00F109F4"/>
    <w:rsid w:val="00F10ABA"/>
    <w:rsid w:val="00F10F96"/>
    <w:rsid w:val="00F11C30"/>
    <w:rsid w:val="00F11E39"/>
    <w:rsid w:val="00F123F9"/>
    <w:rsid w:val="00F1243A"/>
    <w:rsid w:val="00F12FF9"/>
    <w:rsid w:val="00F13FEE"/>
    <w:rsid w:val="00F14614"/>
    <w:rsid w:val="00F14BD3"/>
    <w:rsid w:val="00F14C81"/>
    <w:rsid w:val="00F14FDC"/>
    <w:rsid w:val="00F15D02"/>
    <w:rsid w:val="00F15E0A"/>
    <w:rsid w:val="00F16167"/>
    <w:rsid w:val="00F17991"/>
    <w:rsid w:val="00F17EBD"/>
    <w:rsid w:val="00F200C4"/>
    <w:rsid w:val="00F200E1"/>
    <w:rsid w:val="00F20DBA"/>
    <w:rsid w:val="00F20E37"/>
    <w:rsid w:val="00F20ECC"/>
    <w:rsid w:val="00F21274"/>
    <w:rsid w:val="00F21972"/>
    <w:rsid w:val="00F21E12"/>
    <w:rsid w:val="00F22132"/>
    <w:rsid w:val="00F2227F"/>
    <w:rsid w:val="00F23122"/>
    <w:rsid w:val="00F23646"/>
    <w:rsid w:val="00F23ADA"/>
    <w:rsid w:val="00F23E20"/>
    <w:rsid w:val="00F23E4F"/>
    <w:rsid w:val="00F24828"/>
    <w:rsid w:val="00F24E06"/>
    <w:rsid w:val="00F24ECC"/>
    <w:rsid w:val="00F24F3E"/>
    <w:rsid w:val="00F2504A"/>
    <w:rsid w:val="00F257D6"/>
    <w:rsid w:val="00F261E0"/>
    <w:rsid w:val="00F2658F"/>
    <w:rsid w:val="00F266B8"/>
    <w:rsid w:val="00F26E58"/>
    <w:rsid w:val="00F26EB8"/>
    <w:rsid w:val="00F27688"/>
    <w:rsid w:val="00F3069D"/>
    <w:rsid w:val="00F319BD"/>
    <w:rsid w:val="00F31ADE"/>
    <w:rsid w:val="00F31D42"/>
    <w:rsid w:val="00F322C8"/>
    <w:rsid w:val="00F3320E"/>
    <w:rsid w:val="00F33366"/>
    <w:rsid w:val="00F33391"/>
    <w:rsid w:val="00F33843"/>
    <w:rsid w:val="00F3410C"/>
    <w:rsid w:val="00F343D6"/>
    <w:rsid w:val="00F35046"/>
    <w:rsid w:val="00F351CD"/>
    <w:rsid w:val="00F35DA4"/>
    <w:rsid w:val="00F36144"/>
    <w:rsid w:val="00F3632B"/>
    <w:rsid w:val="00F3645B"/>
    <w:rsid w:val="00F36478"/>
    <w:rsid w:val="00F368A3"/>
    <w:rsid w:val="00F3717F"/>
    <w:rsid w:val="00F37406"/>
    <w:rsid w:val="00F37982"/>
    <w:rsid w:val="00F37AAE"/>
    <w:rsid w:val="00F37B6B"/>
    <w:rsid w:val="00F37CCD"/>
    <w:rsid w:val="00F37F18"/>
    <w:rsid w:val="00F4005C"/>
    <w:rsid w:val="00F401B4"/>
    <w:rsid w:val="00F40654"/>
    <w:rsid w:val="00F40665"/>
    <w:rsid w:val="00F4081E"/>
    <w:rsid w:val="00F4128F"/>
    <w:rsid w:val="00F414FA"/>
    <w:rsid w:val="00F4160E"/>
    <w:rsid w:val="00F4240B"/>
    <w:rsid w:val="00F424CF"/>
    <w:rsid w:val="00F42686"/>
    <w:rsid w:val="00F42D23"/>
    <w:rsid w:val="00F44161"/>
    <w:rsid w:val="00F45624"/>
    <w:rsid w:val="00F469F2"/>
    <w:rsid w:val="00F46D38"/>
    <w:rsid w:val="00F50143"/>
    <w:rsid w:val="00F507B6"/>
    <w:rsid w:val="00F51878"/>
    <w:rsid w:val="00F519B1"/>
    <w:rsid w:val="00F52246"/>
    <w:rsid w:val="00F52506"/>
    <w:rsid w:val="00F54CBF"/>
    <w:rsid w:val="00F54CE2"/>
    <w:rsid w:val="00F54EE2"/>
    <w:rsid w:val="00F55C38"/>
    <w:rsid w:val="00F55D47"/>
    <w:rsid w:val="00F56D9D"/>
    <w:rsid w:val="00F57161"/>
    <w:rsid w:val="00F5718F"/>
    <w:rsid w:val="00F5792E"/>
    <w:rsid w:val="00F57EEC"/>
    <w:rsid w:val="00F61430"/>
    <w:rsid w:val="00F621A4"/>
    <w:rsid w:val="00F623E8"/>
    <w:rsid w:val="00F64455"/>
    <w:rsid w:val="00F653F8"/>
    <w:rsid w:val="00F66AC1"/>
    <w:rsid w:val="00F673FF"/>
    <w:rsid w:val="00F6740F"/>
    <w:rsid w:val="00F709F0"/>
    <w:rsid w:val="00F70DA7"/>
    <w:rsid w:val="00F711E1"/>
    <w:rsid w:val="00F712D4"/>
    <w:rsid w:val="00F714A6"/>
    <w:rsid w:val="00F71A7A"/>
    <w:rsid w:val="00F71C02"/>
    <w:rsid w:val="00F71D4D"/>
    <w:rsid w:val="00F71D79"/>
    <w:rsid w:val="00F72472"/>
    <w:rsid w:val="00F727BB"/>
    <w:rsid w:val="00F7313C"/>
    <w:rsid w:val="00F732D6"/>
    <w:rsid w:val="00F74235"/>
    <w:rsid w:val="00F74AED"/>
    <w:rsid w:val="00F7699B"/>
    <w:rsid w:val="00F7727B"/>
    <w:rsid w:val="00F7779D"/>
    <w:rsid w:val="00F80B7F"/>
    <w:rsid w:val="00F8108E"/>
    <w:rsid w:val="00F81AC8"/>
    <w:rsid w:val="00F82E29"/>
    <w:rsid w:val="00F832CE"/>
    <w:rsid w:val="00F83577"/>
    <w:rsid w:val="00F83727"/>
    <w:rsid w:val="00F84527"/>
    <w:rsid w:val="00F84A9C"/>
    <w:rsid w:val="00F84B94"/>
    <w:rsid w:val="00F84DEA"/>
    <w:rsid w:val="00F852D6"/>
    <w:rsid w:val="00F857E9"/>
    <w:rsid w:val="00F85DAD"/>
    <w:rsid w:val="00F85DED"/>
    <w:rsid w:val="00F8600B"/>
    <w:rsid w:val="00F8607D"/>
    <w:rsid w:val="00F8788A"/>
    <w:rsid w:val="00F87BBD"/>
    <w:rsid w:val="00F87D62"/>
    <w:rsid w:val="00F9059F"/>
    <w:rsid w:val="00F91627"/>
    <w:rsid w:val="00F92219"/>
    <w:rsid w:val="00F9275B"/>
    <w:rsid w:val="00F92FE4"/>
    <w:rsid w:val="00F9343E"/>
    <w:rsid w:val="00F93AB3"/>
    <w:rsid w:val="00F940C4"/>
    <w:rsid w:val="00F94BB4"/>
    <w:rsid w:val="00F94CA0"/>
    <w:rsid w:val="00F94CFD"/>
    <w:rsid w:val="00F94DBD"/>
    <w:rsid w:val="00F95141"/>
    <w:rsid w:val="00F966BD"/>
    <w:rsid w:val="00F971D9"/>
    <w:rsid w:val="00F971E4"/>
    <w:rsid w:val="00F9741B"/>
    <w:rsid w:val="00F97638"/>
    <w:rsid w:val="00F97EC5"/>
    <w:rsid w:val="00FA0214"/>
    <w:rsid w:val="00FA0270"/>
    <w:rsid w:val="00FA052E"/>
    <w:rsid w:val="00FA09F1"/>
    <w:rsid w:val="00FA0F6E"/>
    <w:rsid w:val="00FA10E4"/>
    <w:rsid w:val="00FA1792"/>
    <w:rsid w:val="00FA1977"/>
    <w:rsid w:val="00FA1B65"/>
    <w:rsid w:val="00FA25D5"/>
    <w:rsid w:val="00FA28AE"/>
    <w:rsid w:val="00FA28C2"/>
    <w:rsid w:val="00FA3588"/>
    <w:rsid w:val="00FA4A8B"/>
    <w:rsid w:val="00FA5B4B"/>
    <w:rsid w:val="00FA5CE9"/>
    <w:rsid w:val="00FA6681"/>
    <w:rsid w:val="00FA6827"/>
    <w:rsid w:val="00FA6D64"/>
    <w:rsid w:val="00FA6EB9"/>
    <w:rsid w:val="00FA6F78"/>
    <w:rsid w:val="00FA6FC7"/>
    <w:rsid w:val="00FA7208"/>
    <w:rsid w:val="00FA7B69"/>
    <w:rsid w:val="00FA7BBE"/>
    <w:rsid w:val="00FB12B1"/>
    <w:rsid w:val="00FB2430"/>
    <w:rsid w:val="00FB25D0"/>
    <w:rsid w:val="00FB2CAE"/>
    <w:rsid w:val="00FB31E3"/>
    <w:rsid w:val="00FB3605"/>
    <w:rsid w:val="00FB3628"/>
    <w:rsid w:val="00FB3B6B"/>
    <w:rsid w:val="00FB3DA3"/>
    <w:rsid w:val="00FB3ECF"/>
    <w:rsid w:val="00FB4A7B"/>
    <w:rsid w:val="00FB4F49"/>
    <w:rsid w:val="00FB50C1"/>
    <w:rsid w:val="00FB522D"/>
    <w:rsid w:val="00FB57ED"/>
    <w:rsid w:val="00FB5A70"/>
    <w:rsid w:val="00FB6DEA"/>
    <w:rsid w:val="00FB7396"/>
    <w:rsid w:val="00FB7506"/>
    <w:rsid w:val="00FB7592"/>
    <w:rsid w:val="00FB776C"/>
    <w:rsid w:val="00FB7A85"/>
    <w:rsid w:val="00FC0FBA"/>
    <w:rsid w:val="00FC2F9E"/>
    <w:rsid w:val="00FC3021"/>
    <w:rsid w:val="00FC34E5"/>
    <w:rsid w:val="00FC4577"/>
    <w:rsid w:val="00FC4AA0"/>
    <w:rsid w:val="00FC59B2"/>
    <w:rsid w:val="00FC63BB"/>
    <w:rsid w:val="00FC6E19"/>
    <w:rsid w:val="00FC7D37"/>
    <w:rsid w:val="00FD02CC"/>
    <w:rsid w:val="00FD10A6"/>
    <w:rsid w:val="00FD118B"/>
    <w:rsid w:val="00FD1BE0"/>
    <w:rsid w:val="00FD1F2F"/>
    <w:rsid w:val="00FD3029"/>
    <w:rsid w:val="00FD42FC"/>
    <w:rsid w:val="00FD50E3"/>
    <w:rsid w:val="00FD5441"/>
    <w:rsid w:val="00FD5BC2"/>
    <w:rsid w:val="00FD63B1"/>
    <w:rsid w:val="00FD68F5"/>
    <w:rsid w:val="00FD6D16"/>
    <w:rsid w:val="00FD77ED"/>
    <w:rsid w:val="00FD7A18"/>
    <w:rsid w:val="00FD7A5B"/>
    <w:rsid w:val="00FD7D8F"/>
    <w:rsid w:val="00FE0BA5"/>
    <w:rsid w:val="00FE1B41"/>
    <w:rsid w:val="00FE2905"/>
    <w:rsid w:val="00FE2CC2"/>
    <w:rsid w:val="00FE37AD"/>
    <w:rsid w:val="00FE40FD"/>
    <w:rsid w:val="00FE4175"/>
    <w:rsid w:val="00FE4A9B"/>
    <w:rsid w:val="00FE5330"/>
    <w:rsid w:val="00FE560D"/>
    <w:rsid w:val="00FE6DF8"/>
    <w:rsid w:val="00FE73E3"/>
    <w:rsid w:val="00FE7DDE"/>
    <w:rsid w:val="00FE7E12"/>
    <w:rsid w:val="00FF0030"/>
    <w:rsid w:val="00FF0365"/>
    <w:rsid w:val="00FF0703"/>
    <w:rsid w:val="00FF072D"/>
    <w:rsid w:val="00FF0EB0"/>
    <w:rsid w:val="00FF2149"/>
    <w:rsid w:val="00FF2151"/>
    <w:rsid w:val="00FF217F"/>
    <w:rsid w:val="00FF397F"/>
    <w:rsid w:val="00FF4C0F"/>
    <w:rsid w:val="00FF6F6B"/>
    <w:rsid w:val="00FF73B2"/>
    <w:rsid w:val="00FF7622"/>
    <w:rsid w:val="00FF7951"/>
    <w:rsid w:val="00FF7C95"/>
    <w:rsid w:val="015DD288"/>
    <w:rsid w:val="02687F96"/>
    <w:rsid w:val="02696E6C"/>
    <w:rsid w:val="0307BFF4"/>
    <w:rsid w:val="03281B79"/>
    <w:rsid w:val="033B0D08"/>
    <w:rsid w:val="0415E507"/>
    <w:rsid w:val="0433193A"/>
    <w:rsid w:val="045B40CF"/>
    <w:rsid w:val="065FBC3B"/>
    <w:rsid w:val="0672ADCA"/>
    <w:rsid w:val="070B6111"/>
    <w:rsid w:val="074ECF01"/>
    <w:rsid w:val="080C5DE6"/>
    <w:rsid w:val="080E7E2B"/>
    <w:rsid w:val="08A0D29D"/>
    <w:rsid w:val="08AB3A77"/>
    <w:rsid w:val="0968E46D"/>
    <w:rsid w:val="098A5B9E"/>
    <w:rsid w:val="0A35B292"/>
    <w:rsid w:val="0A3B917D"/>
    <w:rsid w:val="0AC4C0FB"/>
    <w:rsid w:val="0AEB8C71"/>
    <w:rsid w:val="0B04B4CE"/>
    <w:rsid w:val="0B766460"/>
    <w:rsid w:val="0BAD6EE4"/>
    <w:rsid w:val="0BBE4514"/>
    <w:rsid w:val="0C04DA64"/>
    <w:rsid w:val="0C628944"/>
    <w:rsid w:val="0D276046"/>
    <w:rsid w:val="0DA9F816"/>
    <w:rsid w:val="0EC45F97"/>
    <w:rsid w:val="0EE11492"/>
    <w:rsid w:val="0F189E05"/>
    <w:rsid w:val="0F31F838"/>
    <w:rsid w:val="0F9D116D"/>
    <w:rsid w:val="0FE7A4F8"/>
    <w:rsid w:val="1172127B"/>
    <w:rsid w:val="117D7674"/>
    <w:rsid w:val="11BBDF40"/>
    <w:rsid w:val="12650BEE"/>
    <w:rsid w:val="1284A85A"/>
    <w:rsid w:val="146076A9"/>
    <w:rsid w:val="1494024E"/>
    <w:rsid w:val="14AC12FE"/>
    <w:rsid w:val="14CEA2A8"/>
    <w:rsid w:val="15C0841F"/>
    <w:rsid w:val="160FB9E6"/>
    <w:rsid w:val="165E1483"/>
    <w:rsid w:val="17BACCE0"/>
    <w:rsid w:val="180F1BCA"/>
    <w:rsid w:val="18501773"/>
    <w:rsid w:val="18576C86"/>
    <w:rsid w:val="18F7D704"/>
    <w:rsid w:val="195583B3"/>
    <w:rsid w:val="1ABF9135"/>
    <w:rsid w:val="1AE40AB4"/>
    <w:rsid w:val="1C662026"/>
    <w:rsid w:val="1ECB7399"/>
    <w:rsid w:val="1ECC5A56"/>
    <w:rsid w:val="1FB7EBDF"/>
    <w:rsid w:val="2033616D"/>
    <w:rsid w:val="213553B4"/>
    <w:rsid w:val="225705B0"/>
    <w:rsid w:val="23ECF726"/>
    <w:rsid w:val="240FAB06"/>
    <w:rsid w:val="24F1EA26"/>
    <w:rsid w:val="25905034"/>
    <w:rsid w:val="259EFA8C"/>
    <w:rsid w:val="25EA4A6F"/>
    <w:rsid w:val="26789DE9"/>
    <w:rsid w:val="26B1427F"/>
    <w:rsid w:val="26D2F8AE"/>
    <w:rsid w:val="278D0B3C"/>
    <w:rsid w:val="27E46CBB"/>
    <w:rsid w:val="287BA3F9"/>
    <w:rsid w:val="28D99A43"/>
    <w:rsid w:val="2932CBF9"/>
    <w:rsid w:val="2987CF98"/>
    <w:rsid w:val="2A2218D4"/>
    <w:rsid w:val="2B8688BF"/>
    <w:rsid w:val="2C0D2A8F"/>
    <w:rsid w:val="2C4FAC10"/>
    <w:rsid w:val="2C9D0CBA"/>
    <w:rsid w:val="2CABCC42"/>
    <w:rsid w:val="2D1658FB"/>
    <w:rsid w:val="2DCD5BE6"/>
    <w:rsid w:val="2DD7FC43"/>
    <w:rsid w:val="2DE45353"/>
    <w:rsid w:val="2E557E76"/>
    <w:rsid w:val="2E756954"/>
    <w:rsid w:val="2FA4D004"/>
    <w:rsid w:val="30D15919"/>
    <w:rsid w:val="319EF187"/>
    <w:rsid w:val="3202E79C"/>
    <w:rsid w:val="325EC65A"/>
    <w:rsid w:val="33AD4DD1"/>
    <w:rsid w:val="3496CBC8"/>
    <w:rsid w:val="34BCBE0D"/>
    <w:rsid w:val="350A6BD0"/>
    <w:rsid w:val="357E6DE1"/>
    <w:rsid w:val="35C6750A"/>
    <w:rsid w:val="35E30E28"/>
    <w:rsid w:val="363A1E9E"/>
    <w:rsid w:val="36533199"/>
    <w:rsid w:val="366CB0AC"/>
    <w:rsid w:val="36D6A8E2"/>
    <w:rsid w:val="3711F805"/>
    <w:rsid w:val="37279E20"/>
    <w:rsid w:val="37688E15"/>
    <w:rsid w:val="37841EB8"/>
    <w:rsid w:val="379A3B92"/>
    <w:rsid w:val="3860A62B"/>
    <w:rsid w:val="39626765"/>
    <w:rsid w:val="3AD962B1"/>
    <w:rsid w:val="3C107FEB"/>
    <w:rsid w:val="3CF7728C"/>
    <w:rsid w:val="3D07CEB3"/>
    <w:rsid w:val="3D1EFDD7"/>
    <w:rsid w:val="3D24700E"/>
    <w:rsid w:val="3E6A4243"/>
    <w:rsid w:val="3F06E606"/>
    <w:rsid w:val="3F70C811"/>
    <w:rsid w:val="3FA9F0AE"/>
    <w:rsid w:val="3FFC6F32"/>
    <w:rsid w:val="40622D24"/>
    <w:rsid w:val="4148E325"/>
    <w:rsid w:val="41540B0F"/>
    <w:rsid w:val="437ABCCF"/>
    <w:rsid w:val="43AFABF4"/>
    <w:rsid w:val="44968933"/>
    <w:rsid w:val="455B8356"/>
    <w:rsid w:val="4569E73F"/>
    <w:rsid w:val="462874CB"/>
    <w:rsid w:val="46702860"/>
    <w:rsid w:val="4710173B"/>
    <w:rsid w:val="47293F98"/>
    <w:rsid w:val="47581AAB"/>
    <w:rsid w:val="4775DB11"/>
    <w:rsid w:val="47A62084"/>
    <w:rsid w:val="48070BF4"/>
    <w:rsid w:val="4852513F"/>
    <w:rsid w:val="491267CA"/>
    <w:rsid w:val="4916A982"/>
    <w:rsid w:val="49B57824"/>
    <w:rsid w:val="49E2DA4D"/>
    <w:rsid w:val="49F244ED"/>
    <w:rsid w:val="4A1D185B"/>
    <w:rsid w:val="4A4CD769"/>
    <w:rsid w:val="4B107F7B"/>
    <w:rsid w:val="4D1BF944"/>
    <w:rsid w:val="4E36A8C6"/>
    <w:rsid w:val="4E3E964C"/>
    <w:rsid w:val="4E68D07E"/>
    <w:rsid w:val="4EB7C9A5"/>
    <w:rsid w:val="4EC491EA"/>
    <w:rsid w:val="4EFF0C23"/>
    <w:rsid w:val="4F084FD7"/>
    <w:rsid w:val="506D6473"/>
    <w:rsid w:val="50A4F493"/>
    <w:rsid w:val="50DA0A07"/>
    <w:rsid w:val="53AB41B5"/>
    <w:rsid w:val="5419C5C1"/>
    <w:rsid w:val="5467CE97"/>
    <w:rsid w:val="549A7607"/>
    <w:rsid w:val="5531758E"/>
    <w:rsid w:val="5534F794"/>
    <w:rsid w:val="5597B91C"/>
    <w:rsid w:val="55B5F135"/>
    <w:rsid w:val="55BA347C"/>
    <w:rsid w:val="56035B14"/>
    <w:rsid w:val="5647C940"/>
    <w:rsid w:val="572570EE"/>
    <w:rsid w:val="574E9DE8"/>
    <w:rsid w:val="57581B85"/>
    <w:rsid w:val="57D635F9"/>
    <w:rsid w:val="587B2056"/>
    <w:rsid w:val="58BBEF12"/>
    <w:rsid w:val="5993BC89"/>
    <w:rsid w:val="599636DD"/>
    <w:rsid w:val="59B241BB"/>
    <w:rsid w:val="5A65C94D"/>
    <w:rsid w:val="5B0BA114"/>
    <w:rsid w:val="5C15FBB3"/>
    <w:rsid w:val="5CCC8171"/>
    <w:rsid w:val="5D0AD259"/>
    <w:rsid w:val="5D3EB282"/>
    <w:rsid w:val="5DC8A060"/>
    <w:rsid w:val="5DF58880"/>
    <w:rsid w:val="6009EE79"/>
    <w:rsid w:val="61756FB3"/>
    <w:rsid w:val="623B7FF0"/>
    <w:rsid w:val="636D53BB"/>
    <w:rsid w:val="6480EE0B"/>
    <w:rsid w:val="65374639"/>
    <w:rsid w:val="65451C79"/>
    <w:rsid w:val="65893191"/>
    <w:rsid w:val="662F9BB8"/>
    <w:rsid w:val="667934E3"/>
    <w:rsid w:val="66BC9355"/>
    <w:rsid w:val="67ED80C1"/>
    <w:rsid w:val="685B646F"/>
    <w:rsid w:val="68680AF6"/>
    <w:rsid w:val="689931A6"/>
    <w:rsid w:val="68CC13C5"/>
    <w:rsid w:val="68D2AF3A"/>
    <w:rsid w:val="69A97E05"/>
    <w:rsid w:val="6A0DC11B"/>
    <w:rsid w:val="6A2E599C"/>
    <w:rsid w:val="6ADBF90E"/>
    <w:rsid w:val="6B3C9602"/>
    <w:rsid w:val="6B3E925D"/>
    <w:rsid w:val="6B547FBD"/>
    <w:rsid w:val="6BC52156"/>
    <w:rsid w:val="6C19280D"/>
    <w:rsid w:val="6C345340"/>
    <w:rsid w:val="6C5A732D"/>
    <w:rsid w:val="6D238375"/>
    <w:rsid w:val="6DE9192D"/>
    <w:rsid w:val="6E174668"/>
    <w:rsid w:val="6E429B23"/>
    <w:rsid w:val="6E44ADA9"/>
    <w:rsid w:val="6ECF42F7"/>
    <w:rsid w:val="6F48A973"/>
    <w:rsid w:val="6F66972D"/>
    <w:rsid w:val="6F75DA8F"/>
    <w:rsid w:val="6FC69955"/>
    <w:rsid w:val="6FCFBD87"/>
    <w:rsid w:val="6FE25C00"/>
    <w:rsid w:val="70223383"/>
    <w:rsid w:val="714EE72A"/>
    <w:rsid w:val="7234FA52"/>
    <w:rsid w:val="73527141"/>
    <w:rsid w:val="73805FCA"/>
    <w:rsid w:val="73A731C8"/>
    <w:rsid w:val="7448122A"/>
    <w:rsid w:val="757809A5"/>
    <w:rsid w:val="75E959A8"/>
    <w:rsid w:val="76931D05"/>
    <w:rsid w:val="76A38E8E"/>
    <w:rsid w:val="77470970"/>
    <w:rsid w:val="7797C76D"/>
    <w:rsid w:val="77AF02BB"/>
    <w:rsid w:val="77BE28AE"/>
    <w:rsid w:val="788DECF4"/>
    <w:rsid w:val="7959F90F"/>
    <w:rsid w:val="79854DCA"/>
    <w:rsid w:val="79D5FA82"/>
    <w:rsid w:val="7A8107E0"/>
    <w:rsid w:val="7AB2FCC7"/>
    <w:rsid w:val="7AC81E4B"/>
    <w:rsid w:val="7AEC3323"/>
    <w:rsid w:val="7AF1D8F4"/>
    <w:rsid w:val="7B5944C8"/>
    <w:rsid w:val="7B73B62B"/>
    <w:rsid w:val="7B961C5B"/>
    <w:rsid w:val="7BB946F0"/>
    <w:rsid w:val="7CB45EF6"/>
    <w:rsid w:val="7CFB0E5C"/>
    <w:rsid w:val="7D22DBF9"/>
    <w:rsid w:val="7DACFCA8"/>
    <w:rsid w:val="7F045830"/>
    <w:rsid w:val="7FA35F85"/>
    <w:rsid w:val="7FF26ED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E71E6"/>
  <w15:chartTrackingRefBased/>
  <w15:docId w15:val="{497A0164-9303-4CB5-9F65-08CBC54B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831DB"/>
    <w:pPr>
      <w:spacing w:after="120" w:line="260" w:lineRule="exact"/>
      <w:jc w:val="both"/>
    </w:pPr>
    <w:rPr>
      <w:rFonts w:ascii="Raleway" w:hAnsi="Raleway"/>
      <w:sz w:val="20"/>
    </w:rPr>
  </w:style>
  <w:style w:type="paragraph" w:styleId="Titolo1">
    <w:name w:val="heading 1"/>
    <w:next w:val="Normale"/>
    <w:link w:val="Titolo1Carattere"/>
    <w:autoRedefine/>
    <w:uiPriority w:val="9"/>
    <w:qFormat/>
    <w:rsid w:val="000A49CD"/>
    <w:pPr>
      <w:keepNext/>
      <w:keepLines/>
      <w:numPr>
        <w:numId w:val="3"/>
      </w:numPr>
      <w:spacing w:after="120" w:line="240" w:lineRule="auto"/>
      <w:outlineLvl w:val="0"/>
    </w:pPr>
    <w:rPr>
      <w:rFonts w:eastAsiaTheme="majorEastAsia" w:cstheme="minorHAnsi"/>
      <w:b/>
      <w:sz w:val="28"/>
      <w:szCs w:val="28"/>
      <w:lang w:val="en-GB"/>
    </w:rPr>
  </w:style>
  <w:style w:type="paragraph" w:styleId="Titolo2">
    <w:name w:val="heading 2"/>
    <w:next w:val="Normale"/>
    <w:link w:val="Titolo2Carattere"/>
    <w:autoRedefine/>
    <w:unhideWhenUsed/>
    <w:qFormat/>
    <w:rsid w:val="002E12A3"/>
    <w:pPr>
      <w:numPr>
        <w:ilvl w:val="1"/>
        <w:numId w:val="3"/>
      </w:numPr>
      <w:spacing w:after="240" w:line="240" w:lineRule="auto"/>
      <w:outlineLvl w:val="1"/>
    </w:pPr>
    <w:rPr>
      <w:rFonts w:eastAsiaTheme="majorEastAsia" w:cstheme="minorHAnsi"/>
      <w:b/>
      <w:sz w:val="26"/>
      <w:szCs w:val="28"/>
      <w:lang w:val="en-US"/>
    </w:rPr>
  </w:style>
  <w:style w:type="paragraph" w:styleId="Titolo3">
    <w:name w:val="heading 3"/>
    <w:basedOn w:val="Normale"/>
    <w:next w:val="Normale"/>
    <w:link w:val="Titolo3Carattere"/>
    <w:unhideWhenUsed/>
    <w:qFormat/>
    <w:rsid w:val="003653D4"/>
    <w:pPr>
      <w:keepNext/>
      <w:keepLines/>
      <w:numPr>
        <w:ilvl w:val="2"/>
        <w:numId w:val="3"/>
      </w:numPr>
      <w:spacing w:before="240"/>
      <w:outlineLvl w:val="2"/>
    </w:pPr>
    <w:rPr>
      <w:rFonts w:eastAsiaTheme="majorEastAsia" w:cstheme="majorBidi"/>
      <w:b/>
      <w:i/>
      <w:color w:val="000000" w:themeColor="text1"/>
      <w:sz w:val="24"/>
      <w:szCs w:val="24"/>
    </w:rPr>
  </w:style>
  <w:style w:type="paragraph" w:styleId="Titolo4">
    <w:name w:val="heading 4"/>
    <w:basedOn w:val="Normale"/>
    <w:next w:val="Normale"/>
    <w:link w:val="Titolo4Carattere"/>
    <w:unhideWhenUsed/>
    <w:qFormat/>
    <w:rsid w:val="00285165"/>
    <w:pPr>
      <w:keepNext/>
      <w:keepLines/>
      <w:numPr>
        <w:ilvl w:val="3"/>
        <w:numId w:val="3"/>
      </w:numPr>
      <w:spacing w:before="240" w:line="240" w:lineRule="auto"/>
      <w:outlineLvl w:val="3"/>
    </w:pPr>
    <w:rPr>
      <w:rFonts w:eastAsiaTheme="majorEastAsia" w:cstheme="majorBidi"/>
      <w:i/>
      <w:iCs/>
      <w:sz w:val="22"/>
    </w:rPr>
  </w:style>
  <w:style w:type="paragraph" w:styleId="Titolo5">
    <w:name w:val="heading 5"/>
    <w:basedOn w:val="Normale"/>
    <w:next w:val="Normale"/>
    <w:link w:val="Titolo5Carattere"/>
    <w:unhideWhenUsed/>
    <w:qFormat/>
    <w:rsid w:val="008C63D4"/>
    <w:pPr>
      <w:keepNext/>
      <w:keepLines/>
      <w:numPr>
        <w:ilvl w:val="4"/>
        <w:numId w:val="3"/>
      </w:numPr>
      <w:spacing w:before="40" w:after="0"/>
      <w:outlineLvl w:val="4"/>
    </w:pPr>
    <w:rPr>
      <w:rFonts w:asciiTheme="majorHAnsi" w:eastAsiaTheme="majorEastAsia" w:hAnsiTheme="majorHAnsi" w:cstheme="majorBidi"/>
      <w:color w:val="003E3A" w:themeColor="accent1" w:themeShade="BF"/>
    </w:rPr>
  </w:style>
  <w:style w:type="paragraph" w:styleId="Titolo6">
    <w:name w:val="heading 6"/>
    <w:basedOn w:val="Normale"/>
    <w:next w:val="Normale"/>
    <w:link w:val="Titolo6Carattere"/>
    <w:unhideWhenUsed/>
    <w:qFormat/>
    <w:rsid w:val="008C63D4"/>
    <w:pPr>
      <w:keepNext/>
      <w:keepLines/>
      <w:numPr>
        <w:ilvl w:val="5"/>
        <w:numId w:val="3"/>
      </w:numPr>
      <w:spacing w:before="40" w:after="0"/>
      <w:outlineLvl w:val="5"/>
    </w:pPr>
    <w:rPr>
      <w:rFonts w:asciiTheme="majorHAnsi" w:eastAsiaTheme="majorEastAsia" w:hAnsiTheme="majorHAnsi" w:cstheme="majorBidi"/>
      <w:color w:val="002927" w:themeColor="accent1" w:themeShade="7F"/>
    </w:rPr>
  </w:style>
  <w:style w:type="paragraph" w:styleId="Titolo7">
    <w:name w:val="heading 7"/>
    <w:basedOn w:val="Normale"/>
    <w:next w:val="Normale"/>
    <w:link w:val="Titolo7Carattere"/>
    <w:unhideWhenUsed/>
    <w:qFormat/>
    <w:rsid w:val="008C63D4"/>
    <w:pPr>
      <w:keepNext/>
      <w:keepLines/>
      <w:numPr>
        <w:ilvl w:val="6"/>
        <w:numId w:val="3"/>
      </w:numPr>
      <w:spacing w:before="40" w:after="0"/>
      <w:outlineLvl w:val="6"/>
    </w:pPr>
    <w:rPr>
      <w:rFonts w:asciiTheme="majorHAnsi" w:eastAsiaTheme="majorEastAsia" w:hAnsiTheme="majorHAnsi" w:cstheme="majorBidi"/>
      <w:i/>
      <w:iCs/>
      <w:color w:val="002927" w:themeColor="accent1" w:themeShade="7F"/>
    </w:rPr>
  </w:style>
  <w:style w:type="paragraph" w:styleId="Titolo8">
    <w:name w:val="heading 8"/>
    <w:basedOn w:val="Normale"/>
    <w:next w:val="Normale"/>
    <w:link w:val="Titolo8Carattere"/>
    <w:unhideWhenUsed/>
    <w:qFormat/>
    <w:rsid w:val="008C63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nhideWhenUsed/>
    <w:qFormat/>
    <w:rsid w:val="008C63D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9CD"/>
    <w:rPr>
      <w:rFonts w:eastAsiaTheme="majorEastAsia" w:cstheme="minorHAnsi"/>
      <w:b/>
      <w:sz w:val="28"/>
      <w:szCs w:val="28"/>
      <w:lang w:val="en-GB"/>
    </w:rPr>
  </w:style>
  <w:style w:type="character" w:customStyle="1" w:styleId="Titolo2Carattere">
    <w:name w:val="Titolo 2 Carattere"/>
    <w:basedOn w:val="Carpredefinitoparagrafo"/>
    <w:link w:val="Titolo2"/>
    <w:rsid w:val="002E12A3"/>
    <w:rPr>
      <w:rFonts w:eastAsiaTheme="majorEastAsia" w:cstheme="minorHAnsi"/>
      <w:b/>
      <w:sz w:val="26"/>
      <w:szCs w:val="28"/>
      <w:lang w:val="en-US"/>
    </w:rPr>
  </w:style>
  <w:style w:type="paragraph" w:styleId="Paragrafoelenco">
    <w:name w:val="List Paragraph"/>
    <w:basedOn w:val="Normale"/>
    <w:link w:val="ParagrafoelencoCarattere"/>
    <w:uiPriority w:val="34"/>
    <w:qFormat/>
    <w:rsid w:val="001B4FA5"/>
    <w:pPr>
      <w:ind w:left="720"/>
      <w:contextualSpacing/>
    </w:pPr>
  </w:style>
  <w:style w:type="table" w:styleId="Grigliatabella">
    <w:name w:val="Table Grid"/>
    <w:basedOn w:val="Tabellanormale"/>
    <w:uiPriority w:val="39"/>
    <w:rsid w:val="003A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styleId="IndirizzoHTML">
    <w:name w:val="HTML Address"/>
    <w:basedOn w:val="Normale"/>
    <w:link w:val="IndirizzoHTMLCarattere"/>
    <w:uiPriority w:val="99"/>
    <w:semiHidden/>
    <w:unhideWhenUsed/>
    <w:rsid w:val="00876393"/>
    <w:pPr>
      <w:spacing w:after="0" w:line="240" w:lineRule="auto"/>
    </w:pPr>
    <w:rPr>
      <w:rFonts w:ascii="Times New Roman" w:eastAsia="Times New Roman" w:hAnsi="Times New Roman" w:cs="Times New Roman"/>
      <w:i/>
      <w:iCs/>
      <w:sz w:val="24"/>
      <w:szCs w:val="24"/>
      <w:lang w:eastAsia="it-IT"/>
    </w:rPr>
  </w:style>
  <w:style w:type="character" w:customStyle="1" w:styleId="IndirizzoHTMLCarattere">
    <w:name w:val="Indirizzo HTML Carattere"/>
    <w:basedOn w:val="Carpredefinitoparagrafo"/>
    <w:link w:val="IndirizzoHTML"/>
    <w:uiPriority w:val="99"/>
    <w:semiHidden/>
    <w:rsid w:val="00876393"/>
    <w:rPr>
      <w:rFonts w:ascii="Times New Roman" w:eastAsia="Times New Roman" w:hAnsi="Times New Roman" w:cs="Times New Roman"/>
      <w:i/>
      <w:iCs/>
      <w:sz w:val="24"/>
      <w:szCs w:val="24"/>
      <w:lang w:eastAsia="it-IT"/>
    </w:rPr>
  </w:style>
  <w:style w:type="character" w:styleId="Collegamentoipertestuale">
    <w:name w:val="Hyperlink"/>
    <w:basedOn w:val="Carpredefinitoparagrafo"/>
    <w:uiPriority w:val="99"/>
    <w:unhideWhenUsed/>
    <w:rsid w:val="00876393"/>
    <w:rPr>
      <w:color w:val="0000FF"/>
      <w:u w:val="single"/>
    </w:rPr>
  </w:style>
  <w:style w:type="paragraph" w:styleId="Testonotaapidipagina">
    <w:name w:val="footnote text"/>
    <w:aliases w:val="Footnote,Footnote1,Footnote2,Footnote3,Footnote4,Footnote5,Footnote6,Footnote7,Footnote8,Footnote9,Footnote10,Footnote11,Footnote21,Footnote31,Footnote41,Footnote51,Footnote61,Footnote71,Footnote81,Footnote91,Footnote12,stile"/>
    <w:basedOn w:val="Normale"/>
    <w:link w:val="TestonotaapidipaginaCarattere"/>
    <w:uiPriority w:val="99"/>
    <w:unhideWhenUsed/>
    <w:qFormat/>
    <w:rsid w:val="006E1F1B"/>
    <w:pPr>
      <w:spacing w:after="0" w:line="240" w:lineRule="auto"/>
    </w:pPr>
    <w:rPr>
      <w:szCs w:val="20"/>
    </w:rPr>
  </w:style>
  <w:style w:type="character" w:customStyle="1" w:styleId="TestonotaapidipaginaCarattere">
    <w:name w:val="Testo nota a piè di pagina Carattere"/>
    <w:aliases w:val="Footnote Carattere,Footnote1 Carattere,Footnote2 Carattere,Footnote3 Carattere,Footnote4 Carattere,Footnote5 Carattere,Footnote6 Carattere,Footnote7 Carattere,Footnote8 Carattere,Footnote9 Carattere,stile Carattere"/>
    <w:basedOn w:val="Carpredefinitoparagrafo"/>
    <w:link w:val="Testonotaapidipagina"/>
    <w:uiPriority w:val="99"/>
    <w:rsid w:val="006E1F1B"/>
    <w:rPr>
      <w:sz w:val="20"/>
      <w:szCs w:val="20"/>
    </w:rPr>
  </w:style>
  <w:style w:type="character" w:styleId="Rimandonotaapidipagina">
    <w:name w:val="footnote reference"/>
    <w:aliases w:val="Footnote symbol,Rimando nota a piè di pagina-IMONT,Voetnootverwijzing,SUPERS,EN Footnote Reference,-E Fuﬂnotenzeichen,-E Fuûnotenzeichen,-E Fußnotenzeichen,16 Point,Superscript 6 Point,BVI fnr,BVI fnr Car Car,BVI fnr Car,Ref"/>
    <w:basedOn w:val="Carpredefinitoparagrafo"/>
    <w:link w:val="Char2"/>
    <w:uiPriority w:val="99"/>
    <w:unhideWhenUsed/>
    <w:qFormat/>
    <w:rsid w:val="006E1F1B"/>
    <w:rPr>
      <w:vertAlign w:val="superscript"/>
    </w:rPr>
  </w:style>
  <w:style w:type="character" w:customStyle="1" w:styleId="fontstyle01">
    <w:name w:val="fontstyle01"/>
    <w:basedOn w:val="Carpredefinitoparagrafo"/>
    <w:rsid w:val="007B1852"/>
    <w:rPr>
      <w:rFonts w:ascii="MyriadPro-Light" w:hAnsi="MyriadPro-Light" w:hint="default"/>
      <w:b w:val="0"/>
      <w:bCs w:val="0"/>
      <w:i w:val="0"/>
      <w:iCs w:val="0"/>
      <w:color w:val="231F20"/>
      <w:sz w:val="22"/>
      <w:szCs w:val="22"/>
    </w:rPr>
  </w:style>
  <w:style w:type="character" w:styleId="Enfasigrassetto">
    <w:name w:val="Strong"/>
    <w:basedOn w:val="Carpredefinitoparagrafo"/>
    <w:uiPriority w:val="22"/>
    <w:qFormat/>
    <w:rsid w:val="00201728"/>
    <w:rPr>
      <w:b/>
      <w:bCs/>
    </w:rPr>
  </w:style>
  <w:style w:type="paragraph" w:styleId="Didascalia">
    <w:name w:val="caption"/>
    <w:aliases w:val="ÅF Caption Figure"/>
    <w:next w:val="Normale"/>
    <w:uiPriority w:val="35"/>
    <w:unhideWhenUsed/>
    <w:qFormat/>
    <w:rsid w:val="003558B3"/>
    <w:pPr>
      <w:spacing w:after="0" w:line="240" w:lineRule="auto"/>
    </w:pPr>
    <w:rPr>
      <w:rFonts w:ascii="Raleway" w:hAnsi="Raleway"/>
      <w:b/>
      <w:iCs/>
      <w:sz w:val="16"/>
      <w:szCs w:val="18"/>
    </w:rPr>
  </w:style>
  <w:style w:type="character" w:customStyle="1" w:styleId="Titolo3Carattere">
    <w:name w:val="Titolo 3 Carattere"/>
    <w:basedOn w:val="Carpredefinitoparagrafo"/>
    <w:link w:val="Titolo3"/>
    <w:uiPriority w:val="9"/>
    <w:rsid w:val="003653D4"/>
    <w:rPr>
      <w:rFonts w:ascii="Raleway" w:eastAsiaTheme="majorEastAsia" w:hAnsi="Raleway" w:cstheme="majorBidi"/>
      <w:b/>
      <w:i/>
      <w:color w:val="000000" w:themeColor="text1"/>
      <w:sz w:val="24"/>
      <w:szCs w:val="24"/>
    </w:rPr>
  </w:style>
  <w:style w:type="paragraph" w:styleId="Testofumetto">
    <w:name w:val="Balloon Text"/>
    <w:basedOn w:val="Normale"/>
    <w:link w:val="TestofumettoCarattere"/>
    <w:uiPriority w:val="99"/>
    <w:semiHidden/>
    <w:unhideWhenUsed/>
    <w:rsid w:val="001A4F0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4F06"/>
    <w:rPr>
      <w:rFonts w:ascii="Segoe UI" w:hAnsi="Segoe UI" w:cs="Segoe UI"/>
      <w:sz w:val="18"/>
      <w:szCs w:val="18"/>
    </w:rPr>
  </w:style>
  <w:style w:type="paragraph" w:styleId="NormaleWeb">
    <w:name w:val="Normal (Web)"/>
    <w:basedOn w:val="Normale"/>
    <w:uiPriority w:val="99"/>
    <w:unhideWhenUsed/>
    <w:rsid w:val="004E684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05E0E"/>
    <w:rPr>
      <w:i/>
      <w:iCs/>
    </w:rPr>
  </w:style>
  <w:style w:type="character" w:customStyle="1" w:styleId="fontstyle21">
    <w:name w:val="fontstyle21"/>
    <w:basedOn w:val="Carpredefinitoparagrafo"/>
    <w:rsid w:val="009A44BD"/>
    <w:rPr>
      <w:rFonts w:ascii="SymbolMT" w:hAnsi="SymbolMT" w:hint="default"/>
      <w:b w:val="0"/>
      <w:bCs w:val="0"/>
      <w:i w:val="0"/>
      <w:iCs w:val="0"/>
      <w:color w:val="000000"/>
      <w:sz w:val="22"/>
      <w:szCs w:val="22"/>
    </w:rPr>
  </w:style>
  <w:style w:type="character" w:customStyle="1" w:styleId="fontstyle31">
    <w:name w:val="fontstyle31"/>
    <w:basedOn w:val="Carpredefinitoparagrafo"/>
    <w:rsid w:val="00D14A1F"/>
    <w:rPr>
      <w:rFonts w:ascii="LucidaBright" w:hAnsi="LucidaBright" w:hint="default"/>
      <w:b w:val="0"/>
      <w:bCs w:val="0"/>
      <w:i/>
      <w:iCs/>
      <w:color w:val="000000"/>
      <w:sz w:val="24"/>
      <w:szCs w:val="24"/>
    </w:rPr>
  </w:style>
  <w:style w:type="paragraph" w:customStyle="1" w:styleId="default">
    <w:name w:val="default"/>
    <w:basedOn w:val="Normale"/>
    <w:rsid w:val="0023364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nhideWhenUsed/>
    <w:rsid w:val="00161E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61E86"/>
  </w:style>
  <w:style w:type="paragraph" w:styleId="Pidipagina">
    <w:name w:val="footer"/>
    <w:basedOn w:val="Normale"/>
    <w:link w:val="PidipaginaCarattere"/>
    <w:uiPriority w:val="99"/>
    <w:unhideWhenUsed/>
    <w:rsid w:val="004B7082"/>
    <w:pPr>
      <w:tabs>
        <w:tab w:val="center" w:pos="4819"/>
        <w:tab w:val="right" w:pos="9638"/>
      </w:tabs>
      <w:spacing w:after="0" w:line="240" w:lineRule="auto"/>
    </w:pPr>
    <w:rPr>
      <w:sz w:val="16"/>
    </w:rPr>
  </w:style>
  <w:style w:type="character" w:customStyle="1" w:styleId="PidipaginaCarattere">
    <w:name w:val="Piè di pagina Carattere"/>
    <w:basedOn w:val="Carpredefinitoparagrafo"/>
    <w:link w:val="Pidipagina"/>
    <w:uiPriority w:val="99"/>
    <w:rsid w:val="004B7082"/>
    <w:rPr>
      <w:rFonts w:ascii="Raleway" w:hAnsi="Raleway"/>
      <w:sz w:val="16"/>
    </w:rPr>
  </w:style>
  <w:style w:type="paragraph" w:styleId="Titolosommario">
    <w:name w:val="TOC Heading"/>
    <w:aliases w:val="Titolo NONUM"/>
    <w:next w:val="Normale"/>
    <w:uiPriority w:val="39"/>
    <w:unhideWhenUsed/>
    <w:qFormat/>
    <w:rsid w:val="003956F7"/>
    <w:rPr>
      <w:rFonts w:ascii="Raleway Medium" w:eastAsiaTheme="majorEastAsia" w:hAnsi="Raleway Medium" w:cstheme="majorBidi"/>
      <w:b/>
      <w:color w:val="404040" w:themeColor="text1" w:themeTint="BF"/>
      <w:sz w:val="32"/>
      <w:szCs w:val="32"/>
      <w:lang w:eastAsia="it-IT"/>
    </w:rPr>
  </w:style>
  <w:style w:type="paragraph" w:styleId="Sommario1">
    <w:name w:val="toc 1"/>
    <w:next w:val="Normale"/>
    <w:autoRedefine/>
    <w:uiPriority w:val="39"/>
    <w:unhideWhenUsed/>
    <w:rsid w:val="00B3157F"/>
    <w:pPr>
      <w:tabs>
        <w:tab w:val="left" w:pos="425"/>
        <w:tab w:val="right" w:leader="dot" w:pos="9044"/>
      </w:tabs>
      <w:spacing w:before="120" w:after="60" w:line="240" w:lineRule="exact"/>
    </w:pPr>
    <w:rPr>
      <w:rFonts w:ascii="Calibri" w:hAnsi="Calibri"/>
      <w:b/>
    </w:rPr>
  </w:style>
  <w:style w:type="paragraph" w:styleId="Sommario2">
    <w:name w:val="toc 2"/>
    <w:next w:val="Normale"/>
    <w:autoRedefine/>
    <w:uiPriority w:val="39"/>
    <w:unhideWhenUsed/>
    <w:rsid w:val="00404B9B"/>
    <w:pPr>
      <w:tabs>
        <w:tab w:val="left" w:pos="880"/>
        <w:tab w:val="left" w:pos="992"/>
        <w:tab w:val="right" w:leader="dot" w:pos="9060"/>
      </w:tabs>
      <w:spacing w:after="60" w:line="240" w:lineRule="exact"/>
      <w:ind w:left="425"/>
    </w:pPr>
    <w:rPr>
      <w:rFonts w:ascii="Calibri" w:hAnsi="Calibri"/>
      <w:b/>
      <w:noProof/>
      <w:sz w:val="20"/>
    </w:rPr>
  </w:style>
  <w:style w:type="paragraph" w:styleId="Sommario3">
    <w:name w:val="toc 3"/>
    <w:next w:val="Normale"/>
    <w:autoRedefine/>
    <w:uiPriority w:val="39"/>
    <w:unhideWhenUsed/>
    <w:rsid w:val="00404B9B"/>
    <w:pPr>
      <w:tabs>
        <w:tab w:val="left" w:pos="1418"/>
        <w:tab w:val="right" w:leader="dot" w:pos="9044"/>
      </w:tabs>
      <w:spacing w:after="60" w:line="240" w:lineRule="exact"/>
      <w:ind w:left="907"/>
    </w:pPr>
    <w:rPr>
      <w:rFonts w:ascii="Calibri" w:eastAsia="Times New Roman" w:hAnsi="Calibri" w:cs="Times New Roman"/>
      <w:i/>
      <w:sz w:val="20"/>
      <w:szCs w:val="24"/>
      <w:lang w:eastAsia="it-IT"/>
    </w:rPr>
  </w:style>
  <w:style w:type="character" w:customStyle="1" w:styleId="Titolo4Carattere">
    <w:name w:val="Titolo 4 Carattere"/>
    <w:basedOn w:val="Carpredefinitoparagrafo"/>
    <w:link w:val="Titolo4"/>
    <w:uiPriority w:val="9"/>
    <w:rsid w:val="00285165"/>
    <w:rPr>
      <w:rFonts w:ascii="Raleway" w:eastAsiaTheme="majorEastAsia" w:hAnsi="Raleway" w:cstheme="majorBidi"/>
      <w:i/>
      <w:iCs/>
    </w:rPr>
  </w:style>
  <w:style w:type="paragraph" w:styleId="Titolo">
    <w:name w:val="Title"/>
    <w:basedOn w:val="Normale"/>
    <w:next w:val="Normale"/>
    <w:link w:val="TitoloCarattere"/>
    <w:uiPriority w:val="10"/>
    <w:qFormat/>
    <w:rsid w:val="00622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227C3"/>
    <w:rPr>
      <w:rFonts w:asciiTheme="majorHAnsi" w:eastAsiaTheme="majorEastAsia" w:hAnsiTheme="majorHAnsi" w:cstheme="majorBidi"/>
      <w:spacing w:val="-10"/>
      <w:kern w:val="28"/>
      <w:sz w:val="56"/>
      <w:szCs w:val="56"/>
    </w:rPr>
  </w:style>
  <w:style w:type="character" w:styleId="Rimandocommento">
    <w:name w:val="annotation reference"/>
    <w:basedOn w:val="Carpredefinitoparagrafo"/>
    <w:uiPriority w:val="99"/>
    <w:semiHidden/>
    <w:unhideWhenUsed/>
    <w:rsid w:val="00162182"/>
    <w:rPr>
      <w:sz w:val="16"/>
      <w:szCs w:val="16"/>
    </w:rPr>
  </w:style>
  <w:style w:type="paragraph" w:styleId="Testocommento">
    <w:name w:val="annotation text"/>
    <w:basedOn w:val="Normale"/>
    <w:link w:val="TestocommentoCarattere"/>
    <w:uiPriority w:val="99"/>
    <w:unhideWhenUsed/>
    <w:rsid w:val="00162182"/>
    <w:pPr>
      <w:spacing w:line="240" w:lineRule="auto"/>
    </w:pPr>
    <w:rPr>
      <w:szCs w:val="20"/>
    </w:rPr>
  </w:style>
  <w:style w:type="character" w:customStyle="1" w:styleId="TestocommentoCarattere">
    <w:name w:val="Testo commento Carattere"/>
    <w:basedOn w:val="Carpredefinitoparagrafo"/>
    <w:link w:val="Testocommento"/>
    <w:uiPriority w:val="99"/>
    <w:rsid w:val="00162182"/>
    <w:rPr>
      <w:sz w:val="20"/>
      <w:szCs w:val="20"/>
    </w:rPr>
  </w:style>
  <w:style w:type="paragraph" w:styleId="Soggettocommento">
    <w:name w:val="annotation subject"/>
    <w:basedOn w:val="Testocommento"/>
    <w:next w:val="Testocommento"/>
    <w:link w:val="SoggettocommentoCarattere"/>
    <w:uiPriority w:val="99"/>
    <w:semiHidden/>
    <w:unhideWhenUsed/>
    <w:rsid w:val="00162182"/>
    <w:rPr>
      <w:b/>
      <w:bCs/>
    </w:rPr>
  </w:style>
  <w:style w:type="character" w:customStyle="1" w:styleId="SoggettocommentoCarattere">
    <w:name w:val="Soggetto commento Carattere"/>
    <w:basedOn w:val="TestocommentoCarattere"/>
    <w:link w:val="Soggettocommento"/>
    <w:uiPriority w:val="99"/>
    <w:semiHidden/>
    <w:rsid w:val="00162182"/>
    <w:rPr>
      <w:b/>
      <w:bCs/>
      <w:sz w:val="20"/>
      <w:szCs w:val="20"/>
    </w:rPr>
  </w:style>
  <w:style w:type="character" w:customStyle="1" w:styleId="Menzionenonrisolta1">
    <w:name w:val="Menzione non risolta1"/>
    <w:basedOn w:val="Carpredefinitoparagrafo"/>
    <w:uiPriority w:val="99"/>
    <w:semiHidden/>
    <w:unhideWhenUsed/>
    <w:rsid w:val="009332F6"/>
    <w:rPr>
      <w:color w:val="605E5C"/>
      <w:shd w:val="clear" w:color="auto" w:fill="E1DFDD"/>
    </w:rPr>
  </w:style>
  <w:style w:type="paragraph" w:styleId="Nessunaspaziatura">
    <w:name w:val="No Spacing"/>
    <w:link w:val="NessunaspaziaturaCarattere"/>
    <w:qFormat/>
    <w:rsid w:val="00361DF9"/>
    <w:pPr>
      <w:spacing w:after="0" w:line="240" w:lineRule="auto"/>
      <w:jc w:val="both"/>
    </w:pPr>
    <w:rPr>
      <w:rFonts w:ascii="Raleway" w:hAnsi="Raleway"/>
      <w:sz w:val="16"/>
    </w:rPr>
  </w:style>
  <w:style w:type="character" w:customStyle="1" w:styleId="NessunaspaziaturaCarattere">
    <w:name w:val="Nessuna spaziatura Carattere"/>
    <w:basedOn w:val="Carpredefinitoparagrafo"/>
    <w:link w:val="Nessunaspaziatura"/>
    <w:rsid w:val="00361DF9"/>
    <w:rPr>
      <w:rFonts w:ascii="Raleway" w:hAnsi="Raleway"/>
      <w:sz w:val="16"/>
    </w:rPr>
  </w:style>
  <w:style w:type="numbering" w:customStyle="1" w:styleId="Stile1">
    <w:name w:val="Stile1"/>
    <w:uiPriority w:val="99"/>
    <w:rsid w:val="00B32A41"/>
    <w:pPr>
      <w:numPr>
        <w:numId w:val="1"/>
      </w:numPr>
    </w:pPr>
  </w:style>
  <w:style w:type="paragraph" w:styleId="Sottotitolo">
    <w:name w:val="Subtitle"/>
    <w:basedOn w:val="Normale"/>
    <w:next w:val="Normale"/>
    <w:link w:val="SottotitoloCarattere"/>
    <w:uiPriority w:val="11"/>
    <w:unhideWhenUsed/>
    <w:qFormat/>
    <w:rsid w:val="00F3645B"/>
    <w:pPr>
      <w:numPr>
        <w:ilvl w:val="1"/>
      </w:numPr>
      <w:spacing w:after="720" w:line="240" w:lineRule="auto"/>
      <w:contextualSpacing/>
    </w:pPr>
    <w:rPr>
      <w:rFonts w:eastAsiaTheme="minorEastAsia"/>
      <w:caps/>
      <w:sz w:val="40"/>
      <w:lang w:eastAsia="ja-JP"/>
    </w:rPr>
  </w:style>
  <w:style w:type="character" w:customStyle="1" w:styleId="SottotitoloCarattere">
    <w:name w:val="Sottotitolo Carattere"/>
    <w:basedOn w:val="Carpredefinitoparagrafo"/>
    <w:link w:val="Sottotitolo"/>
    <w:uiPriority w:val="11"/>
    <w:rsid w:val="00F3645B"/>
    <w:rPr>
      <w:rFonts w:ascii="Raleway" w:eastAsiaTheme="minorEastAsia" w:hAnsi="Raleway"/>
      <w:caps/>
      <w:sz w:val="40"/>
      <w:lang w:eastAsia="ja-JP"/>
    </w:rPr>
  </w:style>
  <w:style w:type="paragraph" w:styleId="Puntoelenco">
    <w:name w:val="List Bullet"/>
    <w:basedOn w:val="Normale"/>
    <w:uiPriority w:val="31"/>
    <w:qFormat/>
    <w:rsid w:val="00F3645B"/>
    <w:pPr>
      <w:numPr>
        <w:numId w:val="2"/>
      </w:numPr>
      <w:contextualSpacing/>
    </w:pPr>
    <w:rPr>
      <w:szCs w:val="24"/>
      <w:lang w:eastAsia="ja-JP"/>
    </w:rPr>
  </w:style>
  <w:style w:type="paragraph" w:styleId="Citazione">
    <w:name w:val="Quote"/>
    <w:basedOn w:val="Normale"/>
    <w:next w:val="Normale"/>
    <w:link w:val="CitazioneCarattere"/>
    <w:uiPriority w:val="29"/>
    <w:unhideWhenUsed/>
    <w:qFormat/>
    <w:rsid w:val="00F3645B"/>
    <w:pPr>
      <w:spacing w:before="360" w:after="560" w:line="264" w:lineRule="auto"/>
      <w:ind w:left="605" w:right="605"/>
      <w:contextualSpacing/>
    </w:pPr>
    <w:rPr>
      <w:rFonts w:asciiTheme="majorHAnsi" w:hAnsiTheme="majorHAnsi"/>
      <w:i/>
      <w:iCs/>
      <w:color w:val="00544F" w:themeColor="accent1"/>
      <w:sz w:val="40"/>
      <w:szCs w:val="24"/>
      <w:lang w:eastAsia="ja-JP"/>
    </w:rPr>
  </w:style>
  <w:style w:type="character" w:customStyle="1" w:styleId="CitazioneCarattere">
    <w:name w:val="Citazione Carattere"/>
    <w:basedOn w:val="Carpredefinitoparagrafo"/>
    <w:link w:val="Citazione"/>
    <w:uiPriority w:val="29"/>
    <w:rsid w:val="00F3645B"/>
    <w:rPr>
      <w:rFonts w:asciiTheme="majorHAnsi" w:hAnsiTheme="majorHAnsi"/>
      <w:i/>
      <w:iCs/>
      <w:color w:val="00544F" w:themeColor="accent1"/>
      <w:sz w:val="40"/>
      <w:szCs w:val="24"/>
      <w:lang w:eastAsia="ja-JP"/>
    </w:rPr>
  </w:style>
  <w:style w:type="character" w:customStyle="1" w:styleId="Titolo5Carattere">
    <w:name w:val="Titolo 5 Carattere"/>
    <w:basedOn w:val="Carpredefinitoparagrafo"/>
    <w:link w:val="Titolo5"/>
    <w:uiPriority w:val="9"/>
    <w:semiHidden/>
    <w:rsid w:val="008C63D4"/>
    <w:rPr>
      <w:rFonts w:asciiTheme="majorHAnsi" w:eastAsiaTheme="majorEastAsia" w:hAnsiTheme="majorHAnsi" w:cstheme="majorBidi"/>
      <w:color w:val="003E3A" w:themeColor="accent1" w:themeShade="BF"/>
      <w:sz w:val="20"/>
    </w:rPr>
  </w:style>
  <w:style w:type="character" w:customStyle="1" w:styleId="Titolo6Carattere">
    <w:name w:val="Titolo 6 Carattere"/>
    <w:basedOn w:val="Carpredefinitoparagrafo"/>
    <w:link w:val="Titolo6"/>
    <w:uiPriority w:val="9"/>
    <w:semiHidden/>
    <w:rsid w:val="008C63D4"/>
    <w:rPr>
      <w:rFonts w:asciiTheme="majorHAnsi" w:eastAsiaTheme="majorEastAsia" w:hAnsiTheme="majorHAnsi" w:cstheme="majorBidi"/>
      <w:color w:val="002927" w:themeColor="accent1" w:themeShade="7F"/>
      <w:sz w:val="20"/>
    </w:rPr>
  </w:style>
  <w:style w:type="character" w:customStyle="1" w:styleId="Titolo7Carattere">
    <w:name w:val="Titolo 7 Carattere"/>
    <w:basedOn w:val="Carpredefinitoparagrafo"/>
    <w:link w:val="Titolo7"/>
    <w:uiPriority w:val="9"/>
    <w:semiHidden/>
    <w:rsid w:val="008C63D4"/>
    <w:rPr>
      <w:rFonts w:asciiTheme="majorHAnsi" w:eastAsiaTheme="majorEastAsia" w:hAnsiTheme="majorHAnsi" w:cstheme="majorBidi"/>
      <w:i/>
      <w:iCs/>
      <w:color w:val="002927" w:themeColor="accent1" w:themeShade="7F"/>
      <w:sz w:val="20"/>
    </w:rPr>
  </w:style>
  <w:style w:type="character" w:customStyle="1" w:styleId="Titolo8Carattere">
    <w:name w:val="Titolo 8 Carattere"/>
    <w:basedOn w:val="Carpredefinitoparagrafo"/>
    <w:link w:val="Titolo8"/>
    <w:uiPriority w:val="9"/>
    <w:semiHidden/>
    <w:rsid w:val="008C63D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8C63D4"/>
    <w:rPr>
      <w:rFonts w:asciiTheme="majorHAnsi" w:eastAsiaTheme="majorEastAsia" w:hAnsiTheme="majorHAnsi" w:cstheme="majorBidi"/>
      <w:i/>
      <w:iCs/>
      <w:color w:val="272727" w:themeColor="text1" w:themeTint="D8"/>
      <w:sz w:val="21"/>
      <w:szCs w:val="21"/>
    </w:rPr>
  </w:style>
  <w:style w:type="paragraph" w:customStyle="1" w:styleId="StileGiustificatoPrimariga025cmDopo0ptInterlinea1">
    <w:name w:val="Stile Giustificato Prima riga:  0.25 cm Dopo:  0 pt Interlinea 1..."/>
    <w:rsid w:val="00823FEF"/>
    <w:pPr>
      <w:spacing w:after="120" w:line="360" w:lineRule="exact"/>
      <w:ind w:firstLine="142"/>
      <w:jc w:val="both"/>
    </w:pPr>
    <w:rPr>
      <w:rFonts w:ascii="Calibri" w:eastAsia="Times New Roman" w:hAnsi="Calibri" w:cs="Times New Roman"/>
      <w:szCs w:val="20"/>
      <w:lang w:val="en-GB"/>
    </w:rPr>
  </w:style>
  <w:style w:type="paragraph" w:styleId="Sommario4">
    <w:name w:val="toc 4"/>
    <w:next w:val="Normale"/>
    <w:autoRedefine/>
    <w:uiPriority w:val="39"/>
    <w:unhideWhenUsed/>
    <w:rsid w:val="00A61D84"/>
    <w:pPr>
      <w:tabs>
        <w:tab w:val="left" w:pos="1540"/>
        <w:tab w:val="left" w:pos="1985"/>
        <w:tab w:val="right" w:leader="dot" w:pos="9060"/>
      </w:tabs>
      <w:spacing w:after="120" w:line="240" w:lineRule="auto"/>
      <w:ind w:left="1474"/>
    </w:pPr>
    <w:rPr>
      <w:rFonts w:ascii="Raleway" w:hAnsi="Raleway"/>
      <w:sz w:val="18"/>
    </w:rPr>
  </w:style>
  <w:style w:type="paragraph" w:styleId="Sommario5">
    <w:name w:val="toc 5"/>
    <w:basedOn w:val="Normale"/>
    <w:next w:val="Normale"/>
    <w:autoRedefine/>
    <w:uiPriority w:val="39"/>
    <w:unhideWhenUsed/>
    <w:rsid w:val="00A61D84"/>
    <w:pPr>
      <w:spacing w:after="100" w:line="259" w:lineRule="auto"/>
      <w:ind w:left="880"/>
      <w:jc w:val="left"/>
    </w:pPr>
    <w:rPr>
      <w:rFonts w:asciiTheme="minorHAnsi" w:eastAsiaTheme="minorEastAsia" w:hAnsiTheme="minorHAnsi"/>
      <w:sz w:val="22"/>
      <w:lang w:eastAsia="it-IT"/>
    </w:rPr>
  </w:style>
  <w:style w:type="paragraph" w:styleId="Sommario6">
    <w:name w:val="toc 6"/>
    <w:basedOn w:val="Normale"/>
    <w:next w:val="Normale"/>
    <w:autoRedefine/>
    <w:uiPriority w:val="39"/>
    <w:unhideWhenUsed/>
    <w:rsid w:val="00A61D84"/>
    <w:pPr>
      <w:spacing w:after="100" w:line="259" w:lineRule="auto"/>
      <w:ind w:left="1100"/>
      <w:jc w:val="left"/>
    </w:pPr>
    <w:rPr>
      <w:rFonts w:asciiTheme="minorHAnsi" w:eastAsiaTheme="minorEastAsia" w:hAnsiTheme="minorHAnsi"/>
      <w:sz w:val="22"/>
      <w:lang w:eastAsia="it-IT"/>
    </w:rPr>
  </w:style>
  <w:style w:type="paragraph" w:styleId="Sommario7">
    <w:name w:val="toc 7"/>
    <w:basedOn w:val="Normale"/>
    <w:next w:val="Normale"/>
    <w:autoRedefine/>
    <w:uiPriority w:val="39"/>
    <w:unhideWhenUsed/>
    <w:rsid w:val="00A61D84"/>
    <w:pPr>
      <w:spacing w:after="100" w:line="259" w:lineRule="auto"/>
      <w:ind w:left="1320"/>
      <w:jc w:val="left"/>
    </w:pPr>
    <w:rPr>
      <w:rFonts w:asciiTheme="minorHAnsi" w:eastAsiaTheme="minorEastAsia" w:hAnsiTheme="minorHAnsi"/>
      <w:sz w:val="22"/>
      <w:lang w:eastAsia="it-IT"/>
    </w:rPr>
  </w:style>
  <w:style w:type="paragraph" w:styleId="Sommario8">
    <w:name w:val="toc 8"/>
    <w:basedOn w:val="Normale"/>
    <w:next w:val="Normale"/>
    <w:autoRedefine/>
    <w:uiPriority w:val="39"/>
    <w:unhideWhenUsed/>
    <w:rsid w:val="00A61D84"/>
    <w:pPr>
      <w:spacing w:after="100" w:line="259" w:lineRule="auto"/>
      <w:ind w:left="1540"/>
      <w:jc w:val="left"/>
    </w:pPr>
    <w:rPr>
      <w:rFonts w:asciiTheme="minorHAnsi" w:eastAsiaTheme="minorEastAsia" w:hAnsiTheme="minorHAnsi"/>
      <w:sz w:val="22"/>
      <w:lang w:eastAsia="it-IT"/>
    </w:rPr>
  </w:style>
  <w:style w:type="paragraph" w:styleId="Sommario9">
    <w:name w:val="toc 9"/>
    <w:basedOn w:val="Normale"/>
    <w:next w:val="Normale"/>
    <w:autoRedefine/>
    <w:uiPriority w:val="39"/>
    <w:unhideWhenUsed/>
    <w:rsid w:val="00A61D84"/>
    <w:pPr>
      <w:spacing w:after="100" w:line="259" w:lineRule="auto"/>
      <w:ind w:left="1760"/>
      <w:jc w:val="left"/>
    </w:pPr>
    <w:rPr>
      <w:rFonts w:asciiTheme="minorHAnsi" w:eastAsiaTheme="minorEastAsia" w:hAnsiTheme="minorHAnsi"/>
      <w:sz w:val="22"/>
      <w:lang w:eastAsia="it-IT"/>
    </w:rPr>
  </w:style>
  <w:style w:type="character" w:styleId="Menzionenonrisolta">
    <w:name w:val="Unresolved Mention"/>
    <w:basedOn w:val="Carpredefinitoparagrafo"/>
    <w:uiPriority w:val="99"/>
    <w:semiHidden/>
    <w:unhideWhenUsed/>
    <w:rsid w:val="00A61D84"/>
    <w:rPr>
      <w:color w:val="605E5C"/>
      <w:shd w:val="clear" w:color="auto" w:fill="E1DFDD"/>
    </w:rPr>
  </w:style>
  <w:style w:type="character" w:styleId="Collegamentovisitato">
    <w:name w:val="FollowedHyperlink"/>
    <w:basedOn w:val="Carpredefinitoparagrafo"/>
    <w:uiPriority w:val="99"/>
    <w:semiHidden/>
    <w:unhideWhenUsed/>
    <w:rsid w:val="0011422E"/>
    <w:rPr>
      <w:color w:val="800080"/>
      <w:u w:val="single"/>
    </w:rPr>
  </w:style>
  <w:style w:type="paragraph" w:customStyle="1" w:styleId="msonormal0">
    <w:name w:val="msonormal"/>
    <w:basedOn w:val="Normale"/>
    <w:rsid w:val="0011422E"/>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paragraph" w:customStyle="1" w:styleId="xl63">
    <w:name w:val="xl63"/>
    <w:basedOn w:val="Normale"/>
    <w:rsid w:val="0011422E"/>
    <w:pPr>
      <w:spacing w:before="100" w:beforeAutospacing="1" w:after="100" w:afterAutospacing="1" w:line="240" w:lineRule="auto"/>
      <w:jc w:val="left"/>
      <w:textAlignment w:val="center"/>
    </w:pPr>
    <w:rPr>
      <w:rFonts w:eastAsia="Times New Roman" w:cs="Times New Roman"/>
      <w:szCs w:val="20"/>
      <w:lang w:eastAsia="it-IT"/>
    </w:rPr>
  </w:style>
  <w:style w:type="paragraph" w:customStyle="1" w:styleId="xl64">
    <w:name w:val="xl64"/>
    <w:basedOn w:val="Normale"/>
    <w:rsid w:val="0011422E"/>
    <w:pPr>
      <w:spacing w:before="100" w:beforeAutospacing="1" w:after="100" w:afterAutospacing="1" w:line="240" w:lineRule="auto"/>
      <w:jc w:val="center"/>
      <w:textAlignment w:val="center"/>
    </w:pPr>
    <w:rPr>
      <w:rFonts w:eastAsia="Times New Roman" w:cs="Times New Roman"/>
      <w:b/>
      <w:bCs/>
      <w:color w:val="C00000"/>
      <w:szCs w:val="20"/>
      <w:lang w:eastAsia="it-IT"/>
    </w:rPr>
  </w:style>
  <w:style w:type="paragraph" w:customStyle="1" w:styleId="xl65">
    <w:name w:val="xl65"/>
    <w:basedOn w:val="Normale"/>
    <w:rsid w:val="0011422E"/>
    <w:pPr>
      <w:spacing w:before="100" w:beforeAutospacing="1" w:after="100" w:afterAutospacing="1" w:line="240" w:lineRule="auto"/>
      <w:jc w:val="center"/>
      <w:textAlignment w:val="center"/>
    </w:pPr>
    <w:rPr>
      <w:rFonts w:eastAsia="Times New Roman" w:cs="Times New Roman"/>
      <w:b/>
      <w:bCs/>
      <w:color w:val="0BB79A"/>
      <w:szCs w:val="20"/>
      <w:lang w:eastAsia="it-IT"/>
    </w:rPr>
  </w:style>
  <w:style w:type="paragraph" w:customStyle="1" w:styleId="xl66">
    <w:name w:val="xl66"/>
    <w:basedOn w:val="Normale"/>
    <w:rsid w:val="0011422E"/>
    <w:pPr>
      <w:pBdr>
        <w:top w:val="single" w:sz="4" w:space="0" w:color="auto"/>
        <w:left w:val="single" w:sz="4" w:space="0" w:color="auto"/>
      </w:pBdr>
      <w:spacing w:before="100" w:beforeAutospacing="1" w:after="100" w:afterAutospacing="1" w:line="240" w:lineRule="auto"/>
      <w:jc w:val="center"/>
      <w:textAlignment w:val="center"/>
    </w:pPr>
    <w:rPr>
      <w:rFonts w:eastAsia="Times New Roman" w:cs="Times New Roman"/>
      <w:b/>
      <w:bCs/>
      <w:szCs w:val="20"/>
      <w:lang w:eastAsia="it-IT"/>
    </w:rPr>
  </w:style>
  <w:style w:type="paragraph" w:customStyle="1" w:styleId="xl67">
    <w:name w:val="xl67"/>
    <w:basedOn w:val="Normale"/>
    <w:rsid w:val="0011422E"/>
    <w:pPr>
      <w:pBdr>
        <w:top w:val="single" w:sz="4" w:space="0" w:color="auto"/>
      </w:pBdr>
      <w:spacing w:before="100" w:beforeAutospacing="1" w:after="100" w:afterAutospacing="1" w:line="240" w:lineRule="auto"/>
      <w:jc w:val="center"/>
      <w:textAlignment w:val="center"/>
    </w:pPr>
    <w:rPr>
      <w:rFonts w:eastAsia="Times New Roman" w:cs="Times New Roman"/>
      <w:b/>
      <w:bCs/>
      <w:szCs w:val="20"/>
      <w:lang w:eastAsia="it-IT"/>
    </w:rPr>
  </w:style>
  <w:style w:type="paragraph" w:customStyle="1" w:styleId="xl68">
    <w:name w:val="xl68"/>
    <w:basedOn w:val="Normale"/>
    <w:rsid w:val="0011422E"/>
    <w:pPr>
      <w:pBdr>
        <w:top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Cs w:val="20"/>
      <w:lang w:eastAsia="it-IT"/>
    </w:rPr>
  </w:style>
  <w:style w:type="paragraph" w:customStyle="1" w:styleId="xl69">
    <w:name w:val="xl69"/>
    <w:basedOn w:val="Normale"/>
    <w:rsid w:val="0011422E"/>
    <w:pPr>
      <w:spacing w:before="100" w:beforeAutospacing="1" w:after="100" w:afterAutospacing="1" w:line="240" w:lineRule="auto"/>
      <w:jc w:val="center"/>
      <w:textAlignment w:val="center"/>
    </w:pPr>
    <w:rPr>
      <w:rFonts w:eastAsia="Times New Roman" w:cs="Times New Roman"/>
      <w:b/>
      <w:bCs/>
      <w:szCs w:val="20"/>
      <w:lang w:eastAsia="it-IT"/>
    </w:rPr>
  </w:style>
  <w:style w:type="paragraph" w:customStyle="1" w:styleId="xl70">
    <w:name w:val="xl70"/>
    <w:basedOn w:val="Normale"/>
    <w:rsid w:val="0011422E"/>
    <w:pPr>
      <w:pBdr>
        <w:top w:val="single" w:sz="4" w:space="0" w:color="auto"/>
        <w:left w:val="single" w:sz="4" w:space="0" w:color="auto"/>
      </w:pBdr>
      <w:spacing w:before="100" w:beforeAutospacing="1" w:after="100" w:afterAutospacing="1" w:line="240" w:lineRule="auto"/>
      <w:jc w:val="left"/>
      <w:textAlignment w:val="center"/>
    </w:pPr>
    <w:rPr>
      <w:rFonts w:eastAsia="Times New Roman" w:cs="Times New Roman"/>
      <w:szCs w:val="20"/>
      <w:lang w:eastAsia="it-IT"/>
    </w:rPr>
  </w:style>
  <w:style w:type="paragraph" w:customStyle="1" w:styleId="xl71">
    <w:name w:val="xl71"/>
    <w:basedOn w:val="Normale"/>
    <w:rsid w:val="0011422E"/>
    <w:pPr>
      <w:pBdr>
        <w:top w:val="single" w:sz="4" w:space="0" w:color="auto"/>
      </w:pBdr>
      <w:spacing w:before="100" w:beforeAutospacing="1" w:after="100" w:afterAutospacing="1" w:line="240" w:lineRule="auto"/>
      <w:jc w:val="center"/>
      <w:textAlignment w:val="center"/>
    </w:pPr>
    <w:rPr>
      <w:rFonts w:eastAsia="Times New Roman" w:cs="Times New Roman"/>
      <w:b/>
      <w:bCs/>
      <w:color w:val="C00000"/>
      <w:szCs w:val="20"/>
      <w:lang w:eastAsia="it-IT"/>
    </w:rPr>
  </w:style>
  <w:style w:type="paragraph" w:customStyle="1" w:styleId="xl72">
    <w:name w:val="xl72"/>
    <w:basedOn w:val="Normale"/>
    <w:rsid w:val="0011422E"/>
    <w:pPr>
      <w:pBdr>
        <w:top w:val="single" w:sz="4" w:space="0" w:color="auto"/>
      </w:pBdr>
      <w:spacing w:before="100" w:beforeAutospacing="1" w:after="100" w:afterAutospacing="1" w:line="240" w:lineRule="auto"/>
      <w:jc w:val="center"/>
      <w:textAlignment w:val="center"/>
    </w:pPr>
    <w:rPr>
      <w:rFonts w:eastAsia="Times New Roman" w:cs="Times New Roman"/>
      <w:b/>
      <w:bCs/>
      <w:color w:val="0BB79A"/>
      <w:szCs w:val="20"/>
      <w:lang w:eastAsia="it-IT"/>
    </w:rPr>
  </w:style>
  <w:style w:type="paragraph" w:customStyle="1" w:styleId="xl73">
    <w:name w:val="xl73"/>
    <w:basedOn w:val="Normale"/>
    <w:rsid w:val="0011422E"/>
    <w:pPr>
      <w:pBdr>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b/>
      <w:bCs/>
      <w:szCs w:val="20"/>
      <w:lang w:eastAsia="it-IT"/>
    </w:rPr>
  </w:style>
  <w:style w:type="paragraph" w:customStyle="1" w:styleId="xl74">
    <w:name w:val="xl74"/>
    <w:basedOn w:val="Normale"/>
    <w:rsid w:val="0011422E"/>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75">
    <w:name w:val="xl75"/>
    <w:basedOn w:val="Normale"/>
    <w:rsid w:val="0011422E"/>
    <w:pPr>
      <w:pBdr>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76">
    <w:name w:val="xl76"/>
    <w:basedOn w:val="Normale"/>
    <w:rsid w:val="0011422E"/>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77">
    <w:name w:val="xl77"/>
    <w:basedOn w:val="Normale"/>
    <w:rsid w:val="0011422E"/>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78">
    <w:name w:val="xl78"/>
    <w:basedOn w:val="Normale"/>
    <w:rsid w:val="0011422E"/>
    <w:pPr>
      <w:pBdr>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79">
    <w:name w:val="xl79"/>
    <w:basedOn w:val="Normale"/>
    <w:rsid w:val="0011422E"/>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80">
    <w:name w:val="xl80"/>
    <w:basedOn w:val="Normale"/>
    <w:rsid w:val="0011422E"/>
    <w:pPr>
      <w:pBdr>
        <w:top w:val="single" w:sz="4" w:space="0" w:color="auto"/>
        <w:left w:val="single" w:sz="4" w:space="0" w:color="auto"/>
      </w:pBdr>
      <w:spacing w:before="100" w:beforeAutospacing="1" w:after="100" w:afterAutospacing="1" w:line="240" w:lineRule="auto"/>
      <w:jc w:val="left"/>
      <w:textAlignment w:val="center"/>
    </w:pPr>
    <w:rPr>
      <w:rFonts w:eastAsia="Times New Roman" w:cs="Times New Roman"/>
      <w:b/>
      <w:bCs/>
      <w:szCs w:val="20"/>
      <w:lang w:eastAsia="it-IT"/>
    </w:rPr>
  </w:style>
  <w:style w:type="paragraph" w:customStyle="1" w:styleId="xl81">
    <w:name w:val="xl81"/>
    <w:basedOn w:val="Normale"/>
    <w:rsid w:val="0011422E"/>
    <w:pPr>
      <w:pBdr>
        <w:left w:val="single" w:sz="4" w:space="0" w:color="auto"/>
      </w:pBdr>
      <w:spacing w:before="100" w:beforeAutospacing="1" w:after="100" w:afterAutospacing="1" w:line="240" w:lineRule="auto"/>
      <w:jc w:val="left"/>
      <w:textAlignment w:val="center"/>
    </w:pPr>
    <w:rPr>
      <w:rFonts w:eastAsia="Times New Roman" w:cs="Times New Roman"/>
      <w:b/>
      <w:bCs/>
      <w:szCs w:val="20"/>
      <w:lang w:eastAsia="it-IT"/>
    </w:rPr>
  </w:style>
  <w:style w:type="paragraph" w:customStyle="1" w:styleId="xl82">
    <w:name w:val="xl82"/>
    <w:basedOn w:val="Normale"/>
    <w:rsid w:val="0011422E"/>
    <w:pPr>
      <w:pBdr>
        <w:lef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83">
    <w:name w:val="xl83"/>
    <w:basedOn w:val="Normale"/>
    <w:rsid w:val="0011422E"/>
    <w:pP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84">
    <w:name w:val="xl84"/>
    <w:basedOn w:val="Normale"/>
    <w:rsid w:val="0011422E"/>
    <w:pPr>
      <w:pBdr>
        <w:righ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85">
    <w:name w:val="xl85"/>
    <w:basedOn w:val="Normale"/>
    <w:rsid w:val="0011422E"/>
    <w:pPr>
      <w:spacing w:before="100" w:beforeAutospacing="1" w:after="100" w:afterAutospacing="1" w:line="240" w:lineRule="auto"/>
      <w:jc w:val="center"/>
      <w:textAlignment w:val="center"/>
    </w:pPr>
    <w:rPr>
      <w:rFonts w:ascii="Times New Roman" w:eastAsia="Times New Roman" w:hAnsi="Times New Roman" w:cs="Times New Roman"/>
      <w:szCs w:val="20"/>
      <w:lang w:eastAsia="it-IT"/>
    </w:rPr>
  </w:style>
  <w:style w:type="paragraph" w:customStyle="1" w:styleId="xl86">
    <w:name w:val="xl86"/>
    <w:basedOn w:val="Normale"/>
    <w:rsid w:val="0011422E"/>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87">
    <w:name w:val="xl87"/>
    <w:basedOn w:val="Normale"/>
    <w:rsid w:val="0011422E"/>
    <w:pPr>
      <w:pBdr>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88">
    <w:name w:val="xl88"/>
    <w:basedOn w:val="Normale"/>
    <w:rsid w:val="0011422E"/>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89">
    <w:name w:val="xl89"/>
    <w:basedOn w:val="Normale"/>
    <w:rsid w:val="0011422E"/>
    <w:pPr>
      <w:pBdr>
        <w:lef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90">
    <w:name w:val="xl90"/>
    <w:basedOn w:val="Normale"/>
    <w:rsid w:val="0011422E"/>
    <w:pP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91">
    <w:name w:val="xl91"/>
    <w:basedOn w:val="Normale"/>
    <w:rsid w:val="0011422E"/>
    <w:pPr>
      <w:pBdr>
        <w:righ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92">
    <w:name w:val="xl92"/>
    <w:basedOn w:val="Normale"/>
    <w:rsid w:val="0011422E"/>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93">
    <w:name w:val="xl93"/>
    <w:basedOn w:val="Normale"/>
    <w:rsid w:val="0011422E"/>
    <w:pPr>
      <w:pBdr>
        <w:bottom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94">
    <w:name w:val="xl94"/>
    <w:basedOn w:val="Normale"/>
    <w:rsid w:val="0011422E"/>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0"/>
      <w:lang w:eastAsia="it-IT"/>
    </w:rPr>
  </w:style>
  <w:style w:type="paragraph" w:customStyle="1" w:styleId="xl95">
    <w:name w:val="xl95"/>
    <w:basedOn w:val="Normale"/>
    <w:rsid w:val="0011422E"/>
    <w:pPr>
      <w:pBdr>
        <w:top w:val="single" w:sz="4" w:space="0" w:color="auto"/>
        <w:left w:val="single" w:sz="4" w:space="0" w:color="auto"/>
      </w:pBdr>
      <w:spacing w:before="100" w:beforeAutospacing="1" w:after="100" w:afterAutospacing="1" w:line="240" w:lineRule="auto"/>
      <w:jc w:val="center"/>
      <w:textAlignment w:val="center"/>
    </w:pPr>
    <w:rPr>
      <w:rFonts w:eastAsia="Times New Roman" w:cs="Times New Roman"/>
      <w:b/>
      <w:bCs/>
      <w:color w:val="C00000"/>
      <w:szCs w:val="20"/>
      <w:lang w:eastAsia="it-IT"/>
    </w:rPr>
  </w:style>
  <w:style w:type="paragraph" w:customStyle="1" w:styleId="xl96">
    <w:name w:val="xl96"/>
    <w:basedOn w:val="Normale"/>
    <w:rsid w:val="0011422E"/>
    <w:pPr>
      <w:pBdr>
        <w:top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C00000"/>
      <w:szCs w:val="20"/>
      <w:lang w:eastAsia="it-IT"/>
    </w:rPr>
  </w:style>
  <w:style w:type="paragraph" w:customStyle="1" w:styleId="xl97">
    <w:name w:val="xl97"/>
    <w:basedOn w:val="Normale"/>
    <w:rsid w:val="0011422E"/>
    <w:pPr>
      <w:spacing w:before="100" w:beforeAutospacing="1" w:after="100" w:afterAutospacing="1" w:line="240" w:lineRule="auto"/>
      <w:jc w:val="center"/>
      <w:textAlignment w:val="center"/>
    </w:pPr>
    <w:rPr>
      <w:rFonts w:eastAsia="Times New Roman" w:cs="Times New Roman"/>
      <w:b/>
      <w:bCs/>
      <w:color w:val="085EC4"/>
      <w:szCs w:val="20"/>
      <w:lang w:eastAsia="it-IT"/>
    </w:rPr>
  </w:style>
  <w:style w:type="paragraph" w:customStyle="1" w:styleId="xl98">
    <w:name w:val="xl98"/>
    <w:basedOn w:val="Normale"/>
    <w:rsid w:val="0011422E"/>
    <w:pPr>
      <w:pBdr>
        <w:top w:val="single" w:sz="4" w:space="0" w:color="auto"/>
        <w:left w:val="single" w:sz="4" w:space="0" w:color="auto"/>
      </w:pBdr>
      <w:spacing w:before="100" w:beforeAutospacing="1" w:after="100" w:afterAutospacing="1" w:line="240" w:lineRule="auto"/>
      <w:jc w:val="center"/>
      <w:textAlignment w:val="center"/>
    </w:pPr>
    <w:rPr>
      <w:rFonts w:eastAsia="Times New Roman" w:cs="Times New Roman"/>
      <w:b/>
      <w:bCs/>
      <w:color w:val="085EC4"/>
      <w:szCs w:val="20"/>
      <w:lang w:eastAsia="it-IT"/>
    </w:rPr>
  </w:style>
  <w:style w:type="paragraph" w:customStyle="1" w:styleId="xl99">
    <w:name w:val="xl99"/>
    <w:basedOn w:val="Normale"/>
    <w:rsid w:val="0011422E"/>
    <w:pPr>
      <w:pBdr>
        <w:top w:val="single" w:sz="4" w:space="0" w:color="auto"/>
      </w:pBdr>
      <w:spacing w:before="100" w:beforeAutospacing="1" w:after="100" w:afterAutospacing="1" w:line="240" w:lineRule="auto"/>
      <w:jc w:val="center"/>
      <w:textAlignment w:val="center"/>
    </w:pPr>
    <w:rPr>
      <w:rFonts w:eastAsia="Times New Roman" w:cs="Times New Roman"/>
      <w:b/>
      <w:bCs/>
      <w:color w:val="085EC4"/>
      <w:szCs w:val="20"/>
      <w:lang w:eastAsia="it-IT"/>
    </w:rPr>
  </w:style>
  <w:style w:type="paragraph" w:customStyle="1" w:styleId="xl100">
    <w:name w:val="xl100"/>
    <w:basedOn w:val="Normale"/>
    <w:rsid w:val="0011422E"/>
    <w:pPr>
      <w:pBdr>
        <w:top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85EC4"/>
      <w:szCs w:val="20"/>
      <w:lang w:eastAsia="it-IT"/>
    </w:rPr>
  </w:style>
  <w:style w:type="paragraph" w:customStyle="1" w:styleId="xl101">
    <w:name w:val="xl101"/>
    <w:basedOn w:val="Normale"/>
    <w:rsid w:val="0011422E"/>
    <w:pPr>
      <w:pBdr>
        <w:top w:val="single" w:sz="4" w:space="0" w:color="auto"/>
        <w:left w:val="single" w:sz="4" w:space="0" w:color="auto"/>
      </w:pBdr>
      <w:spacing w:before="100" w:beforeAutospacing="1" w:after="100" w:afterAutospacing="1" w:line="240" w:lineRule="auto"/>
      <w:jc w:val="center"/>
      <w:textAlignment w:val="center"/>
    </w:pPr>
    <w:rPr>
      <w:rFonts w:eastAsia="Times New Roman" w:cs="Times New Roman"/>
      <w:b/>
      <w:bCs/>
      <w:color w:val="0BB79A"/>
      <w:szCs w:val="20"/>
      <w:lang w:eastAsia="it-IT"/>
    </w:rPr>
  </w:style>
  <w:style w:type="paragraph" w:customStyle="1" w:styleId="xl102">
    <w:name w:val="xl102"/>
    <w:basedOn w:val="Normale"/>
    <w:rsid w:val="0011422E"/>
    <w:pPr>
      <w:pBdr>
        <w:top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BB79A"/>
      <w:szCs w:val="20"/>
      <w:lang w:eastAsia="it-IT"/>
    </w:rPr>
  </w:style>
  <w:style w:type="character" w:customStyle="1" w:styleId="ParagrafoelencoCarattere">
    <w:name w:val="Paragrafo elenco Carattere"/>
    <w:link w:val="Paragrafoelenco"/>
    <w:uiPriority w:val="34"/>
    <w:locked/>
    <w:rsid w:val="001505AD"/>
    <w:rPr>
      <w:rFonts w:ascii="Raleway" w:hAnsi="Raleway"/>
      <w:sz w:val="20"/>
    </w:rPr>
  </w:style>
  <w:style w:type="table" w:customStyle="1" w:styleId="Grigliatabella1">
    <w:name w:val="Griglia tabella1"/>
    <w:basedOn w:val="Tabellanormale"/>
    <w:next w:val="Grigliatabella"/>
    <w:uiPriority w:val="59"/>
    <w:rsid w:val="0015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15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DF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it-IT"/>
    </w:rPr>
  </w:style>
  <w:style w:type="character" w:customStyle="1" w:styleId="PreformattatoHTMLCarattere">
    <w:name w:val="Preformattato HTML Carattere"/>
    <w:basedOn w:val="Carpredefinitoparagrafo"/>
    <w:link w:val="PreformattatoHTML"/>
    <w:uiPriority w:val="99"/>
    <w:semiHidden/>
    <w:rsid w:val="00DF11E6"/>
    <w:rPr>
      <w:rFonts w:ascii="Courier New" w:eastAsia="Times New Roman" w:hAnsi="Courier New" w:cs="Courier New"/>
      <w:sz w:val="20"/>
      <w:szCs w:val="20"/>
      <w:lang w:eastAsia="it-IT"/>
    </w:rPr>
  </w:style>
  <w:style w:type="paragraph" w:styleId="Indicedellefigure">
    <w:name w:val="table of figures"/>
    <w:basedOn w:val="Normale"/>
    <w:next w:val="Normale"/>
    <w:uiPriority w:val="99"/>
    <w:unhideWhenUsed/>
    <w:rsid w:val="00F92219"/>
    <w:pPr>
      <w:spacing w:after="0"/>
    </w:pPr>
  </w:style>
  <w:style w:type="paragraph" w:customStyle="1" w:styleId="Default0">
    <w:name w:val="Default"/>
    <w:rsid w:val="001B62B8"/>
    <w:pPr>
      <w:autoSpaceDE w:val="0"/>
      <w:autoSpaceDN w:val="0"/>
      <w:adjustRightInd w:val="0"/>
      <w:spacing w:after="0" w:line="240" w:lineRule="auto"/>
    </w:pPr>
    <w:rPr>
      <w:rFonts w:ascii="Trebuchet MS" w:hAnsi="Trebuchet MS" w:cs="Trebuchet MS"/>
      <w:color w:val="000000"/>
      <w:sz w:val="24"/>
      <w:szCs w:val="24"/>
      <w:lang w:val="en-GB"/>
    </w:rPr>
  </w:style>
  <w:style w:type="paragraph" w:customStyle="1" w:styleId="Body">
    <w:name w:val="Body"/>
    <w:basedOn w:val="Normale"/>
    <w:link w:val="BodyChar"/>
    <w:qFormat/>
    <w:rsid w:val="0087288D"/>
    <w:pPr>
      <w:spacing w:after="0" w:line="276" w:lineRule="auto"/>
    </w:pPr>
    <w:rPr>
      <w:rFonts w:ascii="Verdana" w:eastAsia="Times New Roman" w:hAnsi="Verdana" w:cs="Times New Roman"/>
      <w:szCs w:val="20"/>
      <w:lang w:val="en-GB"/>
    </w:rPr>
  </w:style>
  <w:style w:type="character" w:customStyle="1" w:styleId="BodyChar">
    <w:name w:val="Body Char"/>
    <w:link w:val="Body"/>
    <w:rsid w:val="0087288D"/>
    <w:rPr>
      <w:rFonts w:ascii="Verdana" w:eastAsia="Times New Roman" w:hAnsi="Verdana" w:cs="Times New Roman"/>
      <w:sz w:val="20"/>
      <w:szCs w:val="20"/>
      <w:lang w:val="en-GB"/>
    </w:rPr>
  </w:style>
  <w:style w:type="paragraph" w:customStyle="1" w:styleId="Char2">
    <w:name w:val="Char2"/>
    <w:basedOn w:val="Normale"/>
    <w:link w:val="Rimandonotaapidipagina"/>
    <w:uiPriority w:val="99"/>
    <w:rsid w:val="0087288D"/>
    <w:pPr>
      <w:spacing w:after="160" w:line="240" w:lineRule="exact"/>
      <w:jc w:val="left"/>
    </w:pPr>
    <w:rPr>
      <w:rFonts w:asciiTheme="minorHAnsi" w:hAnsiTheme="minorHAnsi"/>
      <w:sz w:val="22"/>
      <w:vertAlign w:val="superscript"/>
    </w:rPr>
  </w:style>
  <w:style w:type="paragraph" w:customStyle="1" w:styleId="Pa8">
    <w:name w:val="Pa8"/>
    <w:basedOn w:val="Default0"/>
    <w:next w:val="Default0"/>
    <w:uiPriority w:val="99"/>
    <w:rsid w:val="00164B24"/>
    <w:pPr>
      <w:spacing w:line="221" w:lineRule="atLeast"/>
    </w:pPr>
    <w:rPr>
      <w:rFonts w:ascii="Raleway" w:hAnsi="Raleway" w:cstheme="minorBidi"/>
      <w:color w:val="auto"/>
      <w:lang w:val="it-IT"/>
    </w:rPr>
  </w:style>
  <w:style w:type="paragraph" w:styleId="Revisione">
    <w:name w:val="Revision"/>
    <w:hidden/>
    <w:uiPriority w:val="99"/>
    <w:semiHidden/>
    <w:rsid w:val="000E2FF1"/>
    <w:pPr>
      <w:spacing w:after="0" w:line="240" w:lineRule="auto"/>
    </w:pPr>
    <w:rPr>
      <w:rFonts w:ascii="Raleway" w:hAnsi="Raleway"/>
      <w:sz w:val="20"/>
    </w:rPr>
  </w:style>
  <w:style w:type="paragraph" w:customStyle="1" w:styleId="Titolo10">
    <w:name w:val="Titolo1"/>
    <w:link w:val="Titolo1Carattere0"/>
    <w:qFormat/>
    <w:rsid w:val="001351EB"/>
    <w:pPr>
      <w:spacing w:after="80" w:line="240" w:lineRule="auto"/>
    </w:pPr>
    <w:rPr>
      <w:rFonts w:ascii="Calibri" w:eastAsiaTheme="minorEastAsia" w:hAnsi="Calibri"/>
      <w:b/>
      <w:caps/>
      <w:color w:val="000000" w:themeColor="text1"/>
      <w:sz w:val="24"/>
      <w:lang w:eastAsia="ja-JP"/>
    </w:rPr>
  </w:style>
  <w:style w:type="character" w:customStyle="1" w:styleId="Titolo1Carattere0">
    <w:name w:val="Titolo1 Carattere"/>
    <w:basedOn w:val="SottotitoloCarattere"/>
    <w:link w:val="Titolo10"/>
    <w:rsid w:val="001351EB"/>
    <w:rPr>
      <w:rFonts w:ascii="Calibri" w:eastAsiaTheme="minorEastAsia" w:hAnsi="Calibri"/>
      <w:b/>
      <w:caps/>
      <w:color w:val="000000" w:themeColor="text1"/>
      <w:sz w:val="24"/>
      <w:lang w:eastAsia="ja-JP"/>
    </w:rPr>
  </w:style>
  <w:style w:type="character" w:customStyle="1" w:styleId="cf01">
    <w:name w:val="cf01"/>
    <w:basedOn w:val="Carpredefinitoparagrafo"/>
    <w:uiPriority w:val="99"/>
    <w:rsid w:val="001351EB"/>
    <w:rPr>
      <w:rFonts w:ascii="Segoe UI" w:hAnsi="Segoe UI" w:cs="Segoe UI"/>
      <w:sz w:val="18"/>
      <w:szCs w:val="18"/>
    </w:rPr>
  </w:style>
  <w:style w:type="paragraph" w:customStyle="1" w:styleId="Titolo20">
    <w:name w:val="Titolo2"/>
    <w:link w:val="Titolo2Carattere0"/>
    <w:qFormat/>
    <w:rsid w:val="00DA0910"/>
    <w:pPr>
      <w:spacing w:before="120" w:after="60" w:line="240" w:lineRule="auto"/>
      <w:jc w:val="both"/>
    </w:pPr>
    <w:rPr>
      <w:rFonts w:ascii="Calibri" w:hAnsi="Calibri" w:cs="Times New Roman"/>
      <w:b/>
      <w:bCs/>
      <w:i/>
      <w:iCs/>
      <w:szCs w:val="20"/>
    </w:rPr>
  </w:style>
  <w:style w:type="character" w:customStyle="1" w:styleId="Titolo2Carattere0">
    <w:name w:val="Titolo2 Carattere"/>
    <w:basedOn w:val="Carpredefinitoparagrafo"/>
    <w:link w:val="Titolo20"/>
    <w:rsid w:val="00DA0910"/>
    <w:rPr>
      <w:rFonts w:ascii="Calibri" w:hAnsi="Calibri" w:cs="Times New Roman"/>
      <w:b/>
      <w:bCs/>
      <w:i/>
      <w:iCs/>
      <w:szCs w:val="20"/>
    </w:rPr>
  </w:style>
  <w:style w:type="table" w:styleId="Tabellasemplice-3">
    <w:name w:val="Plain Table 3"/>
    <w:basedOn w:val="Tabellanormale"/>
    <w:uiPriority w:val="43"/>
    <w:rsid w:val="00F248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
    <w:name w:val="Grid Table 2"/>
    <w:basedOn w:val="Tabellanormale"/>
    <w:uiPriority w:val="47"/>
    <w:rsid w:val="00F248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oloLato">
    <w:name w:val="Titolo Lato"/>
    <w:next w:val="Normale"/>
    <w:uiPriority w:val="99"/>
    <w:rsid w:val="00684ECA"/>
    <w:pPr>
      <w:suppressAutoHyphens/>
      <w:autoSpaceDE w:val="0"/>
      <w:autoSpaceDN w:val="0"/>
      <w:adjustRightInd w:val="0"/>
      <w:spacing w:after="0" w:line="280" w:lineRule="atLeast"/>
      <w:textAlignment w:val="center"/>
    </w:pPr>
    <w:rPr>
      <w:rFonts w:ascii="Arial" w:eastAsia="Calibri" w:hAnsi="Arial" w:cs="Arial"/>
      <w:b/>
      <w:bCs/>
      <w:color w:val="000000"/>
      <w:sz w:val="24"/>
      <w:szCs w:val="24"/>
    </w:rPr>
  </w:style>
  <w:style w:type="paragraph" w:customStyle="1" w:styleId="Nota">
    <w:name w:val="Nota"/>
    <w:uiPriority w:val="99"/>
    <w:rsid w:val="00684ECA"/>
    <w:pPr>
      <w:suppressAutoHyphens/>
      <w:autoSpaceDE w:val="0"/>
      <w:autoSpaceDN w:val="0"/>
      <w:adjustRightInd w:val="0"/>
      <w:spacing w:after="28" w:line="288" w:lineRule="auto"/>
      <w:jc w:val="both"/>
      <w:textAlignment w:val="center"/>
    </w:pPr>
    <w:rPr>
      <w:rFonts w:ascii="Arial" w:eastAsia="Calibri" w:hAnsi="Arial" w:cs="Arial"/>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0936">
      <w:bodyDiv w:val="1"/>
      <w:marLeft w:val="0"/>
      <w:marRight w:val="0"/>
      <w:marTop w:val="0"/>
      <w:marBottom w:val="0"/>
      <w:divBdr>
        <w:top w:val="none" w:sz="0" w:space="0" w:color="auto"/>
        <w:left w:val="none" w:sz="0" w:space="0" w:color="auto"/>
        <w:bottom w:val="none" w:sz="0" w:space="0" w:color="auto"/>
        <w:right w:val="none" w:sz="0" w:space="0" w:color="auto"/>
      </w:divBdr>
      <w:divsChild>
        <w:div w:id="81336148">
          <w:marLeft w:val="274"/>
          <w:marRight w:val="0"/>
          <w:marTop w:val="0"/>
          <w:marBottom w:val="0"/>
          <w:divBdr>
            <w:top w:val="none" w:sz="0" w:space="0" w:color="auto"/>
            <w:left w:val="none" w:sz="0" w:space="0" w:color="auto"/>
            <w:bottom w:val="none" w:sz="0" w:space="0" w:color="auto"/>
            <w:right w:val="none" w:sz="0" w:space="0" w:color="auto"/>
          </w:divBdr>
        </w:div>
      </w:divsChild>
    </w:div>
    <w:div w:id="21833639">
      <w:bodyDiv w:val="1"/>
      <w:marLeft w:val="0"/>
      <w:marRight w:val="0"/>
      <w:marTop w:val="0"/>
      <w:marBottom w:val="0"/>
      <w:divBdr>
        <w:top w:val="none" w:sz="0" w:space="0" w:color="auto"/>
        <w:left w:val="none" w:sz="0" w:space="0" w:color="auto"/>
        <w:bottom w:val="none" w:sz="0" w:space="0" w:color="auto"/>
        <w:right w:val="none" w:sz="0" w:space="0" w:color="auto"/>
      </w:divBdr>
    </w:div>
    <w:div w:id="52430644">
      <w:bodyDiv w:val="1"/>
      <w:marLeft w:val="0"/>
      <w:marRight w:val="0"/>
      <w:marTop w:val="0"/>
      <w:marBottom w:val="0"/>
      <w:divBdr>
        <w:top w:val="none" w:sz="0" w:space="0" w:color="auto"/>
        <w:left w:val="none" w:sz="0" w:space="0" w:color="auto"/>
        <w:bottom w:val="none" w:sz="0" w:space="0" w:color="auto"/>
        <w:right w:val="none" w:sz="0" w:space="0" w:color="auto"/>
      </w:divBdr>
    </w:div>
    <w:div w:id="124128081">
      <w:bodyDiv w:val="1"/>
      <w:marLeft w:val="0"/>
      <w:marRight w:val="0"/>
      <w:marTop w:val="0"/>
      <w:marBottom w:val="0"/>
      <w:divBdr>
        <w:top w:val="none" w:sz="0" w:space="0" w:color="auto"/>
        <w:left w:val="none" w:sz="0" w:space="0" w:color="auto"/>
        <w:bottom w:val="none" w:sz="0" w:space="0" w:color="auto"/>
        <w:right w:val="none" w:sz="0" w:space="0" w:color="auto"/>
      </w:divBdr>
    </w:div>
    <w:div w:id="145436178">
      <w:bodyDiv w:val="1"/>
      <w:marLeft w:val="0"/>
      <w:marRight w:val="0"/>
      <w:marTop w:val="0"/>
      <w:marBottom w:val="0"/>
      <w:divBdr>
        <w:top w:val="none" w:sz="0" w:space="0" w:color="auto"/>
        <w:left w:val="none" w:sz="0" w:space="0" w:color="auto"/>
        <w:bottom w:val="none" w:sz="0" w:space="0" w:color="auto"/>
        <w:right w:val="none" w:sz="0" w:space="0" w:color="auto"/>
      </w:divBdr>
    </w:div>
    <w:div w:id="160463351">
      <w:bodyDiv w:val="1"/>
      <w:marLeft w:val="0"/>
      <w:marRight w:val="0"/>
      <w:marTop w:val="0"/>
      <w:marBottom w:val="0"/>
      <w:divBdr>
        <w:top w:val="none" w:sz="0" w:space="0" w:color="auto"/>
        <w:left w:val="none" w:sz="0" w:space="0" w:color="auto"/>
        <w:bottom w:val="none" w:sz="0" w:space="0" w:color="auto"/>
        <w:right w:val="none" w:sz="0" w:space="0" w:color="auto"/>
      </w:divBdr>
    </w:div>
    <w:div w:id="196353313">
      <w:bodyDiv w:val="1"/>
      <w:marLeft w:val="0"/>
      <w:marRight w:val="0"/>
      <w:marTop w:val="0"/>
      <w:marBottom w:val="0"/>
      <w:divBdr>
        <w:top w:val="none" w:sz="0" w:space="0" w:color="auto"/>
        <w:left w:val="none" w:sz="0" w:space="0" w:color="auto"/>
        <w:bottom w:val="none" w:sz="0" w:space="0" w:color="auto"/>
        <w:right w:val="none" w:sz="0" w:space="0" w:color="auto"/>
      </w:divBdr>
    </w:div>
    <w:div w:id="209389994">
      <w:bodyDiv w:val="1"/>
      <w:marLeft w:val="0"/>
      <w:marRight w:val="0"/>
      <w:marTop w:val="0"/>
      <w:marBottom w:val="0"/>
      <w:divBdr>
        <w:top w:val="none" w:sz="0" w:space="0" w:color="auto"/>
        <w:left w:val="none" w:sz="0" w:space="0" w:color="auto"/>
        <w:bottom w:val="none" w:sz="0" w:space="0" w:color="auto"/>
        <w:right w:val="none" w:sz="0" w:space="0" w:color="auto"/>
      </w:divBdr>
    </w:div>
    <w:div w:id="279654424">
      <w:bodyDiv w:val="1"/>
      <w:marLeft w:val="0"/>
      <w:marRight w:val="0"/>
      <w:marTop w:val="0"/>
      <w:marBottom w:val="0"/>
      <w:divBdr>
        <w:top w:val="none" w:sz="0" w:space="0" w:color="auto"/>
        <w:left w:val="none" w:sz="0" w:space="0" w:color="auto"/>
        <w:bottom w:val="none" w:sz="0" w:space="0" w:color="auto"/>
        <w:right w:val="none" w:sz="0" w:space="0" w:color="auto"/>
      </w:divBdr>
      <w:divsChild>
        <w:div w:id="1544443780">
          <w:marLeft w:val="547"/>
          <w:marRight w:val="0"/>
          <w:marTop w:val="106"/>
          <w:marBottom w:val="0"/>
          <w:divBdr>
            <w:top w:val="none" w:sz="0" w:space="0" w:color="auto"/>
            <w:left w:val="none" w:sz="0" w:space="0" w:color="auto"/>
            <w:bottom w:val="none" w:sz="0" w:space="0" w:color="auto"/>
            <w:right w:val="none" w:sz="0" w:space="0" w:color="auto"/>
          </w:divBdr>
        </w:div>
      </w:divsChild>
    </w:div>
    <w:div w:id="331304040">
      <w:bodyDiv w:val="1"/>
      <w:marLeft w:val="0"/>
      <w:marRight w:val="0"/>
      <w:marTop w:val="0"/>
      <w:marBottom w:val="0"/>
      <w:divBdr>
        <w:top w:val="none" w:sz="0" w:space="0" w:color="auto"/>
        <w:left w:val="none" w:sz="0" w:space="0" w:color="auto"/>
        <w:bottom w:val="none" w:sz="0" w:space="0" w:color="auto"/>
        <w:right w:val="none" w:sz="0" w:space="0" w:color="auto"/>
      </w:divBdr>
    </w:div>
    <w:div w:id="334570943">
      <w:bodyDiv w:val="1"/>
      <w:marLeft w:val="0"/>
      <w:marRight w:val="0"/>
      <w:marTop w:val="0"/>
      <w:marBottom w:val="0"/>
      <w:divBdr>
        <w:top w:val="none" w:sz="0" w:space="0" w:color="auto"/>
        <w:left w:val="none" w:sz="0" w:space="0" w:color="auto"/>
        <w:bottom w:val="none" w:sz="0" w:space="0" w:color="auto"/>
        <w:right w:val="none" w:sz="0" w:space="0" w:color="auto"/>
      </w:divBdr>
      <w:divsChild>
        <w:div w:id="364210771">
          <w:marLeft w:val="0"/>
          <w:marRight w:val="0"/>
          <w:marTop w:val="0"/>
          <w:marBottom w:val="0"/>
          <w:divBdr>
            <w:top w:val="none" w:sz="0" w:space="0" w:color="auto"/>
            <w:left w:val="none" w:sz="0" w:space="0" w:color="auto"/>
            <w:bottom w:val="none" w:sz="0" w:space="0" w:color="auto"/>
            <w:right w:val="none" w:sz="0" w:space="0" w:color="auto"/>
          </w:divBdr>
          <w:divsChild>
            <w:div w:id="21172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425">
      <w:bodyDiv w:val="1"/>
      <w:marLeft w:val="0"/>
      <w:marRight w:val="0"/>
      <w:marTop w:val="0"/>
      <w:marBottom w:val="0"/>
      <w:divBdr>
        <w:top w:val="none" w:sz="0" w:space="0" w:color="auto"/>
        <w:left w:val="none" w:sz="0" w:space="0" w:color="auto"/>
        <w:bottom w:val="none" w:sz="0" w:space="0" w:color="auto"/>
        <w:right w:val="none" w:sz="0" w:space="0" w:color="auto"/>
      </w:divBdr>
    </w:div>
    <w:div w:id="397244329">
      <w:bodyDiv w:val="1"/>
      <w:marLeft w:val="0"/>
      <w:marRight w:val="0"/>
      <w:marTop w:val="0"/>
      <w:marBottom w:val="0"/>
      <w:divBdr>
        <w:top w:val="none" w:sz="0" w:space="0" w:color="auto"/>
        <w:left w:val="none" w:sz="0" w:space="0" w:color="auto"/>
        <w:bottom w:val="none" w:sz="0" w:space="0" w:color="auto"/>
        <w:right w:val="none" w:sz="0" w:space="0" w:color="auto"/>
      </w:divBdr>
    </w:div>
    <w:div w:id="402410318">
      <w:bodyDiv w:val="1"/>
      <w:marLeft w:val="0"/>
      <w:marRight w:val="0"/>
      <w:marTop w:val="0"/>
      <w:marBottom w:val="0"/>
      <w:divBdr>
        <w:top w:val="none" w:sz="0" w:space="0" w:color="auto"/>
        <w:left w:val="none" w:sz="0" w:space="0" w:color="auto"/>
        <w:bottom w:val="none" w:sz="0" w:space="0" w:color="auto"/>
        <w:right w:val="none" w:sz="0" w:space="0" w:color="auto"/>
      </w:divBdr>
    </w:div>
    <w:div w:id="420104468">
      <w:bodyDiv w:val="1"/>
      <w:marLeft w:val="0"/>
      <w:marRight w:val="0"/>
      <w:marTop w:val="0"/>
      <w:marBottom w:val="0"/>
      <w:divBdr>
        <w:top w:val="none" w:sz="0" w:space="0" w:color="auto"/>
        <w:left w:val="none" w:sz="0" w:space="0" w:color="auto"/>
        <w:bottom w:val="none" w:sz="0" w:space="0" w:color="auto"/>
        <w:right w:val="none" w:sz="0" w:space="0" w:color="auto"/>
      </w:divBdr>
    </w:div>
    <w:div w:id="450243976">
      <w:bodyDiv w:val="1"/>
      <w:marLeft w:val="0"/>
      <w:marRight w:val="0"/>
      <w:marTop w:val="0"/>
      <w:marBottom w:val="0"/>
      <w:divBdr>
        <w:top w:val="none" w:sz="0" w:space="0" w:color="auto"/>
        <w:left w:val="none" w:sz="0" w:space="0" w:color="auto"/>
        <w:bottom w:val="none" w:sz="0" w:space="0" w:color="auto"/>
        <w:right w:val="none" w:sz="0" w:space="0" w:color="auto"/>
      </w:divBdr>
    </w:div>
    <w:div w:id="478348499">
      <w:bodyDiv w:val="1"/>
      <w:marLeft w:val="0"/>
      <w:marRight w:val="0"/>
      <w:marTop w:val="0"/>
      <w:marBottom w:val="0"/>
      <w:divBdr>
        <w:top w:val="none" w:sz="0" w:space="0" w:color="auto"/>
        <w:left w:val="none" w:sz="0" w:space="0" w:color="auto"/>
        <w:bottom w:val="none" w:sz="0" w:space="0" w:color="auto"/>
        <w:right w:val="none" w:sz="0" w:space="0" w:color="auto"/>
      </w:divBdr>
    </w:div>
    <w:div w:id="566110276">
      <w:bodyDiv w:val="1"/>
      <w:marLeft w:val="0"/>
      <w:marRight w:val="0"/>
      <w:marTop w:val="0"/>
      <w:marBottom w:val="0"/>
      <w:divBdr>
        <w:top w:val="none" w:sz="0" w:space="0" w:color="auto"/>
        <w:left w:val="none" w:sz="0" w:space="0" w:color="auto"/>
        <w:bottom w:val="none" w:sz="0" w:space="0" w:color="auto"/>
        <w:right w:val="none" w:sz="0" w:space="0" w:color="auto"/>
      </w:divBdr>
    </w:div>
    <w:div w:id="567493443">
      <w:bodyDiv w:val="1"/>
      <w:marLeft w:val="0"/>
      <w:marRight w:val="0"/>
      <w:marTop w:val="0"/>
      <w:marBottom w:val="0"/>
      <w:divBdr>
        <w:top w:val="none" w:sz="0" w:space="0" w:color="auto"/>
        <w:left w:val="none" w:sz="0" w:space="0" w:color="auto"/>
        <w:bottom w:val="none" w:sz="0" w:space="0" w:color="auto"/>
        <w:right w:val="none" w:sz="0" w:space="0" w:color="auto"/>
      </w:divBdr>
    </w:div>
    <w:div w:id="667288289">
      <w:bodyDiv w:val="1"/>
      <w:marLeft w:val="0"/>
      <w:marRight w:val="0"/>
      <w:marTop w:val="0"/>
      <w:marBottom w:val="0"/>
      <w:divBdr>
        <w:top w:val="none" w:sz="0" w:space="0" w:color="auto"/>
        <w:left w:val="none" w:sz="0" w:space="0" w:color="auto"/>
        <w:bottom w:val="none" w:sz="0" w:space="0" w:color="auto"/>
        <w:right w:val="none" w:sz="0" w:space="0" w:color="auto"/>
      </w:divBdr>
    </w:div>
    <w:div w:id="670110232">
      <w:bodyDiv w:val="1"/>
      <w:marLeft w:val="0"/>
      <w:marRight w:val="0"/>
      <w:marTop w:val="0"/>
      <w:marBottom w:val="0"/>
      <w:divBdr>
        <w:top w:val="none" w:sz="0" w:space="0" w:color="auto"/>
        <w:left w:val="none" w:sz="0" w:space="0" w:color="auto"/>
        <w:bottom w:val="none" w:sz="0" w:space="0" w:color="auto"/>
        <w:right w:val="none" w:sz="0" w:space="0" w:color="auto"/>
      </w:divBdr>
    </w:div>
    <w:div w:id="760563708">
      <w:bodyDiv w:val="1"/>
      <w:marLeft w:val="0"/>
      <w:marRight w:val="0"/>
      <w:marTop w:val="0"/>
      <w:marBottom w:val="0"/>
      <w:divBdr>
        <w:top w:val="none" w:sz="0" w:space="0" w:color="auto"/>
        <w:left w:val="none" w:sz="0" w:space="0" w:color="auto"/>
        <w:bottom w:val="none" w:sz="0" w:space="0" w:color="auto"/>
        <w:right w:val="none" w:sz="0" w:space="0" w:color="auto"/>
      </w:divBdr>
    </w:div>
    <w:div w:id="771055255">
      <w:bodyDiv w:val="1"/>
      <w:marLeft w:val="0"/>
      <w:marRight w:val="0"/>
      <w:marTop w:val="0"/>
      <w:marBottom w:val="0"/>
      <w:divBdr>
        <w:top w:val="none" w:sz="0" w:space="0" w:color="auto"/>
        <w:left w:val="none" w:sz="0" w:space="0" w:color="auto"/>
        <w:bottom w:val="none" w:sz="0" w:space="0" w:color="auto"/>
        <w:right w:val="none" w:sz="0" w:space="0" w:color="auto"/>
      </w:divBdr>
    </w:div>
    <w:div w:id="779642655">
      <w:bodyDiv w:val="1"/>
      <w:marLeft w:val="0"/>
      <w:marRight w:val="0"/>
      <w:marTop w:val="0"/>
      <w:marBottom w:val="0"/>
      <w:divBdr>
        <w:top w:val="none" w:sz="0" w:space="0" w:color="auto"/>
        <w:left w:val="none" w:sz="0" w:space="0" w:color="auto"/>
        <w:bottom w:val="none" w:sz="0" w:space="0" w:color="auto"/>
        <w:right w:val="none" w:sz="0" w:space="0" w:color="auto"/>
      </w:divBdr>
    </w:div>
    <w:div w:id="789544834">
      <w:bodyDiv w:val="1"/>
      <w:marLeft w:val="0"/>
      <w:marRight w:val="0"/>
      <w:marTop w:val="0"/>
      <w:marBottom w:val="0"/>
      <w:divBdr>
        <w:top w:val="none" w:sz="0" w:space="0" w:color="auto"/>
        <w:left w:val="none" w:sz="0" w:space="0" w:color="auto"/>
        <w:bottom w:val="none" w:sz="0" w:space="0" w:color="auto"/>
        <w:right w:val="none" w:sz="0" w:space="0" w:color="auto"/>
      </w:divBdr>
    </w:div>
    <w:div w:id="790173573">
      <w:bodyDiv w:val="1"/>
      <w:marLeft w:val="0"/>
      <w:marRight w:val="0"/>
      <w:marTop w:val="0"/>
      <w:marBottom w:val="0"/>
      <w:divBdr>
        <w:top w:val="none" w:sz="0" w:space="0" w:color="auto"/>
        <w:left w:val="none" w:sz="0" w:space="0" w:color="auto"/>
        <w:bottom w:val="none" w:sz="0" w:space="0" w:color="auto"/>
        <w:right w:val="none" w:sz="0" w:space="0" w:color="auto"/>
      </w:divBdr>
    </w:div>
    <w:div w:id="807089224">
      <w:bodyDiv w:val="1"/>
      <w:marLeft w:val="0"/>
      <w:marRight w:val="0"/>
      <w:marTop w:val="0"/>
      <w:marBottom w:val="0"/>
      <w:divBdr>
        <w:top w:val="none" w:sz="0" w:space="0" w:color="auto"/>
        <w:left w:val="none" w:sz="0" w:space="0" w:color="auto"/>
        <w:bottom w:val="none" w:sz="0" w:space="0" w:color="auto"/>
        <w:right w:val="none" w:sz="0" w:space="0" w:color="auto"/>
      </w:divBdr>
    </w:div>
    <w:div w:id="895512763">
      <w:bodyDiv w:val="1"/>
      <w:marLeft w:val="0"/>
      <w:marRight w:val="0"/>
      <w:marTop w:val="0"/>
      <w:marBottom w:val="0"/>
      <w:divBdr>
        <w:top w:val="none" w:sz="0" w:space="0" w:color="auto"/>
        <w:left w:val="none" w:sz="0" w:space="0" w:color="auto"/>
        <w:bottom w:val="none" w:sz="0" w:space="0" w:color="auto"/>
        <w:right w:val="none" w:sz="0" w:space="0" w:color="auto"/>
      </w:divBdr>
    </w:div>
    <w:div w:id="897934562">
      <w:bodyDiv w:val="1"/>
      <w:marLeft w:val="0"/>
      <w:marRight w:val="0"/>
      <w:marTop w:val="0"/>
      <w:marBottom w:val="0"/>
      <w:divBdr>
        <w:top w:val="none" w:sz="0" w:space="0" w:color="auto"/>
        <w:left w:val="none" w:sz="0" w:space="0" w:color="auto"/>
        <w:bottom w:val="none" w:sz="0" w:space="0" w:color="auto"/>
        <w:right w:val="none" w:sz="0" w:space="0" w:color="auto"/>
      </w:divBdr>
    </w:div>
    <w:div w:id="959268139">
      <w:bodyDiv w:val="1"/>
      <w:marLeft w:val="0"/>
      <w:marRight w:val="0"/>
      <w:marTop w:val="0"/>
      <w:marBottom w:val="0"/>
      <w:divBdr>
        <w:top w:val="none" w:sz="0" w:space="0" w:color="auto"/>
        <w:left w:val="none" w:sz="0" w:space="0" w:color="auto"/>
        <w:bottom w:val="none" w:sz="0" w:space="0" w:color="auto"/>
        <w:right w:val="none" w:sz="0" w:space="0" w:color="auto"/>
      </w:divBdr>
    </w:div>
    <w:div w:id="973827109">
      <w:bodyDiv w:val="1"/>
      <w:marLeft w:val="0"/>
      <w:marRight w:val="0"/>
      <w:marTop w:val="0"/>
      <w:marBottom w:val="0"/>
      <w:divBdr>
        <w:top w:val="none" w:sz="0" w:space="0" w:color="auto"/>
        <w:left w:val="none" w:sz="0" w:space="0" w:color="auto"/>
        <w:bottom w:val="none" w:sz="0" w:space="0" w:color="auto"/>
        <w:right w:val="none" w:sz="0" w:space="0" w:color="auto"/>
      </w:divBdr>
    </w:div>
    <w:div w:id="1000816913">
      <w:bodyDiv w:val="1"/>
      <w:marLeft w:val="0"/>
      <w:marRight w:val="0"/>
      <w:marTop w:val="0"/>
      <w:marBottom w:val="0"/>
      <w:divBdr>
        <w:top w:val="none" w:sz="0" w:space="0" w:color="auto"/>
        <w:left w:val="none" w:sz="0" w:space="0" w:color="auto"/>
        <w:bottom w:val="none" w:sz="0" w:space="0" w:color="auto"/>
        <w:right w:val="none" w:sz="0" w:space="0" w:color="auto"/>
      </w:divBdr>
    </w:div>
    <w:div w:id="1008944832">
      <w:bodyDiv w:val="1"/>
      <w:marLeft w:val="0"/>
      <w:marRight w:val="0"/>
      <w:marTop w:val="0"/>
      <w:marBottom w:val="0"/>
      <w:divBdr>
        <w:top w:val="none" w:sz="0" w:space="0" w:color="auto"/>
        <w:left w:val="none" w:sz="0" w:space="0" w:color="auto"/>
        <w:bottom w:val="none" w:sz="0" w:space="0" w:color="auto"/>
        <w:right w:val="none" w:sz="0" w:space="0" w:color="auto"/>
      </w:divBdr>
    </w:div>
    <w:div w:id="1018118670">
      <w:bodyDiv w:val="1"/>
      <w:marLeft w:val="0"/>
      <w:marRight w:val="0"/>
      <w:marTop w:val="0"/>
      <w:marBottom w:val="0"/>
      <w:divBdr>
        <w:top w:val="none" w:sz="0" w:space="0" w:color="auto"/>
        <w:left w:val="none" w:sz="0" w:space="0" w:color="auto"/>
        <w:bottom w:val="none" w:sz="0" w:space="0" w:color="auto"/>
        <w:right w:val="none" w:sz="0" w:space="0" w:color="auto"/>
      </w:divBdr>
    </w:div>
    <w:div w:id="1049302607">
      <w:bodyDiv w:val="1"/>
      <w:marLeft w:val="0"/>
      <w:marRight w:val="0"/>
      <w:marTop w:val="0"/>
      <w:marBottom w:val="0"/>
      <w:divBdr>
        <w:top w:val="none" w:sz="0" w:space="0" w:color="auto"/>
        <w:left w:val="none" w:sz="0" w:space="0" w:color="auto"/>
        <w:bottom w:val="none" w:sz="0" w:space="0" w:color="auto"/>
        <w:right w:val="none" w:sz="0" w:space="0" w:color="auto"/>
      </w:divBdr>
    </w:div>
    <w:div w:id="1096051716">
      <w:bodyDiv w:val="1"/>
      <w:marLeft w:val="0"/>
      <w:marRight w:val="0"/>
      <w:marTop w:val="0"/>
      <w:marBottom w:val="0"/>
      <w:divBdr>
        <w:top w:val="none" w:sz="0" w:space="0" w:color="auto"/>
        <w:left w:val="none" w:sz="0" w:space="0" w:color="auto"/>
        <w:bottom w:val="none" w:sz="0" w:space="0" w:color="auto"/>
        <w:right w:val="none" w:sz="0" w:space="0" w:color="auto"/>
      </w:divBdr>
    </w:div>
    <w:div w:id="1104424131">
      <w:bodyDiv w:val="1"/>
      <w:marLeft w:val="0"/>
      <w:marRight w:val="0"/>
      <w:marTop w:val="0"/>
      <w:marBottom w:val="0"/>
      <w:divBdr>
        <w:top w:val="none" w:sz="0" w:space="0" w:color="auto"/>
        <w:left w:val="none" w:sz="0" w:space="0" w:color="auto"/>
        <w:bottom w:val="none" w:sz="0" w:space="0" w:color="auto"/>
        <w:right w:val="none" w:sz="0" w:space="0" w:color="auto"/>
      </w:divBdr>
    </w:div>
    <w:div w:id="1165510319">
      <w:bodyDiv w:val="1"/>
      <w:marLeft w:val="0"/>
      <w:marRight w:val="0"/>
      <w:marTop w:val="0"/>
      <w:marBottom w:val="0"/>
      <w:divBdr>
        <w:top w:val="none" w:sz="0" w:space="0" w:color="auto"/>
        <w:left w:val="none" w:sz="0" w:space="0" w:color="auto"/>
        <w:bottom w:val="none" w:sz="0" w:space="0" w:color="auto"/>
        <w:right w:val="none" w:sz="0" w:space="0" w:color="auto"/>
      </w:divBdr>
    </w:div>
    <w:div w:id="1254778768">
      <w:bodyDiv w:val="1"/>
      <w:marLeft w:val="0"/>
      <w:marRight w:val="0"/>
      <w:marTop w:val="0"/>
      <w:marBottom w:val="0"/>
      <w:divBdr>
        <w:top w:val="none" w:sz="0" w:space="0" w:color="auto"/>
        <w:left w:val="none" w:sz="0" w:space="0" w:color="auto"/>
        <w:bottom w:val="none" w:sz="0" w:space="0" w:color="auto"/>
        <w:right w:val="none" w:sz="0" w:space="0" w:color="auto"/>
      </w:divBdr>
      <w:divsChild>
        <w:div w:id="1680234782">
          <w:marLeft w:val="0"/>
          <w:marRight w:val="0"/>
          <w:marTop w:val="0"/>
          <w:marBottom w:val="200"/>
          <w:divBdr>
            <w:top w:val="none" w:sz="0" w:space="0" w:color="auto"/>
            <w:left w:val="none" w:sz="0" w:space="0" w:color="auto"/>
            <w:bottom w:val="none" w:sz="0" w:space="0" w:color="auto"/>
            <w:right w:val="none" w:sz="0" w:space="0" w:color="auto"/>
          </w:divBdr>
        </w:div>
        <w:div w:id="1715695989">
          <w:marLeft w:val="0"/>
          <w:marRight w:val="0"/>
          <w:marTop w:val="0"/>
          <w:marBottom w:val="200"/>
          <w:divBdr>
            <w:top w:val="none" w:sz="0" w:space="0" w:color="auto"/>
            <w:left w:val="none" w:sz="0" w:space="0" w:color="auto"/>
            <w:bottom w:val="none" w:sz="0" w:space="0" w:color="auto"/>
            <w:right w:val="none" w:sz="0" w:space="0" w:color="auto"/>
          </w:divBdr>
        </w:div>
      </w:divsChild>
    </w:div>
    <w:div w:id="1318681199">
      <w:bodyDiv w:val="1"/>
      <w:marLeft w:val="0"/>
      <w:marRight w:val="0"/>
      <w:marTop w:val="0"/>
      <w:marBottom w:val="0"/>
      <w:divBdr>
        <w:top w:val="none" w:sz="0" w:space="0" w:color="auto"/>
        <w:left w:val="none" w:sz="0" w:space="0" w:color="auto"/>
        <w:bottom w:val="none" w:sz="0" w:space="0" w:color="auto"/>
        <w:right w:val="none" w:sz="0" w:space="0" w:color="auto"/>
      </w:divBdr>
    </w:div>
    <w:div w:id="1355573140">
      <w:bodyDiv w:val="1"/>
      <w:marLeft w:val="0"/>
      <w:marRight w:val="0"/>
      <w:marTop w:val="0"/>
      <w:marBottom w:val="0"/>
      <w:divBdr>
        <w:top w:val="none" w:sz="0" w:space="0" w:color="auto"/>
        <w:left w:val="none" w:sz="0" w:space="0" w:color="auto"/>
        <w:bottom w:val="none" w:sz="0" w:space="0" w:color="auto"/>
        <w:right w:val="none" w:sz="0" w:space="0" w:color="auto"/>
      </w:divBdr>
    </w:div>
    <w:div w:id="1375424118">
      <w:bodyDiv w:val="1"/>
      <w:marLeft w:val="0"/>
      <w:marRight w:val="0"/>
      <w:marTop w:val="0"/>
      <w:marBottom w:val="0"/>
      <w:divBdr>
        <w:top w:val="none" w:sz="0" w:space="0" w:color="auto"/>
        <w:left w:val="none" w:sz="0" w:space="0" w:color="auto"/>
        <w:bottom w:val="none" w:sz="0" w:space="0" w:color="auto"/>
        <w:right w:val="none" w:sz="0" w:space="0" w:color="auto"/>
      </w:divBdr>
    </w:div>
    <w:div w:id="1439061766">
      <w:bodyDiv w:val="1"/>
      <w:marLeft w:val="0"/>
      <w:marRight w:val="0"/>
      <w:marTop w:val="0"/>
      <w:marBottom w:val="0"/>
      <w:divBdr>
        <w:top w:val="none" w:sz="0" w:space="0" w:color="auto"/>
        <w:left w:val="none" w:sz="0" w:space="0" w:color="auto"/>
        <w:bottom w:val="none" w:sz="0" w:space="0" w:color="auto"/>
        <w:right w:val="none" w:sz="0" w:space="0" w:color="auto"/>
      </w:divBdr>
    </w:div>
    <w:div w:id="1460108671">
      <w:bodyDiv w:val="1"/>
      <w:marLeft w:val="0"/>
      <w:marRight w:val="0"/>
      <w:marTop w:val="0"/>
      <w:marBottom w:val="0"/>
      <w:divBdr>
        <w:top w:val="none" w:sz="0" w:space="0" w:color="auto"/>
        <w:left w:val="none" w:sz="0" w:space="0" w:color="auto"/>
        <w:bottom w:val="none" w:sz="0" w:space="0" w:color="auto"/>
        <w:right w:val="none" w:sz="0" w:space="0" w:color="auto"/>
      </w:divBdr>
      <w:divsChild>
        <w:div w:id="281227199">
          <w:marLeft w:val="0"/>
          <w:marRight w:val="0"/>
          <w:marTop w:val="0"/>
          <w:marBottom w:val="200"/>
          <w:divBdr>
            <w:top w:val="none" w:sz="0" w:space="0" w:color="auto"/>
            <w:left w:val="none" w:sz="0" w:space="0" w:color="auto"/>
            <w:bottom w:val="none" w:sz="0" w:space="0" w:color="auto"/>
            <w:right w:val="none" w:sz="0" w:space="0" w:color="auto"/>
          </w:divBdr>
          <w:divsChild>
            <w:div w:id="636296314">
              <w:marLeft w:val="0"/>
              <w:marRight w:val="0"/>
              <w:marTop w:val="0"/>
              <w:marBottom w:val="200"/>
              <w:divBdr>
                <w:top w:val="none" w:sz="0" w:space="0" w:color="auto"/>
                <w:left w:val="none" w:sz="0" w:space="0" w:color="auto"/>
                <w:bottom w:val="none" w:sz="0" w:space="0" w:color="auto"/>
                <w:right w:val="none" w:sz="0" w:space="0" w:color="auto"/>
              </w:divBdr>
            </w:div>
            <w:div w:id="1340083145">
              <w:marLeft w:val="0"/>
              <w:marRight w:val="0"/>
              <w:marTop w:val="0"/>
              <w:marBottom w:val="200"/>
              <w:divBdr>
                <w:top w:val="none" w:sz="0" w:space="0" w:color="auto"/>
                <w:left w:val="none" w:sz="0" w:space="0" w:color="auto"/>
                <w:bottom w:val="none" w:sz="0" w:space="0" w:color="auto"/>
                <w:right w:val="none" w:sz="0" w:space="0" w:color="auto"/>
              </w:divBdr>
            </w:div>
          </w:divsChild>
        </w:div>
        <w:div w:id="1650397457">
          <w:marLeft w:val="0"/>
          <w:marRight w:val="0"/>
          <w:marTop w:val="0"/>
          <w:marBottom w:val="150"/>
          <w:divBdr>
            <w:top w:val="none" w:sz="0" w:space="0" w:color="auto"/>
            <w:left w:val="none" w:sz="0" w:space="0" w:color="auto"/>
            <w:bottom w:val="single" w:sz="18" w:space="0" w:color="DBDBDB"/>
            <w:right w:val="none" w:sz="0" w:space="0" w:color="auto"/>
          </w:divBdr>
        </w:div>
      </w:divsChild>
    </w:div>
    <w:div w:id="1553926958">
      <w:bodyDiv w:val="1"/>
      <w:marLeft w:val="0"/>
      <w:marRight w:val="0"/>
      <w:marTop w:val="0"/>
      <w:marBottom w:val="0"/>
      <w:divBdr>
        <w:top w:val="none" w:sz="0" w:space="0" w:color="auto"/>
        <w:left w:val="none" w:sz="0" w:space="0" w:color="auto"/>
        <w:bottom w:val="none" w:sz="0" w:space="0" w:color="auto"/>
        <w:right w:val="none" w:sz="0" w:space="0" w:color="auto"/>
      </w:divBdr>
    </w:div>
    <w:div w:id="1573613025">
      <w:bodyDiv w:val="1"/>
      <w:marLeft w:val="0"/>
      <w:marRight w:val="0"/>
      <w:marTop w:val="0"/>
      <w:marBottom w:val="0"/>
      <w:divBdr>
        <w:top w:val="none" w:sz="0" w:space="0" w:color="auto"/>
        <w:left w:val="none" w:sz="0" w:space="0" w:color="auto"/>
        <w:bottom w:val="none" w:sz="0" w:space="0" w:color="auto"/>
        <w:right w:val="none" w:sz="0" w:space="0" w:color="auto"/>
      </w:divBdr>
    </w:div>
    <w:div w:id="1602715372">
      <w:bodyDiv w:val="1"/>
      <w:marLeft w:val="0"/>
      <w:marRight w:val="0"/>
      <w:marTop w:val="0"/>
      <w:marBottom w:val="0"/>
      <w:divBdr>
        <w:top w:val="none" w:sz="0" w:space="0" w:color="auto"/>
        <w:left w:val="none" w:sz="0" w:space="0" w:color="auto"/>
        <w:bottom w:val="none" w:sz="0" w:space="0" w:color="auto"/>
        <w:right w:val="none" w:sz="0" w:space="0" w:color="auto"/>
      </w:divBdr>
    </w:div>
    <w:div w:id="1670056369">
      <w:bodyDiv w:val="1"/>
      <w:marLeft w:val="0"/>
      <w:marRight w:val="0"/>
      <w:marTop w:val="0"/>
      <w:marBottom w:val="0"/>
      <w:divBdr>
        <w:top w:val="none" w:sz="0" w:space="0" w:color="auto"/>
        <w:left w:val="none" w:sz="0" w:space="0" w:color="auto"/>
        <w:bottom w:val="none" w:sz="0" w:space="0" w:color="auto"/>
        <w:right w:val="none" w:sz="0" w:space="0" w:color="auto"/>
      </w:divBdr>
    </w:div>
    <w:div w:id="1736245632">
      <w:bodyDiv w:val="1"/>
      <w:marLeft w:val="0"/>
      <w:marRight w:val="0"/>
      <w:marTop w:val="0"/>
      <w:marBottom w:val="0"/>
      <w:divBdr>
        <w:top w:val="none" w:sz="0" w:space="0" w:color="auto"/>
        <w:left w:val="none" w:sz="0" w:space="0" w:color="auto"/>
        <w:bottom w:val="none" w:sz="0" w:space="0" w:color="auto"/>
        <w:right w:val="none" w:sz="0" w:space="0" w:color="auto"/>
      </w:divBdr>
    </w:div>
    <w:div w:id="1755204238">
      <w:bodyDiv w:val="1"/>
      <w:marLeft w:val="0"/>
      <w:marRight w:val="0"/>
      <w:marTop w:val="0"/>
      <w:marBottom w:val="0"/>
      <w:divBdr>
        <w:top w:val="none" w:sz="0" w:space="0" w:color="auto"/>
        <w:left w:val="none" w:sz="0" w:space="0" w:color="auto"/>
        <w:bottom w:val="none" w:sz="0" w:space="0" w:color="auto"/>
        <w:right w:val="none" w:sz="0" w:space="0" w:color="auto"/>
      </w:divBdr>
    </w:div>
    <w:div w:id="1773698896">
      <w:bodyDiv w:val="1"/>
      <w:marLeft w:val="0"/>
      <w:marRight w:val="0"/>
      <w:marTop w:val="0"/>
      <w:marBottom w:val="0"/>
      <w:divBdr>
        <w:top w:val="none" w:sz="0" w:space="0" w:color="auto"/>
        <w:left w:val="none" w:sz="0" w:space="0" w:color="auto"/>
        <w:bottom w:val="none" w:sz="0" w:space="0" w:color="auto"/>
        <w:right w:val="none" w:sz="0" w:space="0" w:color="auto"/>
      </w:divBdr>
    </w:div>
    <w:div w:id="1789153466">
      <w:bodyDiv w:val="1"/>
      <w:marLeft w:val="0"/>
      <w:marRight w:val="0"/>
      <w:marTop w:val="0"/>
      <w:marBottom w:val="0"/>
      <w:divBdr>
        <w:top w:val="none" w:sz="0" w:space="0" w:color="auto"/>
        <w:left w:val="none" w:sz="0" w:space="0" w:color="auto"/>
        <w:bottom w:val="none" w:sz="0" w:space="0" w:color="auto"/>
        <w:right w:val="none" w:sz="0" w:space="0" w:color="auto"/>
      </w:divBdr>
    </w:div>
    <w:div w:id="1800686598">
      <w:bodyDiv w:val="1"/>
      <w:marLeft w:val="0"/>
      <w:marRight w:val="0"/>
      <w:marTop w:val="0"/>
      <w:marBottom w:val="0"/>
      <w:divBdr>
        <w:top w:val="none" w:sz="0" w:space="0" w:color="auto"/>
        <w:left w:val="none" w:sz="0" w:space="0" w:color="auto"/>
        <w:bottom w:val="none" w:sz="0" w:space="0" w:color="auto"/>
        <w:right w:val="none" w:sz="0" w:space="0" w:color="auto"/>
      </w:divBdr>
    </w:div>
    <w:div w:id="1828670308">
      <w:bodyDiv w:val="1"/>
      <w:marLeft w:val="0"/>
      <w:marRight w:val="0"/>
      <w:marTop w:val="0"/>
      <w:marBottom w:val="0"/>
      <w:divBdr>
        <w:top w:val="none" w:sz="0" w:space="0" w:color="auto"/>
        <w:left w:val="none" w:sz="0" w:space="0" w:color="auto"/>
        <w:bottom w:val="none" w:sz="0" w:space="0" w:color="auto"/>
        <w:right w:val="none" w:sz="0" w:space="0" w:color="auto"/>
      </w:divBdr>
    </w:div>
    <w:div w:id="1829394722">
      <w:bodyDiv w:val="1"/>
      <w:marLeft w:val="0"/>
      <w:marRight w:val="0"/>
      <w:marTop w:val="0"/>
      <w:marBottom w:val="0"/>
      <w:divBdr>
        <w:top w:val="none" w:sz="0" w:space="0" w:color="auto"/>
        <w:left w:val="none" w:sz="0" w:space="0" w:color="auto"/>
        <w:bottom w:val="none" w:sz="0" w:space="0" w:color="auto"/>
        <w:right w:val="none" w:sz="0" w:space="0" w:color="auto"/>
      </w:divBdr>
    </w:div>
    <w:div w:id="1894804767">
      <w:bodyDiv w:val="1"/>
      <w:marLeft w:val="0"/>
      <w:marRight w:val="0"/>
      <w:marTop w:val="0"/>
      <w:marBottom w:val="0"/>
      <w:divBdr>
        <w:top w:val="none" w:sz="0" w:space="0" w:color="auto"/>
        <w:left w:val="none" w:sz="0" w:space="0" w:color="auto"/>
        <w:bottom w:val="none" w:sz="0" w:space="0" w:color="auto"/>
        <w:right w:val="none" w:sz="0" w:space="0" w:color="auto"/>
      </w:divBdr>
    </w:div>
    <w:div w:id="1896311406">
      <w:bodyDiv w:val="1"/>
      <w:marLeft w:val="0"/>
      <w:marRight w:val="0"/>
      <w:marTop w:val="0"/>
      <w:marBottom w:val="0"/>
      <w:divBdr>
        <w:top w:val="none" w:sz="0" w:space="0" w:color="auto"/>
        <w:left w:val="none" w:sz="0" w:space="0" w:color="auto"/>
        <w:bottom w:val="none" w:sz="0" w:space="0" w:color="auto"/>
        <w:right w:val="none" w:sz="0" w:space="0" w:color="auto"/>
      </w:divBdr>
    </w:div>
    <w:div w:id="2036273977">
      <w:bodyDiv w:val="1"/>
      <w:marLeft w:val="0"/>
      <w:marRight w:val="0"/>
      <w:marTop w:val="0"/>
      <w:marBottom w:val="0"/>
      <w:divBdr>
        <w:top w:val="none" w:sz="0" w:space="0" w:color="auto"/>
        <w:left w:val="none" w:sz="0" w:space="0" w:color="auto"/>
        <w:bottom w:val="none" w:sz="0" w:space="0" w:color="auto"/>
        <w:right w:val="none" w:sz="0" w:space="0" w:color="auto"/>
      </w:divBdr>
      <w:divsChild>
        <w:div w:id="986935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968359">
              <w:marLeft w:val="0"/>
              <w:marRight w:val="0"/>
              <w:marTop w:val="0"/>
              <w:marBottom w:val="0"/>
              <w:divBdr>
                <w:top w:val="none" w:sz="0" w:space="0" w:color="auto"/>
                <w:left w:val="none" w:sz="0" w:space="0" w:color="auto"/>
                <w:bottom w:val="none" w:sz="0" w:space="0" w:color="auto"/>
                <w:right w:val="none" w:sz="0" w:space="0" w:color="auto"/>
              </w:divBdr>
              <w:divsChild>
                <w:div w:id="1699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1076">
      <w:bodyDiv w:val="1"/>
      <w:marLeft w:val="0"/>
      <w:marRight w:val="0"/>
      <w:marTop w:val="0"/>
      <w:marBottom w:val="0"/>
      <w:divBdr>
        <w:top w:val="none" w:sz="0" w:space="0" w:color="auto"/>
        <w:left w:val="none" w:sz="0" w:space="0" w:color="auto"/>
        <w:bottom w:val="none" w:sz="0" w:space="0" w:color="auto"/>
        <w:right w:val="none" w:sz="0" w:space="0" w:color="auto"/>
      </w:divBdr>
      <w:divsChild>
        <w:div w:id="2069300855">
          <w:marLeft w:val="274"/>
          <w:marRight w:val="0"/>
          <w:marTop w:val="0"/>
          <w:marBottom w:val="0"/>
          <w:divBdr>
            <w:top w:val="none" w:sz="0" w:space="0" w:color="auto"/>
            <w:left w:val="none" w:sz="0" w:space="0" w:color="auto"/>
            <w:bottom w:val="none" w:sz="0" w:space="0" w:color="auto"/>
            <w:right w:val="none" w:sz="0" w:space="0" w:color="auto"/>
          </w:divBdr>
        </w:div>
      </w:divsChild>
    </w:div>
    <w:div w:id="214311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microsoft.com/office/2011/relationships/commentsExtended" Target="commentsExtended.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svg"/><Relationship Id="rId28" Type="http://schemas.openxmlformats.org/officeDocument/2006/relationships/footer" Target="footer1.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image" Target="media/image11.svg"/><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MBS">
      <a:dk1>
        <a:sysClr val="windowText" lastClr="000000"/>
      </a:dk1>
      <a:lt1>
        <a:sysClr val="window" lastClr="FFFFFF"/>
      </a:lt1>
      <a:dk2>
        <a:srgbClr val="44546A"/>
      </a:dk2>
      <a:lt2>
        <a:srgbClr val="E7E6E6"/>
      </a:lt2>
      <a:accent1>
        <a:srgbClr val="00544F"/>
      </a:accent1>
      <a:accent2>
        <a:srgbClr val="97BBA3"/>
      </a:accent2>
      <a:accent3>
        <a:srgbClr val="D4E2D8"/>
      </a:accent3>
      <a:accent4>
        <a:srgbClr val="97BBFF"/>
      </a:accent4>
      <a:accent5>
        <a:srgbClr val="FFCC99"/>
      </a:accent5>
      <a:accent6>
        <a:srgbClr val="B2B2B2"/>
      </a:accent6>
      <a:hlink>
        <a:srgbClr val="808080"/>
      </a:hlink>
      <a:folHlink>
        <a:srgbClr val="33333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IVQ2023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D97684E49C71204AB14D2C54690E2B7F" ma:contentTypeVersion="12" ma:contentTypeDescription="Creare un nuovo documento." ma:contentTypeScope="" ma:versionID="b399766d765401c4235d5c6db91a1dae">
  <xsd:schema xmlns:xsd="http://www.w3.org/2001/XMLSchema" xmlns:xs="http://www.w3.org/2001/XMLSchema" xmlns:p="http://schemas.microsoft.com/office/2006/metadata/properties" xmlns:ns3="ff09a770-a700-4b25-be7a-51560d6bfddb" xmlns:ns4="b22d2d87-3c44-4241-8db8-0b9005e6c8ef" targetNamespace="http://schemas.microsoft.com/office/2006/metadata/properties" ma:root="true" ma:fieldsID="c3834305f7cc20064caeb807be1cbf92" ns3:_="" ns4:_="">
    <xsd:import namespace="ff09a770-a700-4b25-be7a-51560d6bfddb"/>
    <xsd:import namespace="b22d2d87-3c44-4241-8db8-0b9005e6c8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9a770-a700-4b25-be7a-51560d6bfddb"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2d2d87-3c44-4241-8db8-0b9005e6c8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8E9DD-B09E-439D-B9C9-9CBE32B6D5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00A84C-3993-4F24-A374-8F5579B6DEEA}">
  <ds:schemaRefs>
    <ds:schemaRef ds:uri="http://schemas.microsoft.com/sharepoint/v3/contenttype/forms"/>
  </ds:schemaRefs>
</ds:datastoreItem>
</file>

<file path=customXml/itemProps4.xml><?xml version="1.0" encoding="utf-8"?>
<ds:datastoreItem xmlns:ds="http://schemas.openxmlformats.org/officeDocument/2006/customXml" ds:itemID="{28091EF3-DEC1-4CE0-8C47-089A365D5EA9}">
  <ds:schemaRefs>
    <ds:schemaRef ds:uri="http://schemas.openxmlformats.org/officeDocument/2006/bibliography"/>
  </ds:schemaRefs>
</ds:datastoreItem>
</file>

<file path=customXml/itemProps5.xml><?xml version="1.0" encoding="utf-8"?>
<ds:datastoreItem xmlns:ds="http://schemas.openxmlformats.org/officeDocument/2006/customXml" ds:itemID="{55BCA216-2E50-4485-9243-9A2F7345A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9a770-a700-4b25-be7a-51560d6bfddb"/>
    <ds:schemaRef ds:uri="b22d2d87-3c44-4241-8db8-0b9005e6c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4729</Words>
  <Characters>26958</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MBS Market Report IV2022</vt:lpstr>
    </vt:vector>
  </TitlesOfParts>
  <Company/>
  <LinksUpToDate>false</LinksUpToDate>
  <CharactersWithSpaces>31624</CharactersWithSpaces>
  <SharedDoc>false</SharedDoc>
  <HLinks>
    <vt:vector size="504" baseType="variant">
      <vt:variant>
        <vt:i4>1835066</vt:i4>
      </vt:variant>
      <vt:variant>
        <vt:i4>500</vt:i4>
      </vt:variant>
      <vt:variant>
        <vt:i4>0</vt:i4>
      </vt:variant>
      <vt:variant>
        <vt:i4>5</vt:i4>
      </vt:variant>
      <vt:variant>
        <vt:lpwstr/>
      </vt:variant>
      <vt:variant>
        <vt:lpwstr>_Toc109655787</vt:lpwstr>
      </vt:variant>
      <vt:variant>
        <vt:i4>1835066</vt:i4>
      </vt:variant>
      <vt:variant>
        <vt:i4>494</vt:i4>
      </vt:variant>
      <vt:variant>
        <vt:i4>0</vt:i4>
      </vt:variant>
      <vt:variant>
        <vt:i4>5</vt:i4>
      </vt:variant>
      <vt:variant>
        <vt:lpwstr/>
      </vt:variant>
      <vt:variant>
        <vt:lpwstr>_Toc109655786</vt:lpwstr>
      </vt:variant>
      <vt:variant>
        <vt:i4>1835066</vt:i4>
      </vt:variant>
      <vt:variant>
        <vt:i4>488</vt:i4>
      </vt:variant>
      <vt:variant>
        <vt:i4>0</vt:i4>
      </vt:variant>
      <vt:variant>
        <vt:i4>5</vt:i4>
      </vt:variant>
      <vt:variant>
        <vt:lpwstr/>
      </vt:variant>
      <vt:variant>
        <vt:lpwstr>_Toc109655785</vt:lpwstr>
      </vt:variant>
      <vt:variant>
        <vt:i4>1835066</vt:i4>
      </vt:variant>
      <vt:variant>
        <vt:i4>482</vt:i4>
      </vt:variant>
      <vt:variant>
        <vt:i4>0</vt:i4>
      </vt:variant>
      <vt:variant>
        <vt:i4>5</vt:i4>
      </vt:variant>
      <vt:variant>
        <vt:lpwstr/>
      </vt:variant>
      <vt:variant>
        <vt:lpwstr>_Toc109655784</vt:lpwstr>
      </vt:variant>
      <vt:variant>
        <vt:i4>1835066</vt:i4>
      </vt:variant>
      <vt:variant>
        <vt:i4>476</vt:i4>
      </vt:variant>
      <vt:variant>
        <vt:i4>0</vt:i4>
      </vt:variant>
      <vt:variant>
        <vt:i4>5</vt:i4>
      </vt:variant>
      <vt:variant>
        <vt:lpwstr/>
      </vt:variant>
      <vt:variant>
        <vt:lpwstr>_Toc109655783</vt:lpwstr>
      </vt:variant>
      <vt:variant>
        <vt:i4>1835066</vt:i4>
      </vt:variant>
      <vt:variant>
        <vt:i4>470</vt:i4>
      </vt:variant>
      <vt:variant>
        <vt:i4>0</vt:i4>
      </vt:variant>
      <vt:variant>
        <vt:i4>5</vt:i4>
      </vt:variant>
      <vt:variant>
        <vt:lpwstr/>
      </vt:variant>
      <vt:variant>
        <vt:lpwstr>_Toc109655782</vt:lpwstr>
      </vt:variant>
      <vt:variant>
        <vt:i4>1835066</vt:i4>
      </vt:variant>
      <vt:variant>
        <vt:i4>464</vt:i4>
      </vt:variant>
      <vt:variant>
        <vt:i4>0</vt:i4>
      </vt:variant>
      <vt:variant>
        <vt:i4>5</vt:i4>
      </vt:variant>
      <vt:variant>
        <vt:lpwstr/>
      </vt:variant>
      <vt:variant>
        <vt:lpwstr>_Toc109655781</vt:lpwstr>
      </vt:variant>
      <vt:variant>
        <vt:i4>1835066</vt:i4>
      </vt:variant>
      <vt:variant>
        <vt:i4>458</vt:i4>
      </vt:variant>
      <vt:variant>
        <vt:i4>0</vt:i4>
      </vt:variant>
      <vt:variant>
        <vt:i4>5</vt:i4>
      </vt:variant>
      <vt:variant>
        <vt:lpwstr/>
      </vt:variant>
      <vt:variant>
        <vt:lpwstr>_Toc109655780</vt:lpwstr>
      </vt:variant>
      <vt:variant>
        <vt:i4>1245242</vt:i4>
      </vt:variant>
      <vt:variant>
        <vt:i4>452</vt:i4>
      </vt:variant>
      <vt:variant>
        <vt:i4>0</vt:i4>
      </vt:variant>
      <vt:variant>
        <vt:i4>5</vt:i4>
      </vt:variant>
      <vt:variant>
        <vt:lpwstr/>
      </vt:variant>
      <vt:variant>
        <vt:lpwstr>_Toc109655779</vt:lpwstr>
      </vt:variant>
      <vt:variant>
        <vt:i4>1245242</vt:i4>
      </vt:variant>
      <vt:variant>
        <vt:i4>446</vt:i4>
      </vt:variant>
      <vt:variant>
        <vt:i4>0</vt:i4>
      </vt:variant>
      <vt:variant>
        <vt:i4>5</vt:i4>
      </vt:variant>
      <vt:variant>
        <vt:lpwstr/>
      </vt:variant>
      <vt:variant>
        <vt:lpwstr>_Toc109655778</vt:lpwstr>
      </vt:variant>
      <vt:variant>
        <vt:i4>1245242</vt:i4>
      </vt:variant>
      <vt:variant>
        <vt:i4>440</vt:i4>
      </vt:variant>
      <vt:variant>
        <vt:i4>0</vt:i4>
      </vt:variant>
      <vt:variant>
        <vt:i4>5</vt:i4>
      </vt:variant>
      <vt:variant>
        <vt:lpwstr/>
      </vt:variant>
      <vt:variant>
        <vt:lpwstr>_Toc109655777</vt:lpwstr>
      </vt:variant>
      <vt:variant>
        <vt:i4>1245242</vt:i4>
      </vt:variant>
      <vt:variant>
        <vt:i4>434</vt:i4>
      </vt:variant>
      <vt:variant>
        <vt:i4>0</vt:i4>
      </vt:variant>
      <vt:variant>
        <vt:i4>5</vt:i4>
      </vt:variant>
      <vt:variant>
        <vt:lpwstr/>
      </vt:variant>
      <vt:variant>
        <vt:lpwstr>_Toc109655776</vt:lpwstr>
      </vt:variant>
      <vt:variant>
        <vt:i4>1245242</vt:i4>
      </vt:variant>
      <vt:variant>
        <vt:i4>428</vt:i4>
      </vt:variant>
      <vt:variant>
        <vt:i4>0</vt:i4>
      </vt:variant>
      <vt:variant>
        <vt:i4>5</vt:i4>
      </vt:variant>
      <vt:variant>
        <vt:lpwstr/>
      </vt:variant>
      <vt:variant>
        <vt:lpwstr>_Toc109655775</vt:lpwstr>
      </vt:variant>
      <vt:variant>
        <vt:i4>1245242</vt:i4>
      </vt:variant>
      <vt:variant>
        <vt:i4>422</vt:i4>
      </vt:variant>
      <vt:variant>
        <vt:i4>0</vt:i4>
      </vt:variant>
      <vt:variant>
        <vt:i4>5</vt:i4>
      </vt:variant>
      <vt:variant>
        <vt:lpwstr/>
      </vt:variant>
      <vt:variant>
        <vt:lpwstr>_Toc109655774</vt:lpwstr>
      </vt:variant>
      <vt:variant>
        <vt:i4>1245242</vt:i4>
      </vt:variant>
      <vt:variant>
        <vt:i4>416</vt:i4>
      </vt:variant>
      <vt:variant>
        <vt:i4>0</vt:i4>
      </vt:variant>
      <vt:variant>
        <vt:i4>5</vt:i4>
      </vt:variant>
      <vt:variant>
        <vt:lpwstr/>
      </vt:variant>
      <vt:variant>
        <vt:lpwstr>_Toc109655773</vt:lpwstr>
      </vt:variant>
      <vt:variant>
        <vt:i4>1245242</vt:i4>
      </vt:variant>
      <vt:variant>
        <vt:i4>410</vt:i4>
      </vt:variant>
      <vt:variant>
        <vt:i4>0</vt:i4>
      </vt:variant>
      <vt:variant>
        <vt:i4>5</vt:i4>
      </vt:variant>
      <vt:variant>
        <vt:lpwstr/>
      </vt:variant>
      <vt:variant>
        <vt:lpwstr>_Toc109655772</vt:lpwstr>
      </vt:variant>
      <vt:variant>
        <vt:i4>1245242</vt:i4>
      </vt:variant>
      <vt:variant>
        <vt:i4>404</vt:i4>
      </vt:variant>
      <vt:variant>
        <vt:i4>0</vt:i4>
      </vt:variant>
      <vt:variant>
        <vt:i4>5</vt:i4>
      </vt:variant>
      <vt:variant>
        <vt:lpwstr/>
      </vt:variant>
      <vt:variant>
        <vt:lpwstr>_Toc109655771</vt:lpwstr>
      </vt:variant>
      <vt:variant>
        <vt:i4>1245242</vt:i4>
      </vt:variant>
      <vt:variant>
        <vt:i4>398</vt:i4>
      </vt:variant>
      <vt:variant>
        <vt:i4>0</vt:i4>
      </vt:variant>
      <vt:variant>
        <vt:i4>5</vt:i4>
      </vt:variant>
      <vt:variant>
        <vt:lpwstr/>
      </vt:variant>
      <vt:variant>
        <vt:lpwstr>_Toc109655770</vt:lpwstr>
      </vt:variant>
      <vt:variant>
        <vt:i4>1179706</vt:i4>
      </vt:variant>
      <vt:variant>
        <vt:i4>392</vt:i4>
      </vt:variant>
      <vt:variant>
        <vt:i4>0</vt:i4>
      </vt:variant>
      <vt:variant>
        <vt:i4>5</vt:i4>
      </vt:variant>
      <vt:variant>
        <vt:lpwstr/>
      </vt:variant>
      <vt:variant>
        <vt:lpwstr>_Toc109655769</vt:lpwstr>
      </vt:variant>
      <vt:variant>
        <vt:i4>1179706</vt:i4>
      </vt:variant>
      <vt:variant>
        <vt:i4>386</vt:i4>
      </vt:variant>
      <vt:variant>
        <vt:i4>0</vt:i4>
      </vt:variant>
      <vt:variant>
        <vt:i4>5</vt:i4>
      </vt:variant>
      <vt:variant>
        <vt:lpwstr/>
      </vt:variant>
      <vt:variant>
        <vt:lpwstr>_Toc109655768</vt:lpwstr>
      </vt:variant>
      <vt:variant>
        <vt:i4>1179706</vt:i4>
      </vt:variant>
      <vt:variant>
        <vt:i4>380</vt:i4>
      </vt:variant>
      <vt:variant>
        <vt:i4>0</vt:i4>
      </vt:variant>
      <vt:variant>
        <vt:i4>5</vt:i4>
      </vt:variant>
      <vt:variant>
        <vt:lpwstr/>
      </vt:variant>
      <vt:variant>
        <vt:lpwstr>_Toc109655767</vt:lpwstr>
      </vt:variant>
      <vt:variant>
        <vt:i4>1179706</vt:i4>
      </vt:variant>
      <vt:variant>
        <vt:i4>374</vt:i4>
      </vt:variant>
      <vt:variant>
        <vt:i4>0</vt:i4>
      </vt:variant>
      <vt:variant>
        <vt:i4>5</vt:i4>
      </vt:variant>
      <vt:variant>
        <vt:lpwstr/>
      </vt:variant>
      <vt:variant>
        <vt:lpwstr>_Toc109655766</vt:lpwstr>
      </vt:variant>
      <vt:variant>
        <vt:i4>1179706</vt:i4>
      </vt:variant>
      <vt:variant>
        <vt:i4>368</vt:i4>
      </vt:variant>
      <vt:variant>
        <vt:i4>0</vt:i4>
      </vt:variant>
      <vt:variant>
        <vt:i4>5</vt:i4>
      </vt:variant>
      <vt:variant>
        <vt:lpwstr/>
      </vt:variant>
      <vt:variant>
        <vt:lpwstr>_Toc109655765</vt:lpwstr>
      </vt:variant>
      <vt:variant>
        <vt:i4>1179706</vt:i4>
      </vt:variant>
      <vt:variant>
        <vt:i4>362</vt:i4>
      </vt:variant>
      <vt:variant>
        <vt:i4>0</vt:i4>
      </vt:variant>
      <vt:variant>
        <vt:i4>5</vt:i4>
      </vt:variant>
      <vt:variant>
        <vt:lpwstr/>
      </vt:variant>
      <vt:variant>
        <vt:lpwstr>_Toc109655764</vt:lpwstr>
      </vt:variant>
      <vt:variant>
        <vt:i4>1179706</vt:i4>
      </vt:variant>
      <vt:variant>
        <vt:i4>356</vt:i4>
      </vt:variant>
      <vt:variant>
        <vt:i4>0</vt:i4>
      </vt:variant>
      <vt:variant>
        <vt:i4>5</vt:i4>
      </vt:variant>
      <vt:variant>
        <vt:lpwstr/>
      </vt:variant>
      <vt:variant>
        <vt:lpwstr>_Toc109655763</vt:lpwstr>
      </vt:variant>
      <vt:variant>
        <vt:i4>1179706</vt:i4>
      </vt:variant>
      <vt:variant>
        <vt:i4>350</vt:i4>
      </vt:variant>
      <vt:variant>
        <vt:i4>0</vt:i4>
      </vt:variant>
      <vt:variant>
        <vt:i4>5</vt:i4>
      </vt:variant>
      <vt:variant>
        <vt:lpwstr/>
      </vt:variant>
      <vt:variant>
        <vt:lpwstr>_Toc109655762</vt:lpwstr>
      </vt:variant>
      <vt:variant>
        <vt:i4>1179706</vt:i4>
      </vt:variant>
      <vt:variant>
        <vt:i4>344</vt:i4>
      </vt:variant>
      <vt:variant>
        <vt:i4>0</vt:i4>
      </vt:variant>
      <vt:variant>
        <vt:i4>5</vt:i4>
      </vt:variant>
      <vt:variant>
        <vt:lpwstr/>
      </vt:variant>
      <vt:variant>
        <vt:lpwstr>_Toc109655761</vt:lpwstr>
      </vt:variant>
      <vt:variant>
        <vt:i4>1179706</vt:i4>
      </vt:variant>
      <vt:variant>
        <vt:i4>338</vt:i4>
      </vt:variant>
      <vt:variant>
        <vt:i4>0</vt:i4>
      </vt:variant>
      <vt:variant>
        <vt:i4>5</vt:i4>
      </vt:variant>
      <vt:variant>
        <vt:lpwstr/>
      </vt:variant>
      <vt:variant>
        <vt:lpwstr>_Toc109655760</vt:lpwstr>
      </vt:variant>
      <vt:variant>
        <vt:i4>1114170</vt:i4>
      </vt:variant>
      <vt:variant>
        <vt:i4>332</vt:i4>
      </vt:variant>
      <vt:variant>
        <vt:i4>0</vt:i4>
      </vt:variant>
      <vt:variant>
        <vt:i4>5</vt:i4>
      </vt:variant>
      <vt:variant>
        <vt:lpwstr/>
      </vt:variant>
      <vt:variant>
        <vt:lpwstr>_Toc109655759</vt:lpwstr>
      </vt:variant>
      <vt:variant>
        <vt:i4>1114170</vt:i4>
      </vt:variant>
      <vt:variant>
        <vt:i4>326</vt:i4>
      </vt:variant>
      <vt:variant>
        <vt:i4>0</vt:i4>
      </vt:variant>
      <vt:variant>
        <vt:i4>5</vt:i4>
      </vt:variant>
      <vt:variant>
        <vt:lpwstr/>
      </vt:variant>
      <vt:variant>
        <vt:lpwstr>_Toc109655758</vt:lpwstr>
      </vt:variant>
      <vt:variant>
        <vt:i4>1114170</vt:i4>
      </vt:variant>
      <vt:variant>
        <vt:i4>320</vt:i4>
      </vt:variant>
      <vt:variant>
        <vt:i4>0</vt:i4>
      </vt:variant>
      <vt:variant>
        <vt:i4>5</vt:i4>
      </vt:variant>
      <vt:variant>
        <vt:lpwstr/>
      </vt:variant>
      <vt:variant>
        <vt:lpwstr>_Toc109655757</vt:lpwstr>
      </vt:variant>
      <vt:variant>
        <vt:i4>1114170</vt:i4>
      </vt:variant>
      <vt:variant>
        <vt:i4>314</vt:i4>
      </vt:variant>
      <vt:variant>
        <vt:i4>0</vt:i4>
      </vt:variant>
      <vt:variant>
        <vt:i4>5</vt:i4>
      </vt:variant>
      <vt:variant>
        <vt:lpwstr/>
      </vt:variant>
      <vt:variant>
        <vt:lpwstr>_Toc109655756</vt:lpwstr>
      </vt:variant>
      <vt:variant>
        <vt:i4>1114170</vt:i4>
      </vt:variant>
      <vt:variant>
        <vt:i4>308</vt:i4>
      </vt:variant>
      <vt:variant>
        <vt:i4>0</vt:i4>
      </vt:variant>
      <vt:variant>
        <vt:i4>5</vt:i4>
      </vt:variant>
      <vt:variant>
        <vt:lpwstr/>
      </vt:variant>
      <vt:variant>
        <vt:lpwstr>_Toc109655755</vt:lpwstr>
      </vt:variant>
      <vt:variant>
        <vt:i4>1114170</vt:i4>
      </vt:variant>
      <vt:variant>
        <vt:i4>302</vt:i4>
      </vt:variant>
      <vt:variant>
        <vt:i4>0</vt:i4>
      </vt:variant>
      <vt:variant>
        <vt:i4>5</vt:i4>
      </vt:variant>
      <vt:variant>
        <vt:lpwstr/>
      </vt:variant>
      <vt:variant>
        <vt:lpwstr>_Toc109655754</vt:lpwstr>
      </vt:variant>
      <vt:variant>
        <vt:i4>1114170</vt:i4>
      </vt:variant>
      <vt:variant>
        <vt:i4>296</vt:i4>
      </vt:variant>
      <vt:variant>
        <vt:i4>0</vt:i4>
      </vt:variant>
      <vt:variant>
        <vt:i4>5</vt:i4>
      </vt:variant>
      <vt:variant>
        <vt:lpwstr/>
      </vt:variant>
      <vt:variant>
        <vt:lpwstr>_Toc109655753</vt:lpwstr>
      </vt:variant>
      <vt:variant>
        <vt:i4>1114170</vt:i4>
      </vt:variant>
      <vt:variant>
        <vt:i4>290</vt:i4>
      </vt:variant>
      <vt:variant>
        <vt:i4>0</vt:i4>
      </vt:variant>
      <vt:variant>
        <vt:i4>5</vt:i4>
      </vt:variant>
      <vt:variant>
        <vt:lpwstr/>
      </vt:variant>
      <vt:variant>
        <vt:lpwstr>_Toc109655752</vt:lpwstr>
      </vt:variant>
      <vt:variant>
        <vt:i4>1114170</vt:i4>
      </vt:variant>
      <vt:variant>
        <vt:i4>284</vt:i4>
      </vt:variant>
      <vt:variant>
        <vt:i4>0</vt:i4>
      </vt:variant>
      <vt:variant>
        <vt:i4>5</vt:i4>
      </vt:variant>
      <vt:variant>
        <vt:lpwstr/>
      </vt:variant>
      <vt:variant>
        <vt:lpwstr>_Toc109655751</vt:lpwstr>
      </vt:variant>
      <vt:variant>
        <vt:i4>1114170</vt:i4>
      </vt:variant>
      <vt:variant>
        <vt:i4>278</vt:i4>
      </vt:variant>
      <vt:variant>
        <vt:i4>0</vt:i4>
      </vt:variant>
      <vt:variant>
        <vt:i4>5</vt:i4>
      </vt:variant>
      <vt:variant>
        <vt:lpwstr/>
      </vt:variant>
      <vt:variant>
        <vt:lpwstr>_Toc109655750</vt:lpwstr>
      </vt:variant>
      <vt:variant>
        <vt:i4>1048634</vt:i4>
      </vt:variant>
      <vt:variant>
        <vt:i4>272</vt:i4>
      </vt:variant>
      <vt:variant>
        <vt:i4>0</vt:i4>
      </vt:variant>
      <vt:variant>
        <vt:i4>5</vt:i4>
      </vt:variant>
      <vt:variant>
        <vt:lpwstr/>
      </vt:variant>
      <vt:variant>
        <vt:lpwstr>_Toc109655749</vt:lpwstr>
      </vt:variant>
      <vt:variant>
        <vt:i4>1048634</vt:i4>
      </vt:variant>
      <vt:variant>
        <vt:i4>266</vt:i4>
      </vt:variant>
      <vt:variant>
        <vt:i4>0</vt:i4>
      </vt:variant>
      <vt:variant>
        <vt:i4>5</vt:i4>
      </vt:variant>
      <vt:variant>
        <vt:lpwstr/>
      </vt:variant>
      <vt:variant>
        <vt:lpwstr>_Toc109655748</vt:lpwstr>
      </vt:variant>
      <vt:variant>
        <vt:i4>1048634</vt:i4>
      </vt:variant>
      <vt:variant>
        <vt:i4>260</vt:i4>
      </vt:variant>
      <vt:variant>
        <vt:i4>0</vt:i4>
      </vt:variant>
      <vt:variant>
        <vt:i4>5</vt:i4>
      </vt:variant>
      <vt:variant>
        <vt:lpwstr/>
      </vt:variant>
      <vt:variant>
        <vt:lpwstr>_Toc109655747</vt:lpwstr>
      </vt:variant>
      <vt:variant>
        <vt:i4>1048634</vt:i4>
      </vt:variant>
      <vt:variant>
        <vt:i4>254</vt:i4>
      </vt:variant>
      <vt:variant>
        <vt:i4>0</vt:i4>
      </vt:variant>
      <vt:variant>
        <vt:i4>5</vt:i4>
      </vt:variant>
      <vt:variant>
        <vt:lpwstr/>
      </vt:variant>
      <vt:variant>
        <vt:lpwstr>_Toc109655746</vt:lpwstr>
      </vt:variant>
      <vt:variant>
        <vt:i4>1048634</vt:i4>
      </vt:variant>
      <vt:variant>
        <vt:i4>248</vt:i4>
      </vt:variant>
      <vt:variant>
        <vt:i4>0</vt:i4>
      </vt:variant>
      <vt:variant>
        <vt:i4>5</vt:i4>
      </vt:variant>
      <vt:variant>
        <vt:lpwstr/>
      </vt:variant>
      <vt:variant>
        <vt:lpwstr>_Toc109655745</vt:lpwstr>
      </vt:variant>
      <vt:variant>
        <vt:i4>1048634</vt:i4>
      </vt:variant>
      <vt:variant>
        <vt:i4>242</vt:i4>
      </vt:variant>
      <vt:variant>
        <vt:i4>0</vt:i4>
      </vt:variant>
      <vt:variant>
        <vt:i4>5</vt:i4>
      </vt:variant>
      <vt:variant>
        <vt:lpwstr/>
      </vt:variant>
      <vt:variant>
        <vt:lpwstr>_Toc109655744</vt:lpwstr>
      </vt:variant>
      <vt:variant>
        <vt:i4>1048634</vt:i4>
      </vt:variant>
      <vt:variant>
        <vt:i4>236</vt:i4>
      </vt:variant>
      <vt:variant>
        <vt:i4>0</vt:i4>
      </vt:variant>
      <vt:variant>
        <vt:i4>5</vt:i4>
      </vt:variant>
      <vt:variant>
        <vt:lpwstr/>
      </vt:variant>
      <vt:variant>
        <vt:lpwstr>_Toc109655743</vt:lpwstr>
      </vt:variant>
      <vt:variant>
        <vt:i4>1048634</vt:i4>
      </vt:variant>
      <vt:variant>
        <vt:i4>230</vt:i4>
      </vt:variant>
      <vt:variant>
        <vt:i4>0</vt:i4>
      </vt:variant>
      <vt:variant>
        <vt:i4>5</vt:i4>
      </vt:variant>
      <vt:variant>
        <vt:lpwstr/>
      </vt:variant>
      <vt:variant>
        <vt:lpwstr>_Toc109655742</vt:lpwstr>
      </vt:variant>
      <vt:variant>
        <vt:i4>1048634</vt:i4>
      </vt:variant>
      <vt:variant>
        <vt:i4>224</vt:i4>
      </vt:variant>
      <vt:variant>
        <vt:i4>0</vt:i4>
      </vt:variant>
      <vt:variant>
        <vt:i4>5</vt:i4>
      </vt:variant>
      <vt:variant>
        <vt:lpwstr/>
      </vt:variant>
      <vt:variant>
        <vt:lpwstr>_Toc109655741</vt:lpwstr>
      </vt:variant>
      <vt:variant>
        <vt:i4>1048634</vt:i4>
      </vt:variant>
      <vt:variant>
        <vt:i4>218</vt:i4>
      </vt:variant>
      <vt:variant>
        <vt:i4>0</vt:i4>
      </vt:variant>
      <vt:variant>
        <vt:i4>5</vt:i4>
      </vt:variant>
      <vt:variant>
        <vt:lpwstr/>
      </vt:variant>
      <vt:variant>
        <vt:lpwstr>_Toc109655740</vt:lpwstr>
      </vt:variant>
      <vt:variant>
        <vt:i4>1507386</vt:i4>
      </vt:variant>
      <vt:variant>
        <vt:i4>212</vt:i4>
      </vt:variant>
      <vt:variant>
        <vt:i4>0</vt:i4>
      </vt:variant>
      <vt:variant>
        <vt:i4>5</vt:i4>
      </vt:variant>
      <vt:variant>
        <vt:lpwstr/>
      </vt:variant>
      <vt:variant>
        <vt:lpwstr>_Toc109655739</vt:lpwstr>
      </vt:variant>
      <vt:variant>
        <vt:i4>1507386</vt:i4>
      </vt:variant>
      <vt:variant>
        <vt:i4>206</vt:i4>
      </vt:variant>
      <vt:variant>
        <vt:i4>0</vt:i4>
      </vt:variant>
      <vt:variant>
        <vt:i4>5</vt:i4>
      </vt:variant>
      <vt:variant>
        <vt:lpwstr/>
      </vt:variant>
      <vt:variant>
        <vt:lpwstr>_Toc109655738</vt:lpwstr>
      </vt:variant>
      <vt:variant>
        <vt:i4>1507386</vt:i4>
      </vt:variant>
      <vt:variant>
        <vt:i4>200</vt:i4>
      </vt:variant>
      <vt:variant>
        <vt:i4>0</vt:i4>
      </vt:variant>
      <vt:variant>
        <vt:i4>5</vt:i4>
      </vt:variant>
      <vt:variant>
        <vt:lpwstr/>
      </vt:variant>
      <vt:variant>
        <vt:lpwstr>_Toc109655737</vt:lpwstr>
      </vt:variant>
      <vt:variant>
        <vt:i4>1507386</vt:i4>
      </vt:variant>
      <vt:variant>
        <vt:i4>194</vt:i4>
      </vt:variant>
      <vt:variant>
        <vt:i4>0</vt:i4>
      </vt:variant>
      <vt:variant>
        <vt:i4>5</vt:i4>
      </vt:variant>
      <vt:variant>
        <vt:lpwstr/>
      </vt:variant>
      <vt:variant>
        <vt:lpwstr>_Toc109655736</vt:lpwstr>
      </vt:variant>
      <vt:variant>
        <vt:i4>1507386</vt:i4>
      </vt:variant>
      <vt:variant>
        <vt:i4>188</vt:i4>
      </vt:variant>
      <vt:variant>
        <vt:i4>0</vt:i4>
      </vt:variant>
      <vt:variant>
        <vt:i4>5</vt:i4>
      </vt:variant>
      <vt:variant>
        <vt:lpwstr/>
      </vt:variant>
      <vt:variant>
        <vt:lpwstr>_Toc109655735</vt:lpwstr>
      </vt:variant>
      <vt:variant>
        <vt:i4>1507386</vt:i4>
      </vt:variant>
      <vt:variant>
        <vt:i4>182</vt:i4>
      </vt:variant>
      <vt:variant>
        <vt:i4>0</vt:i4>
      </vt:variant>
      <vt:variant>
        <vt:i4>5</vt:i4>
      </vt:variant>
      <vt:variant>
        <vt:lpwstr/>
      </vt:variant>
      <vt:variant>
        <vt:lpwstr>_Toc109655734</vt:lpwstr>
      </vt:variant>
      <vt:variant>
        <vt:i4>1507386</vt:i4>
      </vt:variant>
      <vt:variant>
        <vt:i4>176</vt:i4>
      </vt:variant>
      <vt:variant>
        <vt:i4>0</vt:i4>
      </vt:variant>
      <vt:variant>
        <vt:i4>5</vt:i4>
      </vt:variant>
      <vt:variant>
        <vt:lpwstr/>
      </vt:variant>
      <vt:variant>
        <vt:lpwstr>_Toc109655733</vt:lpwstr>
      </vt:variant>
      <vt:variant>
        <vt:i4>1507386</vt:i4>
      </vt:variant>
      <vt:variant>
        <vt:i4>170</vt:i4>
      </vt:variant>
      <vt:variant>
        <vt:i4>0</vt:i4>
      </vt:variant>
      <vt:variant>
        <vt:i4>5</vt:i4>
      </vt:variant>
      <vt:variant>
        <vt:lpwstr/>
      </vt:variant>
      <vt:variant>
        <vt:lpwstr>_Toc109655732</vt:lpwstr>
      </vt:variant>
      <vt:variant>
        <vt:i4>1507386</vt:i4>
      </vt:variant>
      <vt:variant>
        <vt:i4>164</vt:i4>
      </vt:variant>
      <vt:variant>
        <vt:i4>0</vt:i4>
      </vt:variant>
      <vt:variant>
        <vt:i4>5</vt:i4>
      </vt:variant>
      <vt:variant>
        <vt:lpwstr/>
      </vt:variant>
      <vt:variant>
        <vt:lpwstr>_Toc109655731</vt:lpwstr>
      </vt:variant>
      <vt:variant>
        <vt:i4>1507386</vt:i4>
      </vt:variant>
      <vt:variant>
        <vt:i4>158</vt:i4>
      </vt:variant>
      <vt:variant>
        <vt:i4>0</vt:i4>
      </vt:variant>
      <vt:variant>
        <vt:i4>5</vt:i4>
      </vt:variant>
      <vt:variant>
        <vt:lpwstr/>
      </vt:variant>
      <vt:variant>
        <vt:lpwstr>_Toc109655730</vt:lpwstr>
      </vt:variant>
      <vt:variant>
        <vt:i4>1441850</vt:i4>
      </vt:variant>
      <vt:variant>
        <vt:i4>152</vt:i4>
      </vt:variant>
      <vt:variant>
        <vt:i4>0</vt:i4>
      </vt:variant>
      <vt:variant>
        <vt:i4>5</vt:i4>
      </vt:variant>
      <vt:variant>
        <vt:lpwstr/>
      </vt:variant>
      <vt:variant>
        <vt:lpwstr>_Toc109655729</vt:lpwstr>
      </vt:variant>
      <vt:variant>
        <vt:i4>1441850</vt:i4>
      </vt:variant>
      <vt:variant>
        <vt:i4>146</vt:i4>
      </vt:variant>
      <vt:variant>
        <vt:i4>0</vt:i4>
      </vt:variant>
      <vt:variant>
        <vt:i4>5</vt:i4>
      </vt:variant>
      <vt:variant>
        <vt:lpwstr/>
      </vt:variant>
      <vt:variant>
        <vt:lpwstr>_Toc109655728</vt:lpwstr>
      </vt:variant>
      <vt:variant>
        <vt:i4>1441850</vt:i4>
      </vt:variant>
      <vt:variant>
        <vt:i4>140</vt:i4>
      </vt:variant>
      <vt:variant>
        <vt:i4>0</vt:i4>
      </vt:variant>
      <vt:variant>
        <vt:i4>5</vt:i4>
      </vt:variant>
      <vt:variant>
        <vt:lpwstr/>
      </vt:variant>
      <vt:variant>
        <vt:lpwstr>_Toc109655727</vt:lpwstr>
      </vt:variant>
      <vt:variant>
        <vt:i4>1441850</vt:i4>
      </vt:variant>
      <vt:variant>
        <vt:i4>134</vt:i4>
      </vt:variant>
      <vt:variant>
        <vt:i4>0</vt:i4>
      </vt:variant>
      <vt:variant>
        <vt:i4>5</vt:i4>
      </vt:variant>
      <vt:variant>
        <vt:lpwstr/>
      </vt:variant>
      <vt:variant>
        <vt:lpwstr>_Toc109655726</vt:lpwstr>
      </vt:variant>
      <vt:variant>
        <vt:i4>1441850</vt:i4>
      </vt:variant>
      <vt:variant>
        <vt:i4>128</vt:i4>
      </vt:variant>
      <vt:variant>
        <vt:i4>0</vt:i4>
      </vt:variant>
      <vt:variant>
        <vt:i4>5</vt:i4>
      </vt:variant>
      <vt:variant>
        <vt:lpwstr/>
      </vt:variant>
      <vt:variant>
        <vt:lpwstr>_Toc109655725</vt:lpwstr>
      </vt:variant>
      <vt:variant>
        <vt:i4>1441850</vt:i4>
      </vt:variant>
      <vt:variant>
        <vt:i4>122</vt:i4>
      </vt:variant>
      <vt:variant>
        <vt:i4>0</vt:i4>
      </vt:variant>
      <vt:variant>
        <vt:i4>5</vt:i4>
      </vt:variant>
      <vt:variant>
        <vt:lpwstr/>
      </vt:variant>
      <vt:variant>
        <vt:lpwstr>_Toc109655724</vt:lpwstr>
      </vt:variant>
      <vt:variant>
        <vt:i4>1441850</vt:i4>
      </vt:variant>
      <vt:variant>
        <vt:i4>116</vt:i4>
      </vt:variant>
      <vt:variant>
        <vt:i4>0</vt:i4>
      </vt:variant>
      <vt:variant>
        <vt:i4>5</vt:i4>
      </vt:variant>
      <vt:variant>
        <vt:lpwstr/>
      </vt:variant>
      <vt:variant>
        <vt:lpwstr>_Toc109655723</vt:lpwstr>
      </vt:variant>
      <vt:variant>
        <vt:i4>1441850</vt:i4>
      </vt:variant>
      <vt:variant>
        <vt:i4>110</vt:i4>
      </vt:variant>
      <vt:variant>
        <vt:i4>0</vt:i4>
      </vt:variant>
      <vt:variant>
        <vt:i4>5</vt:i4>
      </vt:variant>
      <vt:variant>
        <vt:lpwstr/>
      </vt:variant>
      <vt:variant>
        <vt:lpwstr>_Toc109655722</vt:lpwstr>
      </vt:variant>
      <vt:variant>
        <vt:i4>1441850</vt:i4>
      </vt:variant>
      <vt:variant>
        <vt:i4>104</vt:i4>
      </vt:variant>
      <vt:variant>
        <vt:i4>0</vt:i4>
      </vt:variant>
      <vt:variant>
        <vt:i4>5</vt:i4>
      </vt:variant>
      <vt:variant>
        <vt:lpwstr/>
      </vt:variant>
      <vt:variant>
        <vt:lpwstr>_Toc109655721</vt:lpwstr>
      </vt:variant>
      <vt:variant>
        <vt:i4>1441850</vt:i4>
      </vt:variant>
      <vt:variant>
        <vt:i4>98</vt:i4>
      </vt:variant>
      <vt:variant>
        <vt:i4>0</vt:i4>
      </vt:variant>
      <vt:variant>
        <vt:i4>5</vt:i4>
      </vt:variant>
      <vt:variant>
        <vt:lpwstr/>
      </vt:variant>
      <vt:variant>
        <vt:lpwstr>_Toc109655720</vt:lpwstr>
      </vt:variant>
      <vt:variant>
        <vt:i4>1376314</vt:i4>
      </vt:variant>
      <vt:variant>
        <vt:i4>92</vt:i4>
      </vt:variant>
      <vt:variant>
        <vt:i4>0</vt:i4>
      </vt:variant>
      <vt:variant>
        <vt:i4>5</vt:i4>
      </vt:variant>
      <vt:variant>
        <vt:lpwstr/>
      </vt:variant>
      <vt:variant>
        <vt:lpwstr>_Toc109655719</vt:lpwstr>
      </vt:variant>
      <vt:variant>
        <vt:i4>1376314</vt:i4>
      </vt:variant>
      <vt:variant>
        <vt:i4>86</vt:i4>
      </vt:variant>
      <vt:variant>
        <vt:i4>0</vt:i4>
      </vt:variant>
      <vt:variant>
        <vt:i4>5</vt:i4>
      </vt:variant>
      <vt:variant>
        <vt:lpwstr/>
      </vt:variant>
      <vt:variant>
        <vt:lpwstr>_Toc109655718</vt:lpwstr>
      </vt:variant>
      <vt:variant>
        <vt:i4>1376314</vt:i4>
      </vt:variant>
      <vt:variant>
        <vt:i4>80</vt:i4>
      </vt:variant>
      <vt:variant>
        <vt:i4>0</vt:i4>
      </vt:variant>
      <vt:variant>
        <vt:i4>5</vt:i4>
      </vt:variant>
      <vt:variant>
        <vt:lpwstr/>
      </vt:variant>
      <vt:variant>
        <vt:lpwstr>_Toc109655717</vt:lpwstr>
      </vt:variant>
      <vt:variant>
        <vt:i4>1376314</vt:i4>
      </vt:variant>
      <vt:variant>
        <vt:i4>74</vt:i4>
      </vt:variant>
      <vt:variant>
        <vt:i4>0</vt:i4>
      </vt:variant>
      <vt:variant>
        <vt:i4>5</vt:i4>
      </vt:variant>
      <vt:variant>
        <vt:lpwstr/>
      </vt:variant>
      <vt:variant>
        <vt:lpwstr>_Toc109655716</vt:lpwstr>
      </vt:variant>
      <vt:variant>
        <vt:i4>1376314</vt:i4>
      </vt:variant>
      <vt:variant>
        <vt:i4>68</vt:i4>
      </vt:variant>
      <vt:variant>
        <vt:i4>0</vt:i4>
      </vt:variant>
      <vt:variant>
        <vt:i4>5</vt:i4>
      </vt:variant>
      <vt:variant>
        <vt:lpwstr/>
      </vt:variant>
      <vt:variant>
        <vt:lpwstr>_Toc109655715</vt:lpwstr>
      </vt:variant>
      <vt:variant>
        <vt:i4>1376314</vt:i4>
      </vt:variant>
      <vt:variant>
        <vt:i4>62</vt:i4>
      </vt:variant>
      <vt:variant>
        <vt:i4>0</vt:i4>
      </vt:variant>
      <vt:variant>
        <vt:i4>5</vt:i4>
      </vt:variant>
      <vt:variant>
        <vt:lpwstr/>
      </vt:variant>
      <vt:variant>
        <vt:lpwstr>_Toc109655714</vt:lpwstr>
      </vt:variant>
      <vt:variant>
        <vt:i4>1376314</vt:i4>
      </vt:variant>
      <vt:variant>
        <vt:i4>56</vt:i4>
      </vt:variant>
      <vt:variant>
        <vt:i4>0</vt:i4>
      </vt:variant>
      <vt:variant>
        <vt:i4>5</vt:i4>
      </vt:variant>
      <vt:variant>
        <vt:lpwstr/>
      </vt:variant>
      <vt:variant>
        <vt:lpwstr>_Toc109655713</vt:lpwstr>
      </vt:variant>
      <vt:variant>
        <vt:i4>1376314</vt:i4>
      </vt:variant>
      <vt:variant>
        <vt:i4>50</vt:i4>
      </vt:variant>
      <vt:variant>
        <vt:i4>0</vt:i4>
      </vt:variant>
      <vt:variant>
        <vt:i4>5</vt:i4>
      </vt:variant>
      <vt:variant>
        <vt:lpwstr/>
      </vt:variant>
      <vt:variant>
        <vt:lpwstr>_Toc109655712</vt:lpwstr>
      </vt:variant>
      <vt:variant>
        <vt:i4>1376314</vt:i4>
      </vt:variant>
      <vt:variant>
        <vt:i4>44</vt:i4>
      </vt:variant>
      <vt:variant>
        <vt:i4>0</vt:i4>
      </vt:variant>
      <vt:variant>
        <vt:i4>5</vt:i4>
      </vt:variant>
      <vt:variant>
        <vt:lpwstr/>
      </vt:variant>
      <vt:variant>
        <vt:lpwstr>_Toc109655711</vt:lpwstr>
      </vt:variant>
      <vt:variant>
        <vt:i4>1376314</vt:i4>
      </vt:variant>
      <vt:variant>
        <vt:i4>38</vt:i4>
      </vt:variant>
      <vt:variant>
        <vt:i4>0</vt:i4>
      </vt:variant>
      <vt:variant>
        <vt:i4>5</vt:i4>
      </vt:variant>
      <vt:variant>
        <vt:lpwstr/>
      </vt:variant>
      <vt:variant>
        <vt:lpwstr>_Toc109655710</vt:lpwstr>
      </vt:variant>
      <vt:variant>
        <vt:i4>1310778</vt:i4>
      </vt:variant>
      <vt:variant>
        <vt:i4>32</vt:i4>
      </vt:variant>
      <vt:variant>
        <vt:i4>0</vt:i4>
      </vt:variant>
      <vt:variant>
        <vt:i4>5</vt:i4>
      </vt:variant>
      <vt:variant>
        <vt:lpwstr/>
      </vt:variant>
      <vt:variant>
        <vt:lpwstr>_Toc109655709</vt:lpwstr>
      </vt:variant>
      <vt:variant>
        <vt:i4>1310778</vt:i4>
      </vt:variant>
      <vt:variant>
        <vt:i4>26</vt:i4>
      </vt:variant>
      <vt:variant>
        <vt:i4>0</vt:i4>
      </vt:variant>
      <vt:variant>
        <vt:i4>5</vt:i4>
      </vt:variant>
      <vt:variant>
        <vt:lpwstr/>
      </vt:variant>
      <vt:variant>
        <vt:lpwstr>_Toc109655708</vt:lpwstr>
      </vt:variant>
      <vt:variant>
        <vt:i4>1310778</vt:i4>
      </vt:variant>
      <vt:variant>
        <vt:i4>20</vt:i4>
      </vt:variant>
      <vt:variant>
        <vt:i4>0</vt:i4>
      </vt:variant>
      <vt:variant>
        <vt:i4>5</vt:i4>
      </vt:variant>
      <vt:variant>
        <vt:lpwstr/>
      </vt:variant>
      <vt:variant>
        <vt:lpwstr>_Toc109655707</vt:lpwstr>
      </vt:variant>
      <vt:variant>
        <vt:i4>1310778</vt:i4>
      </vt:variant>
      <vt:variant>
        <vt:i4>14</vt:i4>
      </vt:variant>
      <vt:variant>
        <vt:i4>0</vt:i4>
      </vt:variant>
      <vt:variant>
        <vt:i4>5</vt:i4>
      </vt:variant>
      <vt:variant>
        <vt:lpwstr/>
      </vt:variant>
      <vt:variant>
        <vt:lpwstr>_Toc109655706</vt:lpwstr>
      </vt:variant>
      <vt:variant>
        <vt:i4>1310778</vt:i4>
      </vt:variant>
      <vt:variant>
        <vt:i4>8</vt:i4>
      </vt:variant>
      <vt:variant>
        <vt:i4>0</vt:i4>
      </vt:variant>
      <vt:variant>
        <vt:i4>5</vt:i4>
      </vt:variant>
      <vt:variant>
        <vt:lpwstr/>
      </vt:variant>
      <vt:variant>
        <vt:lpwstr>_Toc109655705</vt:lpwstr>
      </vt:variant>
      <vt:variant>
        <vt:i4>1310778</vt:i4>
      </vt:variant>
      <vt:variant>
        <vt:i4>2</vt:i4>
      </vt:variant>
      <vt:variant>
        <vt:i4>0</vt:i4>
      </vt:variant>
      <vt:variant>
        <vt:i4>5</vt:i4>
      </vt:variant>
      <vt:variant>
        <vt:lpwstr/>
      </vt:variant>
      <vt:variant>
        <vt:lpwstr>_Toc109655704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MBS Market Report IV2022</dc:title>
  <dc:subject/>
  <dc:creator>Matteo</dc:creator>
  <cp:keywords/>
  <dc:description/>
  <cp:lastModifiedBy>Chiara Beltaro</cp:lastModifiedBy>
  <cp:revision>2</cp:revision>
  <cp:lastPrinted>2024-01-29T16:52:00Z</cp:lastPrinted>
  <dcterms:created xsi:type="dcterms:W3CDTF">2024-04-16T17:09:00Z</dcterms:created>
  <dcterms:modified xsi:type="dcterms:W3CDTF">2024-04-16T17:09:00Z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0x010100D97684E49C71204AB14D2C54690E2B7F</vt:lpwstr>
  </property>
</Properties>
</file>