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1" w:rsidRPr="00FF0D21" w:rsidRDefault="00FF0D21" w:rsidP="00FF0D21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F0D2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begin"/>
      </w:r>
      <w:r w:rsidRPr="00FF0D2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instrText xml:space="preserve"> HYPERLINK "https://blackboard.umkc.edu/webapps/assignment/uploadAssignment?content_id=_3149217_1&amp;course_id=_167602_1&amp;group_id=&amp;mode=view" </w:instrText>
      </w:r>
      <w:r w:rsidRPr="00FF0D2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separate"/>
      </w:r>
      <w:r w:rsidRPr="00FF0D21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Assignment 3</w:t>
      </w:r>
      <w:r w:rsidRPr="00FF0D2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end"/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8000"/>
          <w:sz w:val="20"/>
          <w:szCs w:val="20"/>
          <w:bdr w:val="none" w:sz="0" w:space="0" w:color="auto" w:frame="1"/>
        </w:rPr>
        <w:t>Be sure to mark each problem # properly and your student ID (last 4 digits) shows up - no names, remember to number your pages. The submitted file should be PDF (preferably typed). Name your file with the last four digits of your student id followed by '-A3'. For example, if the last four digits of your ID are 1234, then the file name should be the following:     1234-A3.pdf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3_1 [30 points].  This assignment extends from Assignment-2. Q-1, which is reproduced below. Your assignment is to extend Part-b and use SVM, and provide a comparison with a discussion (note - </w:t>
      </w:r>
      <w:r w:rsidRPr="00FF0D21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need to do it only for 2.1 part-b)</w:t>
      </w: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.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FF0D21" w:rsidRPr="00FF0D21" w:rsidRDefault="00FF0D21" w:rsidP="00FF0D21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"Q-2_1.You’re to use the KC Weather Data (“kc_weather_srt.csv”, available here: </w:t>
      </w:r>
      <w:hyperlink r:id="rId5" w:tgtFrame="_blank" w:history="1">
        <w:r w:rsidRPr="00FF0D21">
          <w:rPr>
            <w:rFonts w:ascii="inherit" w:eastAsia="Times New Roman" w:hAnsi="inherit" w:cs="Arial"/>
            <w:color w:val="00748B"/>
            <w:u w:val="single"/>
            <w:bdr w:val="none" w:sz="0" w:space="0" w:color="auto" w:frame="1"/>
          </w:rPr>
          <w:t>kc_weather_srt.csv</w:t>
        </w:r>
      </w:hyperlink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 ). The data has categorized the weather for each day into three </w:t>
      </w:r>
      <w:proofErr w:type="gram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categories  (</w:t>
      </w:r>
      <w:proofErr w:type="gram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“Events”: Rain,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Rain_Thunderstorm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Snow) over the three years 2014, 2015, and 2016. You’ll note that not all dates are listed because it’s a filtered subset where other categories or no events are deleted to have a more manageable subset. The entire dataset has 366 entries. The column labels indicate the units as well such as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Temp.F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means temperature in Fahrenheit,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Visibility.mi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means Visibility in miles, etc.</w:t>
      </w:r>
    </w:p>
    <w:p w:rsidR="00FF0D21" w:rsidRPr="00FF0D21" w:rsidRDefault="00FF0D21" w:rsidP="00FF0D21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You’re to do two level of analysis</w:t>
      </w:r>
    </w:p>
    <w:p w:rsidR="00FF0D21" w:rsidRPr="00FF0D21" w:rsidRDefault="00FF0D21" w:rsidP="00FF0D21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:rsidR="00FF0D21" w:rsidRPr="00FF0D21" w:rsidRDefault="00FF0D21" w:rsidP="00FF0D21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000000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Consider first the subset that consists only of Rain and Snow. There are 226 entries with these two categories. </w:t>
      </w:r>
    </w:p>
    <w:p w:rsidR="00FF0D21" w:rsidRPr="00FF0D21" w:rsidRDefault="00FF0D21" w:rsidP="00FF0D2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000000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Apply logistic regression, LDA, QDA, and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knn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on this dataset to determine the accuracy, precision, and recall of these models. You’re to use randomly 180 days for the training set (approximately 80% of 226) and the rest for the test data set. Conduct your study over 100 replications, and summary the result of your analysis with your conclusion which models you’ll recommend </w:t>
      </w:r>
      <w:proofErr w:type="gram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to use</w:t>
      </w:r>
      <w:proofErr w:type="gram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based on the metrics: accuracy, precision and recall.</w:t>
      </w:r>
    </w:p>
    <w:p w:rsidR="00FF0D21" w:rsidRPr="00FF0D21" w:rsidRDefault="00FF0D21" w:rsidP="00FF0D2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000000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Discuss and analyze in a systematic way you would consider eliminating some of the predictors and see if your accuracy, precision and recall improves.</w:t>
      </w:r>
    </w:p>
    <w:p w:rsidR="00FF0D21" w:rsidRPr="00FF0D21" w:rsidRDefault="00FF0D21" w:rsidP="00FF0D2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000000"/>
        </w:rPr>
      </w:pPr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Consider next the entire dataset consisting of 366 entries. Now logistics regression cannot be applied, but you can apply the rest of them. Repeat the above studies in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i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 and ii) with LDA, QDA, and </w:t>
      </w:r>
      <w:proofErr w:type="spellStart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>knn</w:t>
      </w:r>
      <w:proofErr w:type="spellEnd"/>
      <w:r w:rsidRPr="00FF0D21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on the entire data set (using 290 of them in a training set). Do not forget randomization and 100 replications for this study."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3_2. [45 points] Consider the time series on Milk production data </w:t>
      </w:r>
      <w:hyperlink r:id="rId6" w:tgtFrame="_blank" w:history="1">
        <w:r w:rsidRPr="00FF0D21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milk-production(1).csv</w:t>
        </w:r>
      </w:hyperlink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F0D21">
        <w:rPr>
          <w:rFonts w:ascii="Helvetica" w:eastAsia="Times New Roman" w:hAnsi="Helvetica" w:cs="Helvetica"/>
          <w:color w:val="111111"/>
          <w:sz w:val="24"/>
          <w:szCs w:val="24"/>
        </w:rPr>
        <w:t>  it shows cow milk production per pound from 1962 to 1975. 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 a. Try at least three different values for window size with simple moving average (SMA) for forecasting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 xml:space="preserve"> b. Apply exponential moving average using </w:t>
      </w:r>
      <w:proofErr w:type="spellStart"/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HoltWinters</w:t>
      </w:r>
      <w:proofErr w:type="spellEnd"/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 xml:space="preserve"> for forecasting</w:t>
      </w:r>
    </w:p>
    <w:p w:rsidR="00FF0D21" w:rsidRPr="00FF0D21" w:rsidRDefault="00FF0D21" w:rsidP="00FF0D2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0D21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 c. For the above, discuss how the forecasting differs in terms of MAD and MFE and why one approach or the other is better.</w:t>
      </w:r>
    </w:p>
    <w:p w:rsidR="004D2230" w:rsidRDefault="00FF0D21">
      <w:bookmarkStart w:id="0" w:name="_GoBack"/>
      <w:bookmarkEnd w:id="0"/>
    </w:p>
    <w:sectPr w:rsidR="004D2230" w:rsidSect="006B3E55"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11B4A"/>
    <w:multiLevelType w:val="multilevel"/>
    <w:tmpl w:val="49B2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21"/>
    <w:rsid w:val="000A4D7E"/>
    <w:rsid w:val="000E4B14"/>
    <w:rsid w:val="00264797"/>
    <w:rsid w:val="005C15F1"/>
    <w:rsid w:val="006B3E55"/>
    <w:rsid w:val="00907A59"/>
    <w:rsid w:val="00A74A0C"/>
    <w:rsid w:val="00EE5822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0C15D-F0E8-4556-BEBE-82936D4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D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D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umkc.edu/bbcswebdav/pid-3149217-dt-content-rid-19333983_1/xid-19333983_1" TargetMode="External"/><Relationship Id="rId5" Type="http://schemas.openxmlformats.org/officeDocument/2006/relationships/hyperlink" Target="https://blackboard.umkc.edu/courses/1/UMKC-COMP-SCI5565-0001-45609-FS2017/content/_3027186_1/embedded/kc_weather_sr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1</cp:revision>
  <dcterms:created xsi:type="dcterms:W3CDTF">2017-12-03T00:10:00Z</dcterms:created>
  <dcterms:modified xsi:type="dcterms:W3CDTF">2017-12-03T00:10:00Z</dcterms:modified>
</cp:coreProperties>
</file>