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Jeff</w:t>
      </w:r>
      <w:r>
        <w:t xml:space="preserve"> </w:t>
      </w:r>
      <w:r>
        <w:t xml:space="preserve">Burrows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burrows.spam@gmail.com</w:t>
              </w:r>
            </w:hyperlink>
          </w:p>
        </w:tc>
        <w:tc>
          <w:p>
            <w:pPr>
              <w:pStyle w:val="Compact"/>
              <w:jc w:val="right"/>
            </w:pPr>
            <w:hyperlink r:id="rId22">
              <w:r>
                <w:rPr>
                  <w:rStyle w:val="Hyperlink"/>
                </w:rPr>
                <w:t xml:space="preserve">linkedin.com/in/jeff-burrows-114a5012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ertifications-and-education"/>
      <w:bookmarkEnd w:id="23"/>
      <w:r>
        <w:t xml:space="preserve">Certifications and Education</w:t>
      </w:r>
    </w:p>
    <w:p>
      <w:pPr>
        <w:pStyle w:val="Compact"/>
        <w:numPr>
          <w:numId w:val="1001"/>
          <w:ilvl w:val="0"/>
        </w:numPr>
      </w:pPr>
      <w:r>
        <w:t xml:space="preserve">MBA, Finance Degree - University of Arizona: 2015</w:t>
      </w:r>
    </w:p>
    <w:p>
      <w:pPr>
        <w:pStyle w:val="Compact"/>
        <w:numPr>
          <w:numId w:val="1001"/>
          <w:ilvl w:val="0"/>
        </w:numPr>
      </w:pPr>
      <w:r>
        <w:t xml:space="preserve">Accounting Degree - University of Arizona: 2007</w:t>
      </w:r>
    </w:p>
    <w:p>
      <w:pPr>
        <w:pStyle w:val="Compact"/>
        <w:numPr>
          <w:numId w:val="1001"/>
          <w:ilvl w:val="0"/>
        </w:numPr>
      </w:pPr>
      <w:r>
        <w:t xml:space="preserve">Southwest Leadership Certification: 2013</w:t>
      </w:r>
    </w:p>
    <w:p>
      <w:pPr>
        <w:pStyle w:val="Compact"/>
        <w:numPr>
          <w:numId w:val="1001"/>
          <w:ilvl w:val="0"/>
        </w:numPr>
      </w:pPr>
      <w:r>
        <w:t xml:space="preserve">Microsoft Master Office Certification: 2010</w:t>
      </w:r>
    </w:p>
    <w:p>
      <w:pPr>
        <w:pStyle w:val="Compact"/>
        <w:numPr>
          <w:numId w:val="1001"/>
          <w:ilvl w:val="0"/>
        </w:numPr>
      </w:pPr>
      <w:r>
        <w:t xml:space="preserve">Project Management Certification - 2010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experience"/>
      <w:bookmarkEnd w:id="24"/>
      <w:r>
        <w:t xml:space="preserve">Professional Experience</w:t>
      </w:r>
    </w:p>
    <w:p>
      <w:pPr>
        <w:pStyle w:val="Heading3"/>
      </w:pPr>
      <w:bookmarkStart w:id="25" w:name="associate-security-consultant---ncc-group-inc."/>
      <w:bookmarkEnd w:id="25"/>
      <w:r>
        <w:t xml:space="preserve">Associate Security Consultant - NCC Group, Inc.</w:t>
      </w:r>
    </w:p>
    <w:p>
      <w:pPr>
        <w:pStyle w:val="FirstParagraph"/>
      </w:pPr>
      <w:r>
        <w:rPr>
          <w:i/>
          <w:b/>
        </w:rPr>
        <w:t xml:space="preserve">2015-Present</w:t>
      </w:r>
    </w:p>
    <w:p>
      <w:pPr>
        <w:pStyle w:val="Compact"/>
        <w:numPr>
          <w:numId w:val="1002"/>
          <w:ilvl w:val="0"/>
        </w:numPr>
      </w:pPr>
      <w:r>
        <w:t xml:space="preserve">Risk Management and Governance Consulting based on the following security frameworks:</w:t>
      </w:r>
    </w:p>
    <w:p>
      <w:pPr>
        <w:pStyle w:val="Compact"/>
        <w:numPr>
          <w:numId w:val="1003"/>
          <w:ilvl w:val="1"/>
        </w:numPr>
      </w:pPr>
      <w:r>
        <w:t xml:space="preserve">ISO 27001</w:t>
      </w:r>
    </w:p>
    <w:p>
      <w:pPr>
        <w:pStyle w:val="Compact"/>
        <w:numPr>
          <w:numId w:val="1003"/>
          <w:ilvl w:val="1"/>
        </w:numPr>
      </w:pPr>
      <w:r>
        <w:t xml:space="preserve">NIST 800</w:t>
      </w:r>
    </w:p>
    <w:p>
      <w:pPr>
        <w:pStyle w:val="Compact"/>
        <w:numPr>
          <w:numId w:val="1003"/>
          <w:ilvl w:val="1"/>
        </w:numPr>
      </w:pPr>
      <w:r>
        <w:t xml:space="preserve">HIPAA</w:t>
      </w:r>
    </w:p>
    <w:p>
      <w:pPr>
        <w:pStyle w:val="Compact"/>
        <w:numPr>
          <w:numId w:val="1002"/>
          <w:ilvl w:val="0"/>
        </w:numPr>
      </w:pPr>
      <w:r>
        <w:t xml:space="preserve">Created and reviewed corporate policy</w:t>
      </w:r>
    </w:p>
    <w:p>
      <w:pPr>
        <w:pStyle w:val="Compact"/>
        <w:numPr>
          <w:numId w:val="1002"/>
          <w:ilvl w:val="0"/>
        </w:numPr>
      </w:pPr>
      <w:r>
        <w:t xml:space="preserve">Assess and advise state of technology infrastructure</w:t>
      </w:r>
    </w:p>
    <w:p>
      <w:pPr>
        <w:pStyle w:val="Compact"/>
        <w:numPr>
          <w:numId w:val="1002"/>
          <w:ilvl w:val="0"/>
        </w:numPr>
      </w:pPr>
      <w:r>
        <w:t xml:space="preserve">Generate and peer review customer-facing documents</w:t>
      </w:r>
    </w:p>
    <w:p>
      <w:pPr>
        <w:pStyle w:val="Heading3"/>
      </w:pPr>
      <w:bookmarkStart w:id="26" w:name="assistant-director-entrepreneurship---university-of-arizona"/>
      <w:bookmarkEnd w:id="26"/>
      <w:r>
        <w:t xml:space="preserve">Assistant Director, Entrepreneurship - University of Arizona</w:t>
      </w:r>
    </w:p>
    <w:p>
      <w:pPr>
        <w:pStyle w:val="FirstParagraph"/>
      </w:pPr>
      <w:r>
        <w:rPr>
          <w:i/>
          <w:b/>
        </w:rPr>
        <w:t xml:space="preserve">2012-2015</w:t>
      </w:r>
    </w:p>
    <w:p>
      <w:pPr>
        <w:pStyle w:val="Compact"/>
        <w:numPr>
          <w:numId w:val="1004"/>
          <w:ilvl w:val="0"/>
        </w:numPr>
      </w:pPr>
      <w:r>
        <w:t xml:space="preserve">Create and negotiate $1.5M annual budget based on multiple fund sources</w:t>
      </w:r>
    </w:p>
    <w:p>
      <w:pPr>
        <w:pStyle w:val="Compact"/>
        <w:numPr>
          <w:numId w:val="1004"/>
          <w:ilvl w:val="0"/>
        </w:numPr>
      </w:pPr>
      <w:r>
        <w:t xml:space="preserve">Responsible for the stewardship of $14M in endowed funds</w:t>
      </w:r>
    </w:p>
    <w:p>
      <w:pPr>
        <w:pStyle w:val="Compact"/>
        <w:numPr>
          <w:numId w:val="1004"/>
          <w:ilvl w:val="0"/>
        </w:numPr>
      </w:pPr>
      <w:r>
        <w:t xml:space="preserve">Create 3-5 grant proposals per year and report back to funding agency on progress</w:t>
      </w:r>
    </w:p>
    <w:p>
      <w:pPr>
        <w:pStyle w:val="Compact"/>
        <w:numPr>
          <w:numId w:val="1004"/>
          <w:ilvl w:val="0"/>
        </w:numPr>
      </w:pPr>
      <w:r>
        <w:t xml:space="preserve">Generate and analyze financial reports to guide business decisions and increase effectiveness</w:t>
      </w:r>
    </w:p>
    <w:p>
      <w:pPr>
        <w:pStyle w:val="Compact"/>
        <w:numPr>
          <w:numId w:val="1004"/>
          <w:ilvl w:val="0"/>
        </w:numPr>
      </w:pPr>
      <w:r>
        <w:t xml:space="preserve">Analyze cost history and current trends to create predictive reports with 96% accuracy</w:t>
      </w:r>
    </w:p>
    <w:p>
      <w:pPr>
        <w:pStyle w:val="Compact"/>
        <w:numPr>
          <w:numId w:val="1004"/>
          <w:ilvl w:val="0"/>
        </w:numPr>
      </w:pPr>
      <w:r>
        <w:t xml:space="preserve">Manage capital infrastructure projects totalling over $2.8 Million over 18 months</w:t>
      </w:r>
    </w:p>
    <w:p>
      <w:pPr>
        <w:pStyle w:val="Compact"/>
        <w:numPr>
          <w:numId w:val="1004"/>
          <w:ilvl w:val="0"/>
        </w:numPr>
      </w:pPr>
      <w:r>
        <w:t xml:space="preserve">Supervise all Human Resources, Operational, and Financial aspects of center</w:t>
      </w:r>
    </w:p>
    <w:p>
      <w:pPr>
        <w:pStyle w:val="Compact"/>
        <w:numPr>
          <w:numId w:val="1004"/>
          <w:ilvl w:val="0"/>
        </w:numPr>
      </w:pPr>
      <w:r>
        <w:t xml:space="preserve">Formalize procedures and best practices and improve general workflow</w:t>
      </w:r>
    </w:p>
    <w:p>
      <w:pPr>
        <w:pStyle w:val="Compact"/>
        <w:numPr>
          <w:numId w:val="1004"/>
          <w:ilvl w:val="0"/>
        </w:numPr>
      </w:pPr>
      <w:r>
        <w:t xml:space="preserve">Streamline process to enable and empower center programs and goals</w:t>
      </w:r>
    </w:p>
    <w:p>
      <w:pPr>
        <w:pStyle w:val="Compact"/>
        <w:numPr>
          <w:numId w:val="1004"/>
          <w:ilvl w:val="0"/>
        </w:numPr>
      </w:pPr>
      <w:r>
        <w:t xml:space="preserve">Performance management of 5 administrative support personnel</w:t>
      </w:r>
    </w:p>
    <w:p>
      <w:pPr>
        <w:pStyle w:val="Heading3"/>
      </w:pPr>
      <w:bookmarkStart w:id="27" w:name="vice-chair-treasurer-of-the-board-city-center"/>
      <w:bookmarkEnd w:id="27"/>
      <w:r>
        <w:t xml:space="preserve">Vice Chair &amp; Treasurer of the Board – CITY Center</w:t>
      </w:r>
    </w:p>
    <w:p>
      <w:pPr>
        <w:pStyle w:val="FirstParagraph"/>
      </w:pPr>
      <w:r>
        <w:rPr>
          <w:i/>
          <w:b/>
        </w:rPr>
        <w:t xml:space="preserve">2012-2015</w:t>
      </w:r>
    </w:p>
    <w:p>
      <w:pPr>
        <w:pStyle w:val="Compact"/>
        <w:numPr>
          <w:numId w:val="1005"/>
          <w:ilvl w:val="0"/>
        </w:numPr>
      </w:pPr>
      <w:r>
        <w:t xml:space="preserve">Approve annual budget of ~$1.4M and operational decisions</w:t>
      </w:r>
    </w:p>
    <w:p>
      <w:pPr>
        <w:pStyle w:val="Compact"/>
        <w:numPr>
          <w:numId w:val="1005"/>
          <w:ilvl w:val="0"/>
        </w:numPr>
      </w:pPr>
      <w:r>
        <w:t xml:space="preserve">Create and implement performance evaluation of Executive Director</w:t>
      </w:r>
    </w:p>
    <w:p>
      <w:pPr>
        <w:pStyle w:val="Compact"/>
        <w:numPr>
          <w:numId w:val="1005"/>
          <w:ilvl w:val="0"/>
        </w:numPr>
      </w:pPr>
      <w:r>
        <w:t xml:space="preserve">Ensure Arizona state academic standards are met and audit benchmarks are achieved</w:t>
      </w:r>
    </w:p>
    <w:p>
      <w:pPr>
        <w:pStyle w:val="Heading3"/>
      </w:pPr>
      <w:bookmarkStart w:id="28" w:name="accountant-ii-ridgetop-group-inc."/>
      <w:bookmarkEnd w:id="28"/>
      <w:r>
        <w:t xml:space="preserve">Accountant II – Ridgetop Group Inc.</w:t>
      </w:r>
    </w:p>
    <w:p>
      <w:pPr>
        <w:pStyle w:val="FirstParagraph"/>
      </w:pPr>
      <w:r>
        <w:rPr>
          <w:i/>
          <w:b/>
        </w:rPr>
        <w:t xml:space="preserve">2011-2012</w:t>
      </w:r>
    </w:p>
    <w:p>
      <w:pPr>
        <w:pStyle w:val="Compact"/>
        <w:numPr>
          <w:numId w:val="1006"/>
          <w:ilvl w:val="0"/>
        </w:numPr>
      </w:pPr>
      <w:r>
        <w:t xml:space="preserve">Manage $70,000 bi-weekly payroll for 25+ employees</w:t>
      </w:r>
    </w:p>
    <w:p>
      <w:pPr>
        <w:pStyle w:val="Compact"/>
        <w:numPr>
          <w:numId w:val="1006"/>
          <w:ilvl w:val="0"/>
        </w:numPr>
      </w:pPr>
      <w:r>
        <w:t xml:space="preserve">Invoice and report 12 SBIR government contracts</w:t>
      </w:r>
    </w:p>
    <w:p>
      <w:pPr>
        <w:pStyle w:val="Compact"/>
        <w:numPr>
          <w:numId w:val="1006"/>
          <w:ilvl w:val="0"/>
        </w:numPr>
      </w:pPr>
      <w:r>
        <w:t xml:space="preserve">Conduct internal audits on a monthly basis, including audit reports</w:t>
      </w:r>
    </w:p>
    <w:p>
      <w:pPr>
        <w:pStyle w:val="Compact"/>
        <w:numPr>
          <w:numId w:val="1006"/>
          <w:ilvl w:val="0"/>
        </w:numPr>
      </w:pPr>
      <w:r>
        <w:t xml:space="preserve">Design and implemented $4 million budget process including review</w:t>
      </w:r>
    </w:p>
    <w:p>
      <w:pPr>
        <w:pStyle w:val="Compact"/>
        <w:numPr>
          <w:numId w:val="1006"/>
          <w:ilvl w:val="0"/>
        </w:numPr>
      </w:pPr>
      <w:r>
        <w:t xml:space="preserve">Generate and analyse sales reports to guide business decisions and predict future sales</w:t>
      </w:r>
    </w:p>
    <w:p>
      <w:pPr>
        <w:pStyle w:val="Compact"/>
        <w:numPr>
          <w:numId w:val="1006"/>
          <w:ilvl w:val="0"/>
        </w:numPr>
      </w:pPr>
      <w:r>
        <w:t xml:space="preserve">Prepare and presentation of quarterly financial statements to CEO</w:t>
      </w:r>
    </w:p>
    <w:p>
      <w:pPr>
        <w:pStyle w:val="Heading3"/>
      </w:pPr>
      <w:bookmarkStart w:id="29" w:name="peace-corps-volunteer-south-africa"/>
      <w:bookmarkEnd w:id="29"/>
      <w:r>
        <w:t xml:space="preserve">Peace Corps Volunteer – South Africa</w:t>
      </w:r>
    </w:p>
    <w:p>
      <w:pPr>
        <w:pStyle w:val="FirstParagraph"/>
      </w:pPr>
      <w:r>
        <w:rPr>
          <w:i/>
          <w:b/>
        </w:rPr>
        <w:t xml:space="preserve">2008-2010</w:t>
      </w:r>
    </w:p>
    <w:p>
      <w:pPr>
        <w:pStyle w:val="Compact"/>
        <w:numPr>
          <w:numId w:val="1007"/>
          <w:ilvl w:val="0"/>
        </w:numPr>
      </w:pPr>
      <w:r>
        <w:t xml:space="preserve">Teach 270 community college students vocational skills such as project design &amp; management, general accounting through simulation, life skills and leadership</w:t>
      </w:r>
    </w:p>
    <w:p>
      <w:pPr>
        <w:pStyle w:val="Compact"/>
        <w:numPr>
          <w:numId w:val="1007"/>
          <w:ilvl w:val="0"/>
        </w:numPr>
      </w:pPr>
      <w:r>
        <w:t xml:space="preserve">Design and implement various workshops and community projects with an average of 100 participants per event</w:t>
      </w:r>
    </w:p>
    <w:p>
      <w:pPr>
        <w:pStyle w:val="Heading3"/>
      </w:pPr>
      <w:bookmarkStart w:id="30" w:name="staff-accountant-tucson-audubon-society"/>
      <w:bookmarkEnd w:id="30"/>
      <w:r>
        <w:t xml:space="preserve">Staff Accountant – Tucson Audubon Society</w:t>
      </w:r>
    </w:p>
    <w:p>
      <w:pPr>
        <w:pStyle w:val="FirstParagraph"/>
      </w:pPr>
      <w:r>
        <w:rPr>
          <w:i/>
          <w:b/>
        </w:rPr>
        <w:t xml:space="preserve">2006-2008</w:t>
      </w:r>
    </w:p>
    <w:p>
      <w:pPr>
        <w:pStyle w:val="Compact"/>
        <w:numPr>
          <w:numId w:val="1008"/>
          <w:ilvl w:val="0"/>
        </w:numPr>
      </w:pPr>
      <w:r>
        <w:t xml:space="preserve">Manage non-profit accounting system</w:t>
      </w:r>
    </w:p>
    <w:p>
      <w:pPr>
        <w:pStyle w:val="Compact"/>
        <w:numPr>
          <w:numId w:val="1008"/>
          <w:ilvl w:val="0"/>
        </w:numPr>
      </w:pPr>
      <w:r>
        <w:t xml:space="preserve">GL, AP, AR maintenance and review</w:t>
      </w:r>
    </w:p>
    <w:p>
      <w:pPr>
        <w:pStyle w:val="Compact"/>
        <w:numPr>
          <w:numId w:val="1008"/>
          <w:ilvl w:val="0"/>
        </w:numPr>
      </w:pPr>
      <w:r>
        <w:t xml:space="preserve">Maintain $30,000 monthly payroll for 15 employees</w:t>
      </w:r>
    </w:p>
    <w:p>
      <w:pPr>
        <w:pStyle w:val="Compact"/>
        <w:numPr>
          <w:numId w:val="1008"/>
          <w:ilvl w:val="0"/>
        </w:numPr>
      </w:pPr>
      <w:r>
        <w:t xml:space="preserve">Assist in creation of annual budget totalling around $1 million annually</w:t>
      </w:r>
    </w:p>
    <w:p>
      <w:pPr>
        <w:pStyle w:val="Compact"/>
        <w:numPr>
          <w:numId w:val="1008"/>
          <w:ilvl w:val="0"/>
        </w:numPr>
      </w:pPr>
      <w:r>
        <w:t xml:space="preserve">Report monthly financial statements to the board of directors and senior leadership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62e1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81bb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linkedin.com/in/jeff-burrows-114a5012" TargetMode="External" /><Relationship Type="http://schemas.openxmlformats.org/officeDocument/2006/relationships/hyperlink" Id="rId21" Target="mailto:burrows.spa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linkedin.com/in/jeff-burrows-114a5012" TargetMode="External" /><Relationship Type="http://schemas.openxmlformats.org/officeDocument/2006/relationships/hyperlink" Id="rId21" Target="mailto:burrows.spa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 Burrows</dc:title>
  <dc:creator/>
</cp:coreProperties>
</file>