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边缘计算空间数据驱动系统（矿山设备坐标绑定）需求文档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前期技术讨论，明确边缘计算空间数据驱动系统（针对矿山场景、设备坐标绑定功能）的核心需求、技术实现逻辑、交互流程及行业适配要求，为系统开发、测试、部署提供统一标准和依据，确保系统满足矿山实际使用场景，实现设备坐标与矿井地图的精准绑定，适配不同矿山的差异化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本文档适用于本系统的开发人员、测试人员、产品人员及矿山现场使用人员，明确各环节的需求规范，确保各方对系统功能、逻辑、适配性达成一致认知。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核心应用于矿山场景，需实现“矿井地图渲染+设备坐标手动绑定”功能，解决不同矿山矿井地图格式不统一、坐标系差异大、设备坐标绑定繁琐的问题，依托边缘计算轻量化特性，实现地图快速加载、设备精准定位，兼顾2D全局预览与3D局部精确定位的需求，降低矿方配合成本，提升系统通用性和易用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系统核心需求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总体需求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套边缘计算空间数据驱动系统，支持矿山矿井地图的加载与渲染，实现设备图标的手动拖拽/点击绑定，支持2D全局视图与3D局部视图的无缝切换，自动获取绑定点位的坐标（2D：X、Y；3D：X、Y、Z）并存储，适配不同矿山的差异化地图格式和坐标系，确保系统轻量化、可通用、易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地图相关需求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地图格式支持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支持矿山提供的主流地图格式：DWG、DXF（优先推荐）、Shapefile（.shp）、MapGIS文件（.wl/.wt/.wp）；不支持无坐标的PDF、PNG/JPG图片（若矿方仅能提供，需提示无法直接用于坐标绑定）。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系统需内置格式转换功能，将矿方提供的DWG/DXF/Shapefile等格式，自动转换为可直接渲染的GeoJSON格式（2D），以及适配3D渲染的格式（GLB/3D Tiles，局部场景）。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地图加载需轻量化，适配边缘计算设备，2D地图（GeoJSON）加载时间≤3秒，3D局部视图加载时间≤5秒。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坐标系适配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支持矿山独立坐标系（一矿一套），无需用户手动配置坐标系参数，系统自动从转换后的地图文件中读取坐标范围（minX、maxX、minY、maxY、minZ、maxZ）。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确保2D视图与3D视图使用同一套矿井坐标系，实现坐标无缝映射（2D的X、Y与3D的X、Y完全一致，3D新增Z轴高程信息）。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兼容国家统一基准（CGCS2000国家大地坐标系、1985国家高程基准），矿方提供的地图若基于老基准（北京54、西安80），系统无需额外处理，仅需保证地图内部坐标统一即可。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视图渲染需求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2D视图：渲染矿井总图（巷道、硐室、设备布置区域等核心要素），支持地图缩放、平移，清晰显示矿井空间布局，标注关键区域（如中央变电所、工作面、井底车场）。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3D视图：仅在2D视图某点被激活后渲染，为该点对应的局部小场景（如某段巷道、某个硐室），支持3D旋转、缩放、平移，清晰展示空间层高、层位关系，便于设备3D坐标精准绑定。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视图切换：2D视图点击激活点后，自动弹出/加载对应的3D局部视图；3D视图可返回2D总图，切换过程中保持坐标体系一致，不出现点位偏移。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设备坐标绑定需求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2.3.1 绑定方式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2D绑定：支持设备图标手动拖拽至2D地图任意位置，松手后自动获取该点位的X、Y坐标，完成设备与2D坐标的绑定，支持手动微调设备位置。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3D绑定：在2D视图激活某点并加载3D局部视图后，支持设备图标手动拖拽至3D场景任意位置，松手后自动获取该点位的X、Y、Z坐标，完成设备与3D坐标的绑定，支持在3D场景中调整设备的高度（Z轴）。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坐标拾取：系统自动完成“屏幕像素→地图坐标”的双向映射，无需用户手动输入坐标，坐标精度与矿井地图精度一致（保留2位小数）。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2.3.2 坐标存储与展示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绑定后的设备坐标（X、Y、Z）需存入系统数据库，与设备ID、矿山ID关联，支持坐标的查询、修改、删除。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设备绑定后，在2D/3D视图中显示设备图标及坐标信息（鼠标悬浮时展示），便于用户核对绑定位置的准确性。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支持批量绑定设备，可同时拖拽多个设备图标至地图对应位置，批量获取坐标并存储。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2.4 边缘计算适配需求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系统需轻量化部署，适配边缘计算设备，地图转换、坐标计算、视图渲染等核心操作均在边缘端完成，无需依赖云端，降低网络依赖。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支持离线运行，矿山现场无网络环境时，系统可正常加载已转换的地图文件，完成设备坐标绑定，网络恢复后自动同步数据。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边缘端数据存储轻量化，仅存储当前矿山的地图文件、设备信息及绑定坐标，占用存储空间≤100MB。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2.5 通用性与易用性需求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通用性：一套代码适配所有矿山，切换矿山时，仅需加载该矿山的地图文件及设备数据，无需修改系统逻辑。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易用性：操作流程简单，无需用户具备专业的地图知识或坐标计算能力，矿山现场人员可快速上手（拖拽、点击即可完成绑定）。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容错性：若设备绑定位置错误，支持一键取消绑定，重新拖拽绑定；地图加载失败时，给出明确提示（如“地图格式错误”“坐标范围异常”）。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3. 技术实现方案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3.1 核心技术栈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3.1.1 前端技术</w:t>
      </w:r>
      <w:bookmarkEnd w:id="1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2D地图渲染：Leaflet 或 OpenLayers（优先推荐Leaflet，轻量化、API简洁，支持GeoJSON直接渲染）。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3D视图渲染：Three.js 或 CesiumJS（优先推荐Three.js，轻量化适配边缘端；若需大规模3D场景，可选用CesiumJS+3D Tiles）。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交互逻辑：JavaScript/TypeScript，实现鼠标点击激活、设备拖拽、坐标拾取、视图切换等交互。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3.1.2 后端/边缘端技术</w:t>
      </w:r>
      <w:bookmarkEnd w:id="1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地图格式转换：Python（ezdxf、geopandas库）或Rust（dxf-rs库），实现DWG/DXF→GeoJSON的转换；3D格式转换（如IFC→GLB）可选用开源工具批量处理。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数据存储：轻量化数据库（如SQLite），存储设备信息、矿山信息、绑定坐标，适配边缘端部署。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坐标计算：内置坐标映射算法（无需用户手动编写），调用前端地图库API，实现屏幕像素与地图坐标的双向转换。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3.2 核心逻辑实现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3.2.1 地图加载与转换逻辑</w:t>
      </w:r>
      <w:bookmarkEnd w:id="2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矿方提供DWG/DXF/Shapefile等带坐标的地图文件，上传至边缘端系统。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系统自动执行格式转换：DWG/DXF→GeoJSON（2D），同时提取地图坐标范围（minX、maxX、minY、maxY）；若为3D地图文件（IFC/OBJ），转换为GLB/3D Tiles格式，提取Z轴范围。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前端加载转换后的GeoJSON文件，渲染2D矿井总图，自动适配坐标范围，实现地图缩放、平移。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3.2.2 2D+3D视图切换逻辑</w:t>
      </w:r>
      <w:bookmarkEnd w:id="2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用户在2D视图点击任意点位（如中央变电所），触发激活事件，系统识别该点位的坐标（X、Y），并加载该点位对应的3D局部模型。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3D视图加载完成后，自动定位至该激活点位，保持与2D视图的坐标一致（X、Y相同），用户可在3D视图中查看空间层高，调整设备Z轴坐标。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用户可通过“返回”按钮，从3D视图切换回2D总图，设备已绑定的坐标信息同步保留，点位不偏移。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3.2.3 设备坐标绑定逻辑</w:t>
      </w:r>
      <w:bookmarkEnd w:id="2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2D绑定：用户进入“设备绑定模式”，拖拽设备图标至2D地图目标位置，松手后，前端调用地图API获取该点位的X、Y坐标，自动关联设备ID，存入数据库。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3D绑定：在3D局部视图中，用户拖拽设备图标至目标位置，松手后，前端调用3D引擎API获取该点位的X、Y、Z坐标，覆盖/补充设备的Z轴坐标，更新至数据库。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坐标映射公式（系统内置，无需手动编写）：</w:t>
        <w:br/>
        <w:t xml:space="preserve">       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2D坐标：X = minX + (mouseX / mapWidth) * (maxX - minX)；Y = minY + (mouseY / mapHeight) * (maxY - minY)（mouseX、mouseY为鼠标像素位置，mapWidth、mapHeight为2D画布宽度/高度）。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3D坐标：在2D坐标基础上，增加Z轴计算，由3D引擎根据模型高程自动获取。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数据结构设计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3.3.1 矿山信息表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矿山唯一标识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矿山名称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map_2d_path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2D地图（GeoJSON）存储路径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map_3d_path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3D局部模型（GLB/3D Tiles）存储路径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minX/maxX/minY/maxY/minZ/maxZ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矿井坐标系范围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3.3.2 设备信息表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关联矿山ID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x_coordinate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绑定X坐标</w:t>
            </w:r>
            <w:r>
              <w:rPr>
                <w:rFonts w:eastAsia="等线" w:ascii="Arial" w:cs="Arial" w:hAnsi="Arial"/>
                <w:sz w:val="22"/>
              </w:rPr>
              <w:t>（保留2位小数）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y_coordinate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绑定Y坐标（保留2位小数）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z_coordinate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绑定Z坐标（保留</w:t>
            </w:r>
            <w:r>
              <w:rPr>
                <w:rFonts w:eastAsia="等线" w:ascii="Arial" w:cs="Arial" w:hAnsi="Arial"/>
                <w:sz w:val="22"/>
              </w:rPr>
              <w:t>2位小数，可选，3D绑定后必填）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绑定类型（2D/3D）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绑定时间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4. 交互流程说明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4.1 整体交互流程</w:t>
      </w:r>
      <w:bookmarkEnd w:id="2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系统启动，边缘端加载当前矿山的2D地图（GeoJSON），渲染矿井总图。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用户进入“设备管理”模块，选择需要绑定坐标的设备，进入“设备绑定模式”。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2D绑定：拖拽设备图标至2D地图目标位置，松手后完成2D坐标（X、Y）绑定，系统提示绑定成功并显示坐标。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（可选）3D精确定位：在2D地图上点击设备绑定位置（或其他需要查看的点位），激活该点，系统自动加载对应的3D局部视图。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3D绑定：在3D视图中，拖拽设备图标至精准位置，松手后完成3D坐标（X、Y、Z）绑定，系统更新设备坐标并提示成功。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绑定完成后，用户可在2D/3D视图中查看设备位置及坐标，支持修改、删除绑定信息。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4.2 关键交互细节</w:t>
      </w:r>
      <w:bookmarkEnd w:id="2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激活事件：2D视图中，点击任意点位后，该点位高亮显示（如红色圆点），同时弹出提示“已激活该点位，正在加载3D视图”，加载完成后自动切换至3D视图。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设备拖拽：设备图标拖拽过程中，实时显示当前鼠标位置对应的坐标（预览），松手后确认绑定，坐标固定。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视图切换：3D视图中，点击“返回2D总图”按钮，自动切换回2D视图，设备点位保持不变；2D视图中，点击已激活的点位，可再次进入3D视图。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错误处理：若拖拽设备至地图外，系统提示“请在地图范围内绑定设备”；若3D视图加载失败，提示“该点位无对应3D模型，请更换激活点”。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5. 行业适配说明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矿山地图格式适配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矿山提供的地图格式以DWG/DXF为主（99%矿山可提供），系统优先支持该类格式的转换；对于Shapefile、MapGIS格式，采用对应开源库进行转换，确保坐标信息不丢失；对于无坐标的图片格式，系统不支持坐标绑定，需提示矿方提供带坐标的地图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坐标系适配说明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矿山均有独立的矿井坐标系（自己定义原点、轴向），系统无需用户手动配置，通过解析转换后的地图文件，自动获取坐标范围和坐标系参数，实现“一矿一配置”，无需修改系统代码，确保不同矿山的通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5.3 性能适配说明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矿山边缘计算设备性能有限的问题，系统采用轻量化设计：2D地图使用GeoJSON（小体积），3D仅加载局部模型（不加载全矿3D），坐标计算、地图转换均在边缘端完成，避免云端依赖，确保系统在矿山现场稳定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6. 约束与注意事项</w:t>
      </w:r>
      <w:bookmarkEnd w:id="3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地图文件约束：矿方提供的地图文件必须带有真实坐标（无坐标文件无法实现设备绑定），且地图内部坐标统一，无偏差。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3D模型约束：3D局部模型需与2D地图坐标系一致，否则会出现点位偏移；建议矿方提供与2D地图对应的局部3D模型，确保坐标匹配。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操作约束：设备绑定需在地图范围内进行，超出地图范围的绑定操作无效；3D绑定需先激活2D点位，否则无法加载3D视图。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数据同步约束：边缘端数据与云端（若有）同步时，需确保坐标信息不丢失、不偏差，同步完成后需校验设备点位位置。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7. 后续扩展建议</w:t>
      </w:r>
      <w:bookmarkEnd w:id="3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扩展1：支持批量上传地图文件，批量转换格式，适配多矿山同时部署。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扩展2：增加设备轨迹展示功能，基于绑定的坐标，展示设备移动轨迹（需配合定位设备）。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扩展3：支持3D模型自定义上传，用户可自行上传矿山局部3D模型，绑定对应2D点位。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扩展4：增加坐标导出功能，可将设备绑定的坐标导出为Excel/CSV格式，便于矿方存档。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885703">
    <w:lvl>
      <w:numFmt w:val="bullet"/>
      <w:suff w:val="tab"/>
      <w:lvlText w:val="•"/>
      <w:rPr>
        <w:color w:val="3370ff"/>
      </w:rPr>
    </w:lvl>
  </w:abstractNum>
  <w:abstractNum w:abstractNumId="33885704">
    <w:lvl>
      <w:numFmt w:val="bullet"/>
      <w:suff w:val="tab"/>
      <w:lvlText w:val="•"/>
      <w:rPr>
        <w:color w:val="3370ff"/>
      </w:rPr>
    </w:lvl>
  </w:abstractNum>
  <w:abstractNum w:abstractNumId="33885705">
    <w:lvl>
      <w:numFmt w:val="bullet"/>
      <w:suff w:val="tab"/>
      <w:lvlText w:val="•"/>
      <w:rPr>
        <w:color w:val="3370ff"/>
      </w:rPr>
    </w:lvl>
  </w:abstractNum>
  <w:abstractNum w:abstractNumId="33885706">
    <w:lvl>
      <w:numFmt w:val="bullet"/>
      <w:suff w:val="tab"/>
      <w:lvlText w:val="•"/>
      <w:rPr>
        <w:color w:val="3370ff"/>
      </w:rPr>
    </w:lvl>
  </w:abstractNum>
  <w:abstractNum w:abstractNumId="33885707">
    <w:lvl>
      <w:numFmt w:val="bullet"/>
      <w:suff w:val="tab"/>
      <w:lvlText w:val="•"/>
      <w:rPr>
        <w:color w:val="3370ff"/>
      </w:rPr>
    </w:lvl>
  </w:abstractNum>
  <w:abstractNum w:abstractNumId="33885708">
    <w:lvl>
      <w:numFmt w:val="bullet"/>
      <w:suff w:val="tab"/>
      <w:lvlText w:val="•"/>
      <w:rPr>
        <w:color w:val="3370ff"/>
      </w:rPr>
    </w:lvl>
  </w:abstractNum>
  <w:abstractNum w:abstractNumId="33885709">
    <w:lvl>
      <w:numFmt w:val="bullet"/>
      <w:suff w:val="tab"/>
      <w:lvlText w:val="•"/>
      <w:rPr>
        <w:color w:val="3370ff"/>
      </w:rPr>
    </w:lvl>
  </w:abstractNum>
  <w:abstractNum w:abstractNumId="33885710">
    <w:lvl>
      <w:numFmt w:val="bullet"/>
      <w:suff w:val="tab"/>
      <w:lvlText w:val="•"/>
      <w:rPr>
        <w:color w:val="3370ff"/>
      </w:rPr>
    </w:lvl>
  </w:abstractNum>
  <w:abstractNum w:abstractNumId="33885711">
    <w:lvl>
      <w:numFmt w:val="bullet"/>
      <w:suff w:val="tab"/>
      <w:lvlText w:val="•"/>
      <w:rPr>
        <w:color w:val="3370ff"/>
      </w:rPr>
    </w:lvl>
  </w:abstractNum>
  <w:abstractNum w:abstractNumId="33885712">
    <w:lvl>
      <w:numFmt w:val="bullet"/>
      <w:suff w:val="tab"/>
      <w:lvlText w:val="•"/>
      <w:rPr>
        <w:color w:val="3370ff"/>
      </w:rPr>
    </w:lvl>
  </w:abstractNum>
  <w:abstractNum w:abstractNumId="33885713">
    <w:lvl>
      <w:numFmt w:val="bullet"/>
      <w:suff w:val="tab"/>
      <w:lvlText w:val="•"/>
      <w:rPr>
        <w:color w:val="3370ff"/>
      </w:rPr>
    </w:lvl>
  </w:abstractNum>
  <w:abstractNum w:abstractNumId="33885714">
    <w:lvl>
      <w:numFmt w:val="bullet"/>
      <w:suff w:val="tab"/>
      <w:lvlText w:val="•"/>
      <w:rPr>
        <w:color w:val="3370ff"/>
      </w:rPr>
    </w:lvl>
  </w:abstractNum>
  <w:abstractNum w:abstractNumId="33885715">
    <w:lvl>
      <w:numFmt w:val="bullet"/>
      <w:suff w:val="tab"/>
      <w:lvlText w:val="•"/>
      <w:rPr>
        <w:color w:val="3370ff"/>
      </w:rPr>
    </w:lvl>
  </w:abstractNum>
  <w:abstractNum w:abstractNumId="33885716">
    <w:lvl>
      <w:numFmt w:val="bullet"/>
      <w:suff w:val="tab"/>
      <w:lvlText w:val="•"/>
      <w:rPr>
        <w:color w:val="3370ff"/>
      </w:rPr>
    </w:lvl>
  </w:abstractNum>
  <w:abstractNum w:abstractNumId="33885717">
    <w:lvl>
      <w:numFmt w:val="bullet"/>
      <w:suff w:val="tab"/>
      <w:lvlText w:val="•"/>
      <w:rPr>
        <w:color w:val="3370ff"/>
      </w:rPr>
    </w:lvl>
  </w:abstractNum>
  <w:abstractNum w:abstractNumId="33885718">
    <w:lvl>
      <w:numFmt w:val="bullet"/>
      <w:suff w:val="tab"/>
      <w:lvlText w:val="•"/>
      <w:rPr>
        <w:color w:val="3370ff"/>
      </w:rPr>
    </w:lvl>
  </w:abstractNum>
  <w:abstractNum w:abstractNumId="33885719">
    <w:lvl>
      <w:numFmt w:val="bullet"/>
      <w:suff w:val="tab"/>
      <w:lvlText w:val="•"/>
      <w:rPr>
        <w:color w:val="3370ff"/>
      </w:rPr>
    </w:lvl>
  </w:abstractNum>
  <w:abstractNum w:abstractNumId="33885720">
    <w:lvl>
      <w:numFmt w:val="bullet"/>
      <w:suff w:val="tab"/>
      <w:lvlText w:val="•"/>
      <w:rPr>
        <w:color w:val="3370ff"/>
      </w:rPr>
    </w:lvl>
  </w:abstractNum>
  <w:abstractNum w:abstractNumId="33885721">
    <w:lvl>
      <w:numFmt w:val="bullet"/>
      <w:suff w:val="tab"/>
      <w:lvlText w:val="•"/>
      <w:rPr>
        <w:color w:val="3370ff"/>
      </w:rPr>
    </w:lvl>
  </w:abstractNum>
  <w:abstractNum w:abstractNumId="33885722">
    <w:lvl>
      <w:numFmt w:val="bullet"/>
      <w:suff w:val="tab"/>
      <w:lvlText w:val="•"/>
      <w:rPr>
        <w:color w:val="3370ff"/>
      </w:rPr>
    </w:lvl>
  </w:abstractNum>
  <w:abstractNum w:abstractNumId="33885723">
    <w:lvl>
      <w:numFmt w:val="bullet"/>
      <w:suff w:val="tab"/>
      <w:lvlText w:val="•"/>
      <w:rPr>
        <w:color w:val="3370ff"/>
      </w:rPr>
    </w:lvl>
  </w:abstractNum>
  <w:abstractNum w:abstractNumId="33885724">
    <w:lvl>
      <w:numFmt w:val="bullet"/>
      <w:suff w:val="tab"/>
      <w:lvlText w:val="•"/>
      <w:rPr>
        <w:color w:val="3370ff"/>
      </w:rPr>
    </w:lvl>
  </w:abstractNum>
  <w:abstractNum w:abstractNumId="33885725">
    <w:lvl>
      <w:numFmt w:val="bullet"/>
      <w:suff w:val="tab"/>
      <w:lvlText w:val="•"/>
      <w:rPr>
        <w:color w:val="3370ff"/>
      </w:rPr>
    </w:lvl>
  </w:abstractNum>
  <w:abstractNum w:abstractNumId="33885726">
    <w:lvl>
      <w:numFmt w:val="bullet"/>
      <w:suff w:val="tab"/>
      <w:lvlText w:val="•"/>
      <w:rPr>
        <w:color w:val="3370ff"/>
      </w:rPr>
    </w:lvl>
  </w:abstractNum>
  <w:abstractNum w:abstractNumId="33885727">
    <w:lvl>
      <w:numFmt w:val="bullet"/>
      <w:suff w:val="tab"/>
      <w:lvlText w:val="•"/>
      <w:rPr>
        <w:color w:val="3370ff"/>
      </w:rPr>
    </w:lvl>
  </w:abstractNum>
  <w:abstractNum w:abstractNumId="33885728">
    <w:lvl>
      <w:numFmt w:val="bullet"/>
      <w:suff w:val="tab"/>
      <w:lvlText w:val="•"/>
      <w:rPr>
        <w:color w:val="3370ff"/>
      </w:rPr>
    </w:lvl>
  </w:abstractNum>
  <w:abstractNum w:abstractNumId="33885729">
    <w:lvl>
      <w:numFmt w:val="bullet"/>
      <w:suff w:val="tab"/>
      <w:lvlText w:val="•"/>
      <w:rPr>
        <w:color w:val="3370ff"/>
      </w:rPr>
    </w:lvl>
  </w:abstractNum>
  <w:abstractNum w:abstractNumId="33885730">
    <w:lvl>
      <w:start w:val="1"/>
      <w:numFmt w:val="decimal"/>
      <w:suff w:val="tab"/>
      <w:lvlText w:val="%1."/>
      <w:rPr>
        <w:color w:val="3370ff"/>
      </w:rPr>
    </w:lvl>
  </w:abstractNum>
  <w:abstractNum w:abstractNumId="33885731">
    <w:lvl>
      <w:start w:val="2"/>
      <w:numFmt w:val="decimal"/>
      <w:suff w:val="tab"/>
      <w:lvlText w:val="%1."/>
      <w:rPr>
        <w:color w:val="3370ff"/>
      </w:rPr>
    </w:lvl>
  </w:abstractNum>
  <w:abstractNum w:abstractNumId="33885732">
    <w:lvl>
      <w:start w:val="3"/>
      <w:numFmt w:val="decimal"/>
      <w:suff w:val="tab"/>
      <w:lvlText w:val="%1."/>
      <w:rPr>
        <w:color w:val="3370ff"/>
      </w:rPr>
    </w:lvl>
  </w:abstractNum>
  <w:abstractNum w:abstractNumId="33885733">
    <w:lvl>
      <w:start w:val="1"/>
      <w:numFmt w:val="decimal"/>
      <w:suff w:val="tab"/>
      <w:lvlText w:val="%1."/>
      <w:rPr>
        <w:color w:val="3370ff"/>
      </w:rPr>
    </w:lvl>
  </w:abstractNum>
  <w:abstractNum w:abstractNumId="33885734">
    <w:lvl>
      <w:start w:val="2"/>
      <w:numFmt w:val="decimal"/>
      <w:suff w:val="tab"/>
      <w:lvlText w:val="%1."/>
      <w:rPr>
        <w:color w:val="3370ff"/>
      </w:rPr>
    </w:lvl>
  </w:abstractNum>
  <w:abstractNum w:abstractNumId="33885735">
    <w:lvl>
      <w:start w:val="3"/>
      <w:numFmt w:val="decimal"/>
      <w:suff w:val="tab"/>
      <w:lvlText w:val="%1."/>
      <w:rPr>
        <w:color w:val="3370ff"/>
      </w:rPr>
    </w:lvl>
  </w:abstractNum>
  <w:abstractNum w:abstractNumId="33885736">
    <w:lvl>
      <w:start w:val="1"/>
      <w:numFmt w:val="decimal"/>
      <w:suff w:val="tab"/>
      <w:lvlText w:val="%1."/>
      <w:rPr>
        <w:color w:val="3370ff"/>
      </w:rPr>
    </w:lvl>
  </w:abstractNum>
  <w:abstractNum w:abstractNumId="33885737">
    <w:lvl>
      <w:start w:val="2"/>
      <w:numFmt w:val="decimal"/>
      <w:suff w:val="tab"/>
      <w:lvlText w:val="%1."/>
      <w:rPr>
        <w:color w:val="3370ff"/>
      </w:rPr>
    </w:lvl>
  </w:abstractNum>
  <w:abstractNum w:abstractNumId="33885738">
    <w:lvl>
      <w:start w:val="3"/>
      <w:numFmt w:val="decimal"/>
      <w:suff w:val="tab"/>
      <w:lvlText w:val="%1."/>
      <w:rPr>
        <w:color w:val="3370ff"/>
      </w:rPr>
    </w:lvl>
  </w:abstractNum>
  <w:abstractNum w:abstractNumId="33885739">
    <w:lvl>
      <w:numFmt w:val="bullet"/>
      <w:suff w:val="tab"/>
      <w:lvlText w:val="￮"/>
      <w:rPr>
        <w:color w:val="3370ff"/>
      </w:rPr>
    </w:lvl>
  </w:abstractNum>
  <w:abstractNum w:abstractNumId="33885740">
    <w:lvl>
      <w:numFmt w:val="bullet"/>
      <w:suff w:val="tab"/>
      <w:lvlText w:val="￮"/>
      <w:rPr>
        <w:color w:val="3370ff"/>
      </w:rPr>
    </w:lvl>
  </w:abstractNum>
  <w:abstractNum w:abstractNumId="33885741">
    <w:lvl>
      <w:start w:val="1"/>
      <w:numFmt w:val="decimal"/>
      <w:suff w:val="tab"/>
      <w:lvlText w:val="%1."/>
      <w:rPr>
        <w:color w:val="3370ff"/>
      </w:rPr>
    </w:lvl>
  </w:abstractNum>
  <w:abstractNum w:abstractNumId="33885742">
    <w:lvl>
      <w:start w:val="2"/>
      <w:numFmt w:val="decimal"/>
      <w:suff w:val="tab"/>
      <w:lvlText w:val="%1."/>
      <w:rPr>
        <w:color w:val="3370ff"/>
      </w:rPr>
    </w:lvl>
  </w:abstractNum>
  <w:abstractNum w:abstractNumId="33885743">
    <w:lvl>
      <w:start w:val="3"/>
      <w:numFmt w:val="decimal"/>
      <w:suff w:val="tab"/>
      <w:lvlText w:val="%1."/>
      <w:rPr>
        <w:color w:val="3370ff"/>
      </w:rPr>
    </w:lvl>
  </w:abstractNum>
  <w:abstractNum w:abstractNumId="33885744">
    <w:lvl>
      <w:start w:val="4"/>
      <w:numFmt w:val="decimal"/>
      <w:suff w:val="tab"/>
      <w:lvlText w:val="%1."/>
      <w:rPr>
        <w:color w:val="3370ff"/>
      </w:rPr>
    </w:lvl>
  </w:abstractNum>
  <w:abstractNum w:abstractNumId="33885745">
    <w:lvl>
      <w:start w:val="5"/>
      <w:numFmt w:val="decimal"/>
      <w:suff w:val="tab"/>
      <w:lvlText w:val="%1."/>
      <w:rPr>
        <w:color w:val="3370ff"/>
      </w:rPr>
    </w:lvl>
  </w:abstractNum>
  <w:abstractNum w:abstractNumId="33885746">
    <w:lvl>
      <w:start w:val="6"/>
      <w:numFmt w:val="decimal"/>
      <w:suff w:val="tab"/>
      <w:lvlText w:val="%1."/>
      <w:rPr>
        <w:color w:val="3370ff"/>
      </w:rPr>
    </w:lvl>
  </w:abstractNum>
  <w:abstractNum w:abstractNumId="33885747">
    <w:lvl>
      <w:numFmt w:val="bullet"/>
      <w:suff w:val="tab"/>
      <w:lvlText w:val="•"/>
      <w:rPr>
        <w:color w:val="3370ff"/>
      </w:rPr>
    </w:lvl>
  </w:abstractNum>
  <w:abstractNum w:abstractNumId="33885748">
    <w:lvl>
      <w:numFmt w:val="bullet"/>
      <w:suff w:val="tab"/>
      <w:lvlText w:val="•"/>
      <w:rPr>
        <w:color w:val="3370ff"/>
      </w:rPr>
    </w:lvl>
  </w:abstractNum>
  <w:abstractNum w:abstractNumId="33885749">
    <w:lvl>
      <w:numFmt w:val="bullet"/>
      <w:suff w:val="tab"/>
      <w:lvlText w:val="•"/>
      <w:rPr>
        <w:color w:val="3370ff"/>
      </w:rPr>
    </w:lvl>
  </w:abstractNum>
  <w:abstractNum w:abstractNumId="33885750">
    <w:lvl>
      <w:numFmt w:val="bullet"/>
      <w:suff w:val="tab"/>
      <w:lvlText w:val="•"/>
      <w:rPr>
        <w:color w:val="3370ff"/>
      </w:rPr>
    </w:lvl>
  </w:abstractNum>
  <w:abstractNum w:abstractNumId="33885751">
    <w:lvl>
      <w:numFmt w:val="bullet"/>
      <w:suff w:val="tab"/>
      <w:lvlText w:val="•"/>
      <w:rPr>
        <w:color w:val="3370ff"/>
      </w:rPr>
    </w:lvl>
  </w:abstractNum>
  <w:abstractNum w:abstractNumId="33885752">
    <w:lvl>
      <w:numFmt w:val="bullet"/>
      <w:suff w:val="tab"/>
      <w:lvlText w:val="•"/>
      <w:rPr>
        <w:color w:val="3370ff"/>
      </w:rPr>
    </w:lvl>
  </w:abstractNum>
  <w:abstractNum w:abstractNumId="33885753">
    <w:lvl>
      <w:numFmt w:val="bullet"/>
      <w:suff w:val="tab"/>
      <w:lvlText w:val="•"/>
      <w:rPr>
        <w:color w:val="3370ff"/>
      </w:rPr>
    </w:lvl>
  </w:abstractNum>
  <w:abstractNum w:abstractNumId="33885754">
    <w:lvl>
      <w:numFmt w:val="bullet"/>
      <w:suff w:val="tab"/>
      <w:lvlText w:val="•"/>
      <w:rPr>
        <w:color w:val="3370ff"/>
      </w:rPr>
    </w:lvl>
  </w:abstractNum>
  <w:abstractNum w:abstractNumId="33885755">
    <w:lvl>
      <w:numFmt w:val="bullet"/>
      <w:suff w:val="tab"/>
      <w:lvlText w:val="•"/>
      <w:rPr>
        <w:color w:val="3370ff"/>
      </w:rPr>
    </w:lvl>
  </w:abstractNum>
  <w:abstractNum w:abstractNumId="33885756">
    <w:lvl>
      <w:numFmt w:val="bullet"/>
      <w:suff w:val="tab"/>
      <w:lvlText w:val="•"/>
      <w:rPr>
        <w:color w:val="3370ff"/>
      </w:rPr>
    </w:lvl>
  </w:abstractNum>
  <w:abstractNum w:abstractNumId="33885757">
    <w:lvl>
      <w:numFmt w:val="bullet"/>
      <w:suff w:val="tab"/>
      <w:lvlText w:val="•"/>
      <w:rPr>
        <w:color w:val="3370ff"/>
      </w:rPr>
    </w:lvl>
  </w:abstractNum>
  <w:abstractNum w:abstractNumId="33885758">
    <w:lvl>
      <w:numFmt w:val="bullet"/>
      <w:suff w:val="tab"/>
      <w:lvlText w:val="•"/>
      <w:rPr>
        <w:color w:val="3370ff"/>
      </w:rPr>
    </w:lvl>
  </w:abstractNum>
  <w:num w:numId="1">
    <w:abstractNumId w:val="33885703"/>
  </w:num>
  <w:num w:numId="2">
    <w:abstractNumId w:val="33885704"/>
  </w:num>
  <w:num w:numId="3">
    <w:abstractNumId w:val="33885705"/>
  </w:num>
  <w:num w:numId="4">
    <w:abstractNumId w:val="33885706"/>
  </w:num>
  <w:num w:numId="5">
    <w:abstractNumId w:val="33885707"/>
  </w:num>
  <w:num w:numId="6">
    <w:abstractNumId w:val="33885708"/>
  </w:num>
  <w:num w:numId="7">
    <w:abstractNumId w:val="33885709"/>
  </w:num>
  <w:num w:numId="8">
    <w:abstractNumId w:val="33885710"/>
  </w:num>
  <w:num w:numId="9">
    <w:abstractNumId w:val="33885711"/>
  </w:num>
  <w:num w:numId="10">
    <w:abstractNumId w:val="33885712"/>
  </w:num>
  <w:num w:numId="11">
    <w:abstractNumId w:val="33885713"/>
  </w:num>
  <w:num w:numId="12">
    <w:abstractNumId w:val="33885714"/>
  </w:num>
  <w:num w:numId="13">
    <w:abstractNumId w:val="33885715"/>
  </w:num>
  <w:num w:numId="14">
    <w:abstractNumId w:val="33885716"/>
  </w:num>
  <w:num w:numId="15">
    <w:abstractNumId w:val="33885717"/>
  </w:num>
  <w:num w:numId="16">
    <w:abstractNumId w:val="33885718"/>
  </w:num>
  <w:num w:numId="17">
    <w:abstractNumId w:val="33885719"/>
  </w:num>
  <w:num w:numId="18">
    <w:abstractNumId w:val="33885720"/>
  </w:num>
  <w:num w:numId="19">
    <w:abstractNumId w:val="33885721"/>
  </w:num>
  <w:num w:numId="20">
    <w:abstractNumId w:val="33885722"/>
  </w:num>
  <w:num w:numId="21">
    <w:abstractNumId w:val="33885723"/>
  </w:num>
  <w:num w:numId="22">
    <w:abstractNumId w:val="33885724"/>
  </w:num>
  <w:num w:numId="23">
    <w:abstractNumId w:val="33885725"/>
  </w:num>
  <w:num w:numId="24">
    <w:abstractNumId w:val="33885726"/>
  </w:num>
  <w:num w:numId="25">
    <w:abstractNumId w:val="33885727"/>
  </w:num>
  <w:num w:numId="26">
    <w:abstractNumId w:val="33885728"/>
  </w:num>
  <w:num w:numId="27">
    <w:abstractNumId w:val="33885729"/>
  </w:num>
  <w:num w:numId="28">
    <w:abstractNumId w:val="33885730"/>
  </w:num>
  <w:num w:numId="29">
    <w:abstractNumId w:val="33885731"/>
  </w:num>
  <w:num w:numId="30">
    <w:abstractNumId w:val="33885732"/>
  </w:num>
  <w:num w:numId="31">
    <w:abstractNumId w:val="33885733"/>
  </w:num>
  <w:num w:numId="32">
    <w:abstractNumId w:val="33885734"/>
  </w:num>
  <w:num w:numId="33">
    <w:abstractNumId w:val="33885735"/>
  </w:num>
  <w:num w:numId="34">
    <w:abstractNumId w:val="33885736"/>
  </w:num>
  <w:num w:numId="35">
    <w:abstractNumId w:val="33885737"/>
  </w:num>
  <w:num w:numId="36">
    <w:abstractNumId w:val="33885738"/>
  </w:num>
  <w:num w:numId="37">
    <w:abstractNumId w:val="33885739"/>
  </w:num>
  <w:num w:numId="38">
    <w:abstractNumId w:val="33885740"/>
  </w:num>
  <w:num w:numId="39">
    <w:abstractNumId w:val="33885741"/>
  </w:num>
  <w:num w:numId="40">
    <w:abstractNumId w:val="33885742"/>
  </w:num>
  <w:num w:numId="41">
    <w:abstractNumId w:val="33885743"/>
  </w:num>
  <w:num w:numId="42">
    <w:abstractNumId w:val="33885744"/>
  </w:num>
  <w:num w:numId="43">
    <w:abstractNumId w:val="33885745"/>
  </w:num>
  <w:num w:numId="44">
    <w:abstractNumId w:val="33885746"/>
  </w:num>
  <w:num w:numId="45">
    <w:abstractNumId w:val="33885747"/>
  </w:num>
  <w:num w:numId="46">
    <w:abstractNumId w:val="33885748"/>
  </w:num>
  <w:num w:numId="47">
    <w:abstractNumId w:val="33885749"/>
  </w:num>
  <w:num w:numId="48">
    <w:abstractNumId w:val="33885750"/>
  </w:num>
  <w:num w:numId="49">
    <w:abstractNumId w:val="33885751"/>
  </w:num>
  <w:num w:numId="50">
    <w:abstractNumId w:val="33885752"/>
  </w:num>
  <w:num w:numId="51">
    <w:abstractNumId w:val="33885753"/>
  </w:num>
  <w:num w:numId="52">
    <w:abstractNumId w:val="33885754"/>
  </w:num>
  <w:num w:numId="53">
    <w:abstractNumId w:val="33885755"/>
  </w:num>
  <w:num w:numId="54">
    <w:abstractNumId w:val="33885756"/>
  </w:num>
  <w:num w:numId="55">
    <w:abstractNumId w:val="33885757"/>
  </w:num>
  <w:num w:numId="56">
    <w:abstractNumId w:val="33885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2026-04-08T05:09:36Z</dcterms:created>
  <dc:creator>Apache POI</dc:creator>
</cp:coreProperties>
</file>