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58D3A" w14:textId="7313470B" w:rsidR="00B65B7F" w:rsidRPr="00A7654D" w:rsidRDefault="00B65B7F" w:rsidP="00A7654D">
      <w:pPr>
        <w:rPr>
          <w:rFonts w:ascii="Arial" w:hAnsi="Arial" w:cs="Arial"/>
          <w:rtl/>
        </w:rPr>
      </w:pPr>
    </w:p>
    <w:p w14:paraId="459964C3" w14:textId="28BB58BE" w:rsidR="00A7654D" w:rsidRPr="00A7654D" w:rsidRDefault="00A7654D" w:rsidP="00A7654D">
      <w:pPr>
        <w:rPr>
          <w:rFonts w:ascii="Arial" w:hAnsi="Arial" w:cs="Arial"/>
          <w:rtl/>
        </w:rPr>
      </w:pPr>
    </w:p>
    <w:p w14:paraId="51F17186" w14:textId="6A865153" w:rsidR="00A7654D" w:rsidRPr="00A7654D" w:rsidRDefault="00A7654D" w:rsidP="00A7654D">
      <w:pPr>
        <w:rPr>
          <w:rFonts w:ascii="Arial" w:hAnsi="Arial" w:cs="Arial"/>
          <w:b/>
          <w:bCs/>
          <w:u w:val="single"/>
          <w:rtl/>
        </w:rPr>
      </w:pPr>
      <w:bookmarkStart w:id="0" w:name="_Hlk191450215"/>
      <w:r w:rsidRPr="00A7654D">
        <w:rPr>
          <w:rFonts w:ascii="Arial" w:hAnsi="Arial" w:cs="Arial"/>
          <w:b/>
          <w:bCs/>
          <w:u w:val="single"/>
          <w:rtl/>
        </w:rPr>
        <w:t xml:space="preserve">תולדות </w:t>
      </w:r>
      <w:bookmarkEnd w:id="0"/>
      <w:r w:rsidRPr="00A7654D">
        <w:rPr>
          <w:rFonts w:ascii="Arial" w:hAnsi="Arial" w:cs="Arial"/>
          <w:b/>
          <w:bCs/>
          <w:u w:val="single"/>
          <w:rtl/>
        </w:rPr>
        <w:t>3 – רשימת סרטים לצפייה למבחן ורשימת קטעים שהוקרנו בשיעור</w:t>
      </w:r>
    </w:p>
    <w:p w14:paraId="369D14B2" w14:textId="787F9938" w:rsidR="00A7654D" w:rsidRDefault="00A7654D" w:rsidP="00A7654D">
      <w:pPr>
        <w:rPr>
          <w:rFonts w:ascii="Arial" w:hAnsi="Arial" w:cs="Arial"/>
          <w:b/>
          <w:bCs/>
          <w:u w:val="single"/>
          <w:rtl/>
        </w:rPr>
      </w:pPr>
    </w:p>
    <w:p w14:paraId="5225EEFB" w14:textId="65C92286" w:rsidR="001D5BEF" w:rsidRDefault="001D5BEF" w:rsidP="00A7654D">
      <w:pPr>
        <w:rPr>
          <w:rFonts w:ascii="Arial" w:hAnsi="Arial" w:cs="Arial"/>
          <w:b/>
          <w:bCs/>
          <w:u w:val="single"/>
          <w:rtl/>
        </w:rPr>
      </w:pPr>
    </w:p>
    <w:p w14:paraId="23DDA08C" w14:textId="4D261208" w:rsidR="001D5BEF" w:rsidRDefault="001D5BEF" w:rsidP="001D5BEF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1D5BE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למבחן יש שני חלקים</w:t>
      </w:r>
    </w:p>
    <w:p w14:paraId="488EA488" w14:textId="77777777" w:rsidR="001D5BEF" w:rsidRPr="001D5BEF" w:rsidRDefault="001D5BEF" w:rsidP="001D5BEF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0864D708" w14:textId="77777777" w:rsidR="001D5BEF" w:rsidRPr="001D5BEF" w:rsidRDefault="001D5BEF" w:rsidP="001D5BEF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1D5BE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א. 6 שאלות פתוחות שמתוכן צריך לבחור שתי שאלות (סה"כ 100 נק') </w:t>
      </w:r>
    </w:p>
    <w:p w14:paraId="1F99FBEA" w14:textId="77777777" w:rsidR="001D5BEF" w:rsidRPr="001D5BEF" w:rsidRDefault="001D5BEF" w:rsidP="001D5BE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1D5BEF">
        <w:rPr>
          <w:rFonts w:asciiTheme="minorBidi" w:hAnsiTheme="minorBidi"/>
          <w:rtl/>
        </w:rPr>
        <w:t xml:space="preserve">השאלות דורשות היכרות טובה עם חומר ההרצאות.  </w:t>
      </w:r>
    </w:p>
    <w:p w14:paraId="716207B6" w14:textId="77777777" w:rsidR="001D5BEF" w:rsidRPr="001D5BEF" w:rsidRDefault="001D5BEF" w:rsidP="001D5BE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1D5BEF">
        <w:rPr>
          <w:rFonts w:asciiTheme="minorBidi" w:hAnsiTheme="minorBidi"/>
          <w:rtl/>
        </w:rPr>
        <w:t xml:space="preserve">על כל שאלה יש לענות תשובות שאורכן אינו עולה על שני עמודים. </w:t>
      </w:r>
    </w:p>
    <w:p w14:paraId="58CECACD" w14:textId="77777777" w:rsidR="001D5BEF" w:rsidRPr="001D5BEF" w:rsidRDefault="001D5BEF" w:rsidP="001D5BE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1D5BEF">
        <w:rPr>
          <w:rFonts w:asciiTheme="minorBidi" w:hAnsiTheme="minorBidi"/>
          <w:rtl/>
        </w:rPr>
        <w:t xml:space="preserve">בכל שאלה תדרשו להביא לפחות שתי דוגמאות שמדגימות את טענותיכם. </w:t>
      </w:r>
    </w:p>
    <w:p w14:paraId="1046F3B7" w14:textId="093107B9" w:rsidR="001D5BEF" w:rsidRPr="001D5BEF" w:rsidRDefault="001D5BEF" w:rsidP="001D5BE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1D5BEF">
        <w:rPr>
          <w:rFonts w:asciiTheme="minorBidi" w:hAnsiTheme="minorBidi"/>
          <w:rtl/>
        </w:rPr>
        <w:t>יש להקפיד להקדים לכתיב</w:t>
      </w:r>
      <w:r>
        <w:rPr>
          <w:rFonts w:asciiTheme="minorBidi" w:hAnsiTheme="minorBidi" w:hint="cs"/>
          <w:rtl/>
        </w:rPr>
        <w:t>ת</w:t>
      </w:r>
      <w:r w:rsidRPr="001D5BEF">
        <w:rPr>
          <w:rFonts w:asciiTheme="minorBidi" w:hAnsiTheme="minorBidi"/>
          <w:rtl/>
        </w:rPr>
        <w:t xml:space="preserve"> התשובה ארגון של נקודות לתשובה בדף טיוטה. </w:t>
      </w:r>
    </w:p>
    <w:p w14:paraId="0D0073C6" w14:textId="77777777" w:rsidR="001D5BEF" w:rsidRPr="001D5BEF" w:rsidRDefault="001D5BEF" w:rsidP="001D5BEF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1D5BEF">
        <w:rPr>
          <w:rFonts w:asciiTheme="minorBidi" w:hAnsiTheme="minorBidi"/>
          <w:rtl/>
        </w:rPr>
        <w:t xml:space="preserve">יש להקפיד על ניסוחים ברורים. </w:t>
      </w:r>
    </w:p>
    <w:p w14:paraId="6566208F" w14:textId="77777777" w:rsidR="001D5BEF" w:rsidRPr="001D5BEF" w:rsidRDefault="001D5BEF" w:rsidP="001D5BEF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1D5BEF">
        <w:rPr>
          <w:rFonts w:asciiTheme="minorBidi" w:hAnsiTheme="minorBidi"/>
          <w:rtl/>
        </w:rPr>
        <w:t xml:space="preserve">את הדוגמאות ניתן להביא מהדוגמאות שהוצגו בשיעור, או מדוגמאות ע"פ בחירתכם מסרטים שהם ברשימת סרטי הקורס. </w:t>
      </w:r>
    </w:p>
    <w:p w14:paraId="19FBFF8B" w14:textId="211514FF" w:rsidR="001D5BEF" w:rsidRPr="001D5BEF" w:rsidRDefault="001D5BEF" w:rsidP="001D5BEF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1D5BE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ב. חלק לקבלת נקודות בונוס: </w:t>
      </w: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21</w:t>
      </w:r>
      <w:r w:rsidRPr="001D5BE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שאלות אמריקאיות שיש לענות על כולן (סה"כ </w:t>
      </w: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21</w:t>
      </w:r>
      <w:r w:rsidRPr="001D5BE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נק') </w:t>
      </w:r>
    </w:p>
    <w:p w14:paraId="7387390E" w14:textId="77777777" w:rsidR="001D5BEF" w:rsidRPr="001D5BEF" w:rsidRDefault="001D5BEF" w:rsidP="001D5BEF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1D5BEF">
        <w:rPr>
          <w:rFonts w:asciiTheme="minorBidi" w:hAnsiTheme="minorBidi"/>
          <w:rtl/>
        </w:rPr>
        <w:t>שאלות בקיאות שעוסקות בפרטים עלילתיים ו-וויזואליים מתוך רשימת סרטי הקורס. [כלומר, לא שאלות של הבנה או ניתוח. המטרה היא אך ורק לבדוק צפייה בסרטים]</w:t>
      </w:r>
    </w:p>
    <w:p w14:paraId="25A4CBD1" w14:textId="4566088D" w:rsidR="001D5BEF" w:rsidRPr="001D5BEF" w:rsidRDefault="001D5BEF" w:rsidP="001D5BEF">
      <w:pPr>
        <w:pStyle w:val="ListParagraph"/>
        <w:numPr>
          <w:ilvl w:val="0"/>
          <w:numId w:val="2"/>
        </w:numPr>
        <w:rPr>
          <w:rFonts w:asciiTheme="minorBidi" w:hAnsiTheme="minorBidi"/>
          <w:rtl/>
        </w:rPr>
      </w:pPr>
      <w:r w:rsidRPr="001D5BEF">
        <w:rPr>
          <w:rFonts w:asciiTheme="minorBidi" w:hAnsiTheme="minorBidi"/>
          <w:rtl/>
        </w:rPr>
        <w:t xml:space="preserve">המשקל של כל שאלה אמריקאית הוא 1 נק – כך שעם רשימה של </w:t>
      </w:r>
      <w:r>
        <w:rPr>
          <w:rFonts w:asciiTheme="minorBidi" w:hAnsiTheme="minorBidi" w:hint="cs"/>
          <w:rtl/>
        </w:rPr>
        <w:t>21</w:t>
      </w:r>
      <w:r w:rsidRPr="001D5BEF">
        <w:rPr>
          <w:rFonts w:asciiTheme="minorBidi" w:hAnsiTheme="minorBidi"/>
          <w:rtl/>
        </w:rPr>
        <w:t xml:space="preserve"> סרטים ניתן לקבל בחלק זה של המבחן עוד </w:t>
      </w:r>
      <w:r>
        <w:rPr>
          <w:rFonts w:asciiTheme="minorBidi" w:hAnsiTheme="minorBidi" w:hint="cs"/>
          <w:rtl/>
        </w:rPr>
        <w:t>21</w:t>
      </w:r>
      <w:r w:rsidRPr="001D5BEF">
        <w:rPr>
          <w:rFonts w:asciiTheme="minorBidi" w:hAnsiTheme="minorBidi"/>
          <w:rtl/>
        </w:rPr>
        <w:t xml:space="preserve"> </w:t>
      </w:r>
      <w:proofErr w:type="spellStart"/>
      <w:r w:rsidRPr="001D5BEF">
        <w:rPr>
          <w:rFonts w:asciiTheme="minorBidi" w:hAnsiTheme="minorBidi"/>
          <w:rtl/>
        </w:rPr>
        <w:t>נק</w:t>
      </w:r>
      <w:proofErr w:type="spellEnd"/>
      <w:r w:rsidRPr="001D5BEF">
        <w:rPr>
          <w:rFonts w:asciiTheme="minorBidi" w:hAnsiTheme="minorBidi"/>
          <w:rtl/>
        </w:rPr>
        <w:t xml:space="preserve">'. </w:t>
      </w:r>
    </w:p>
    <w:p w14:paraId="703E5F5F" w14:textId="77777777" w:rsidR="001D5BEF" w:rsidRDefault="001D5BEF" w:rsidP="00A7654D">
      <w:pPr>
        <w:rPr>
          <w:rFonts w:ascii="Arial" w:hAnsi="Arial" w:cs="Arial"/>
          <w:b/>
          <w:bCs/>
          <w:u w:val="single"/>
          <w:rtl/>
        </w:rPr>
      </w:pPr>
    </w:p>
    <w:p w14:paraId="0D9344F5" w14:textId="77777777" w:rsidR="001D5BEF" w:rsidRPr="00A7654D" w:rsidRDefault="001D5BEF" w:rsidP="00A7654D">
      <w:pPr>
        <w:rPr>
          <w:rFonts w:ascii="Arial" w:hAnsi="Arial" w:cs="Arial"/>
          <w:b/>
          <w:bCs/>
          <w:u w:val="single"/>
          <w:rtl/>
        </w:rPr>
      </w:pPr>
    </w:p>
    <w:p w14:paraId="432FC389" w14:textId="7662F38B" w:rsidR="00A7654D" w:rsidRPr="00A7654D" w:rsidRDefault="00A7654D" w:rsidP="00A7654D">
      <w:pPr>
        <w:rPr>
          <w:rFonts w:ascii="Arial" w:hAnsi="Arial" w:cs="Arial"/>
          <w:b/>
          <w:bCs/>
          <w:u w:val="single"/>
          <w:rtl/>
        </w:rPr>
      </w:pPr>
      <w:r w:rsidRPr="00A7654D">
        <w:rPr>
          <w:rFonts w:ascii="Arial" w:hAnsi="Arial" w:cs="Arial"/>
          <w:b/>
          <w:bCs/>
          <w:u w:val="single"/>
          <w:rtl/>
        </w:rPr>
        <w:t xml:space="preserve">רשימת </w:t>
      </w:r>
      <w:r w:rsidR="001D5BEF">
        <w:rPr>
          <w:rFonts w:ascii="Arial" w:hAnsi="Arial" w:cs="Arial" w:hint="cs"/>
          <w:b/>
          <w:bCs/>
          <w:u w:val="single"/>
          <w:rtl/>
        </w:rPr>
        <w:t>ה</w:t>
      </w:r>
      <w:r w:rsidRPr="00A7654D">
        <w:rPr>
          <w:rFonts w:ascii="Arial" w:hAnsi="Arial" w:cs="Arial"/>
          <w:b/>
          <w:bCs/>
          <w:u w:val="single"/>
          <w:rtl/>
        </w:rPr>
        <w:t>סרטים לצפייה</w:t>
      </w:r>
    </w:p>
    <w:p w14:paraId="36484AF0" w14:textId="0E6FB1D5" w:rsidR="00A7654D" w:rsidRPr="00A7654D" w:rsidRDefault="00A7654D" w:rsidP="00A7654D">
      <w:pPr>
        <w:rPr>
          <w:rFonts w:ascii="Arial" w:hAnsi="Arial" w:cs="Arial"/>
          <w:rtl/>
        </w:rPr>
      </w:pPr>
    </w:p>
    <w:p w14:paraId="7386AA1E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רומא עיר פרזות</w:t>
      </w:r>
      <w:r w:rsidRPr="00A7654D">
        <w:rPr>
          <w:rFonts w:ascii="Arial" w:hAnsi="Arial" w:cs="Arial"/>
          <w:sz w:val="22"/>
          <w:szCs w:val="22"/>
          <w:rtl/>
        </w:rPr>
        <w:t xml:space="preserve">, רוברטו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רוסליני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איטליה, 1945, 103 דק'</w:t>
      </w:r>
    </w:p>
    <w:p w14:paraId="10392F92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גונבי האופניים</w:t>
      </w:r>
      <w:r w:rsidRPr="00A7654D">
        <w:rPr>
          <w:rFonts w:ascii="Arial" w:hAnsi="Arial" w:cs="Arial"/>
          <w:sz w:val="22"/>
          <w:szCs w:val="22"/>
          <w:rtl/>
        </w:rPr>
        <w:t>, ויטוריו דה סיקה, איטליה, 1948, 89 דק'</w:t>
      </w:r>
    </w:p>
    <w:p w14:paraId="7CE2B273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האדמה רועדת</w:t>
      </w:r>
      <w:r w:rsidRPr="00A7654D">
        <w:rPr>
          <w:rFonts w:ascii="Arial" w:hAnsi="Arial" w:cs="Arial"/>
          <w:sz w:val="22"/>
          <w:szCs w:val="22"/>
          <w:rtl/>
        </w:rPr>
        <w:t xml:space="preserve">,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לוקינו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ויסקונטי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איטליה, 1948, 161 דק'</w:t>
      </w:r>
    </w:p>
    <w:p w14:paraId="21000157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סיפור טוקיו</w:t>
      </w:r>
      <w:r w:rsidRPr="00A7654D">
        <w:rPr>
          <w:rFonts w:ascii="Arial" w:hAnsi="Arial" w:cs="Arial"/>
          <w:sz w:val="22"/>
          <w:szCs w:val="22"/>
          <w:rtl/>
        </w:rPr>
        <w:t xml:space="preserve">,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יאסוז'ירו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 אוזו, יפן, 1951, 108 דק'</w:t>
      </w:r>
    </w:p>
    <w:p w14:paraId="184022A0" w14:textId="0CCFD2B8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שבעת הסמוראים</w:t>
      </w:r>
      <w:r w:rsidRPr="00A7654D">
        <w:rPr>
          <w:rFonts w:ascii="Arial" w:hAnsi="Arial" w:cs="Arial"/>
          <w:sz w:val="22"/>
          <w:szCs w:val="22"/>
          <w:rtl/>
        </w:rPr>
        <w:t xml:space="preserve">,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אקירה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קורוסאווה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יפן, 1954, 207 דק'</w:t>
      </w:r>
    </w:p>
    <w:p w14:paraId="6F7D1A8E" w14:textId="2C047ACB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proofErr w:type="spellStart"/>
      <w:r w:rsidRPr="00A7654D">
        <w:rPr>
          <w:rFonts w:ascii="Arial" w:hAnsi="Arial" w:cs="Arial"/>
          <w:b/>
          <w:bCs/>
          <w:sz w:val="22"/>
          <w:szCs w:val="22"/>
          <w:rtl/>
        </w:rPr>
        <w:t>אוגטסו</w:t>
      </w:r>
      <w:proofErr w:type="spellEnd"/>
      <w:r w:rsidRPr="00A7654D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proofErr w:type="spellStart"/>
      <w:r w:rsidRPr="00A7654D">
        <w:rPr>
          <w:rFonts w:ascii="Arial" w:hAnsi="Arial" w:cs="Arial"/>
          <w:b/>
          <w:bCs/>
          <w:sz w:val="22"/>
          <w:szCs w:val="22"/>
          <w:rtl/>
        </w:rPr>
        <w:t>מונוגטרי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,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קנג'י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מיזוגוצ'י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יפן, 1953, 96 דק'</w:t>
      </w:r>
    </w:p>
    <w:p w14:paraId="42E796FC" w14:textId="44194D81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חרקירי</w:t>
      </w:r>
      <w:r w:rsidRPr="00A7654D">
        <w:rPr>
          <w:rFonts w:ascii="Arial" w:hAnsi="Arial" w:cs="Arial"/>
          <w:sz w:val="22"/>
          <w:szCs w:val="22"/>
          <w:rtl/>
        </w:rPr>
        <w:t xml:space="preserve">, מסאקי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קובייאשי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יפן, 1962, 133 דק'</w:t>
      </w:r>
    </w:p>
    <w:p w14:paraId="3AB9862F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 xml:space="preserve">שדרות </w:t>
      </w:r>
      <w:proofErr w:type="spellStart"/>
      <w:r w:rsidRPr="00A7654D">
        <w:rPr>
          <w:rFonts w:ascii="Arial" w:hAnsi="Arial" w:cs="Arial"/>
          <w:b/>
          <w:bCs/>
          <w:sz w:val="22"/>
          <w:szCs w:val="22"/>
          <w:rtl/>
        </w:rPr>
        <w:t>סאנסט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, בילי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ויילדר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ארה"ב, 110 דק'</w:t>
      </w:r>
    </w:p>
    <w:p w14:paraId="7A5D8499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proofErr w:type="spellStart"/>
      <w:r w:rsidRPr="00A7654D">
        <w:rPr>
          <w:rFonts w:ascii="Arial" w:hAnsi="Arial" w:cs="Arial"/>
          <w:b/>
          <w:bCs/>
          <w:sz w:val="22"/>
          <w:szCs w:val="22"/>
          <w:rtl/>
        </w:rPr>
        <w:t>הכל</w:t>
      </w:r>
      <w:proofErr w:type="spellEnd"/>
      <w:r w:rsidRPr="00A7654D">
        <w:rPr>
          <w:rFonts w:ascii="Arial" w:hAnsi="Arial" w:cs="Arial"/>
          <w:b/>
          <w:bCs/>
          <w:sz w:val="22"/>
          <w:szCs w:val="22"/>
          <w:rtl/>
        </w:rPr>
        <w:t xml:space="preserve"> אודות חווה</w:t>
      </w:r>
      <w:r w:rsidRPr="00A7654D">
        <w:rPr>
          <w:rFonts w:ascii="Arial" w:hAnsi="Arial" w:cs="Arial"/>
          <w:sz w:val="22"/>
          <w:szCs w:val="22"/>
          <w:rtl/>
        </w:rPr>
        <w:t xml:space="preserve">, ג'וזף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מנקייביץ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, ארה"ב, 1950, 138 דק' </w:t>
      </w:r>
    </w:p>
    <w:p w14:paraId="70B4E561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חופי הכרך</w:t>
      </w:r>
      <w:r w:rsidRPr="00A7654D">
        <w:rPr>
          <w:rFonts w:ascii="Arial" w:hAnsi="Arial" w:cs="Arial"/>
          <w:sz w:val="22"/>
          <w:szCs w:val="22"/>
          <w:rtl/>
        </w:rPr>
        <w:t xml:space="preserve">, איליה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קזאן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ארה"ב, 1954, 108 דק'</w:t>
      </w:r>
    </w:p>
    <w:p w14:paraId="10339EC1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המחפשים</w:t>
      </w:r>
      <w:r w:rsidRPr="00A7654D">
        <w:rPr>
          <w:rFonts w:ascii="Arial" w:hAnsi="Arial" w:cs="Arial"/>
          <w:sz w:val="22"/>
          <w:szCs w:val="22"/>
          <w:rtl/>
        </w:rPr>
        <w:t>, ג'ון פורד, ארה"ב, 1956, 119 דק'</w:t>
      </w:r>
    </w:p>
    <w:p w14:paraId="275E0AFC" w14:textId="77777777" w:rsidR="00A7654D" w:rsidRPr="00A7654D" w:rsidRDefault="00A7654D" w:rsidP="00A7654D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מרד הנעורים</w:t>
      </w:r>
      <w:r w:rsidRPr="00A7654D">
        <w:rPr>
          <w:rFonts w:ascii="Arial" w:hAnsi="Arial" w:cs="Arial"/>
          <w:sz w:val="22"/>
          <w:szCs w:val="22"/>
          <w:rtl/>
        </w:rPr>
        <w:t xml:space="preserve">, ניקולס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ריי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ארה"ב, 1955, 111 דק'</w:t>
      </w:r>
    </w:p>
    <w:p w14:paraId="5DD83A37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חמים וטעים</w:t>
      </w:r>
      <w:r w:rsidRPr="00A7654D">
        <w:rPr>
          <w:rFonts w:ascii="Arial" w:hAnsi="Arial" w:cs="Arial"/>
          <w:sz w:val="22"/>
          <w:szCs w:val="22"/>
          <w:rtl/>
        </w:rPr>
        <w:t xml:space="preserve">, בילי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ויילדר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ארה"ב, 1959, 120 דק'</w:t>
      </w:r>
    </w:p>
    <w:p w14:paraId="5BE6D70F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ורטיגו</w:t>
      </w:r>
      <w:r w:rsidRPr="00A7654D">
        <w:rPr>
          <w:rFonts w:ascii="Arial" w:hAnsi="Arial" w:cs="Arial"/>
          <w:sz w:val="22"/>
          <w:szCs w:val="22"/>
          <w:rtl/>
        </w:rPr>
        <w:t>, אלפרד היצ'קוק, ארה"ב, 1958, 124 דק'</w:t>
      </w:r>
    </w:p>
    <w:p w14:paraId="41D54F1D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פסיכו</w:t>
      </w:r>
      <w:r w:rsidRPr="00A7654D">
        <w:rPr>
          <w:rFonts w:ascii="Arial" w:hAnsi="Arial" w:cs="Arial"/>
          <w:sz w:val="22"/>
          <w:szCs w:val="22"/>
          <w:rtl/>
        </w:rPr>
        <w:t>, אלפרד היצ'קוק, ארה"ב, 1960, 109 דק'</w:t>
      </w:r>
    </w:p>
    <w:p w14:paraId="2F48DE42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lastRenderedPageBreak/>
        <w:t>מזימות בינלאומיות</w:t>
      </w:r>
      <w:r w:rsidRPr="00A7654D">
        <w:rPr>
          <w:rFonts w:ascii="Arial" w:hAnsi="Arial" w:cs="Arial"/>
          <w:sz w:val="22"/>
          <w:szCs w:val="22"/>
          <w:rtl/>
        </w:rPr>
        <w:t>, אלפרד היצ'קוק, 1959, 136 דק'</w:t>
      </w:r>
    </w:p>
    <w:p w14:paraId="75714604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הנידון למוות ברח</w:t>
      </w:r>
      <w:r w:rsidRPr="00A7654D">
        <w:rPr>
          <w:rFonts w:ascii="Arial" w:hAnsi="Arial" w:cs="Arial"/>
          <w:sz w:val="22"/>
          <w:szCs w:val="22"/>
          <w:rtl/>
        </w:rPr>
        <w:t xml:space="preserve">,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רובר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ברסון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צרפת, 1956, 100 דק'</w:t>
      </w:r>
    </w:p>
    <w:p w14:paraId="1597FAC5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צבא הצללים</w:t>
      </w:r>
      <w:r w:rsidRPr="00A7654D">
        <w:rPr>
          <w:rFonts w:ascii="Arial" w:hAnsi="Arial" w:cs="Arial"/>
          <w:sz w:val="22"/>
          <w:szCs w:val="22"/>
          <w:rtl/>
        </w:rPr>
        <w:t xml:space="preserve">, ז'אן פייר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מלוויל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צרפת/איטליה, 1969, 145 דק'</w:t>
      </w:r>
    </w:p>
    <w:p w14:paraId="027C2007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proofErr w:type="spellStart"/>
      <w:r w:rsidRPr="00A7654D">
        <w:rPr>
          <w:rFonts w:ascii="Arial" w:hAnsi="Arial" w:cs="Arial"/>
          <w:b/>
          <w:bCs/>
          <w:sz w:val="22"/>
          <w:szCs w:val="22"/>
          <w:rtl/>
        </w:rPr>
        <w:t>פלייטיים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>, ז'אק טאטי, 1967, צרפת, 124 דק'</w:t>
      </w:r>
    </w:p>
    <w:p w14:paraId="4248C75F" w14:textId="77777777" w:rsidR="00A7654D" w:rsidRP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פרסונה</w:t>
      </w:r>
      <w:r w:rsidRPr="00A7654D">
        <w:rPr>
          <w:rFonts w:ascii="Arial" w:hAnsi="Arial" w:cs="Arial"/>
          <w:sz w:val="22"/>
          <w:szCs w:val="22"/>
          <w:rtl/>
        </w:rPr>
        <w:t xml:space="preserve">,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אינגמר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 ברגמן, 1966, 80 דק'</w:t>
      </w:r>
    </w:p>
    <w:p w14:paraId="7D154C4B" w14:textId="27EBC228" w:rsid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7654D">
        <w:rPr>
          <w:rFonts w:ascii="Arial" w:hAnsi="Arial" w:cs="Arial"/>
          <w:b/>
          <w:bCs/>
          <w:sz w:val="22"/>
          <w:szCs w:val="22"/>
          <w:rtl/>
        </w:rPr>
        <w:t>זעקות ולחישות</w:t>
      </w:r>
      <w:r w:rsidRPr="00A7654D">
        <w:rPr>
          <w:rFonts w:ascii="Arial" w:hAnsi="Arial" w:cs="Arial"/>
          <w:sz w:val="22"/>
          <w:szCs w:val="22"/>
          <w:rtl/>
        </w:rPr>
        <w:t xml:space="preserve">, </w:t>
      </w:r>
      <w:proofErr w:type="spellStart"/>
      <w:r w:rsidRPr="00A7654D">
        <w:rPr>
          <w:rFonts w:ascii="Arial" w:hAnsi="Arial" w:cs="Arial"/>
          <w:sz w:val="22"/>
          <w:szCs w:val="22"/>
          <w:rtl/>
        </w:rPr>
        <w:t>אינגמר</w:t>
      </w:r>
      <w:proofErr w:type="spellEnd"/>
      <w:r w:rsidRPr="00A7654D">
        <w:rPr>
          <w:rFonts w:ascii="Arial" w:hAnsi="Arial" w:cs="Arial"/>
          <w:sz w:val="22"/>
          <w:szCs w:val="22"/>
          <w:rtl/>
        </w:rPr>
        <w:t xml:space="preserve"> ברגמן, 1972, 82 דק'</w:t>
      </w:r>
    </w:p>
    <w:p w14:paraId="1A844A81" w14:textId="602B05C3" w:rsid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6D88EDF1" w14:textId="6F91192D" w:rsidR="00A7654D" w:rsidRDefault="00A7654D" w:rsidP="00A7654D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2C7FC970" w14:textId="5DB52F91" w:rsidR="001D5BEF" w:rsidRPr="00B12D09" w:rsidRDefault="001D5BEF" w:rsidP="00A7654D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B12D09">
        <w:rPr>
          <w:rFonts w:ascii="Arial" w:hAnsi="Arial" w:cs="Arial" w:hint="cs"/>
          <w:b/>
          <w:bCs/>
          <w:sz w:val="22"/>
          <w:szCs w:val="22"/>
          <w:rtl/>
        </w:rPr>
        <w:t>ניאוריאליזם</w:t>
      </w:r>
    </w:p>
    <w:p w14:paraId="05269062" w14:textId="77777777" w:rsidR="001D5BEF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proofErr w:type="spellStart"/>
      <w:r w:rsidRPr="00E61F0C">
        <w:rPr>
          <w:rFonts w:hint="cs"/>
          <w:b/>
          <w:bCs/>
          <w:rtl/>
        </w:rPr>
        <w:t>אססיונה</w:t>
      </w:r>
      <w:proofErr w:type="spellEnd"/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לוקינו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ויסקונטי</w:t>
      </w:r>
      <w:proofErr w:type="spellEnd"/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חיסול הבעל</w:t>
      </w:r>
    </w:p>
    <w:p w14:paraId="337DA358" w14:textId="77777777" w:rsidR="001D5BEF" w:rsidRPr="00E61F0C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r w:rsidRPr="00E61F0C">
        <w:rPr>
          <w:rFonts w:hint="cs"/>
          <w:b/>
          <w:bCs/>
          <w:rtl/>
        </w:rPr>
        <w:t>הדוור מצלצל פעמים</w:t>
      </w:r>
      <w:r>
        <w:rPr>
          <w:rFonts w:hint="cs"/>
          <w:rtl/>
        </w:rPr>
        <w:t xml:space="preserve"> (תאי גרנט) </w:t>
      </w:r>
      <w:r>
        <w:rPr>
          <w:rtl/>
        </w:rPr>
        <w:t>–</w:t>
      </w:r>
      <w:r>
        <w:rPr>
          <w:rFonts w:hint="cs"/>
          <w:rtl/>
        </w:rPr>
        <w:t xml:space="preserve"> חיסול הבעל</w:t>
      </w:r>
    </w:p>
    <w:p w14:paraId="75F03318" w14:textId="77777777" w:rsidR="001D5BEF" w:rsidRPr="00F22D0B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r w:rsidRPr="00F22D0B">
        <w:rPr>
          <w:rFonts w:hint="cs"/>
          <w:b/>
          <w:bCs/>
          <w:rtl/>
        </w:rPr>
        <w:t>רומא עיר פרזות</w:t>
      </w:r>
      <w:r w:rsidRPr="00F22D0B">
        <w:rPr>
          <w:rFonts w:hint="cs"/>
          <w:rtl/>
        </w:rPr>
        <w:t xml:space="preserve"> (רוברטו </w:t>
      </w:r>
      <w:proofErr w:type="spellStart"/>
      <w:r w:rsidRPr="00F22D0B">
        <w:rPr>
          <w:rFonts w:hint="cs"/>
          <w:rtl/>
        </w:rPr>
        <w:t>רוסליני</w:t>
      </w:r>
      <w:proofErr w:type="spellEnd"/>
      <w:r w:rsidRPr="00F22D0B">
        <w:rPr>
          <w:rFonts w:hint="cs"/>
          <w:rtl/>
        </w:rPr>
        <w:t xml:space="preserve">) </w:t>
      </w:r>
      <w:r w:rsidRPr="00F22D0B">
        <w:rPr>
          <w:rtl/>
        </w:rPr>
        <w:t>–</w:t>
      </w:r>
      <w:r w:rsidRPr="00F22D0B">
        <w:rPr>
          <w:rFonts w:hint="cs"/>
          <w:rtl/>
        </w:rPr>
        <w:t xml:space="preserve"> הפשיטה על הבניין עד הירי באישה</w:t>
      </w:r>
    </w:p>
    <w:p w14:paraId="19397BFF" w14:textId="77777777" w:rsidR="001D5BEF" w:rsidRDefault="001D5BEF" w:rsidP="001D5BEF">
      <w:pPr>
        <w:pStyle w:val="ListParagraph"/>
        <w:numPr>
          <w:ilvl w:val="0"/>
          <w:numId w:val="3"/>
        </w:numPr>
        <w:spacing w:after="0" w:line="240" w:lineRule="auto"/>
      </w:pPr>
      <w:r w:rsidRPr="001D5BEF">
        <w:rPr>
          <w:rFonts w:hint="cs"/>
          <w:b/>
          <w:bCs/>
          <w:rtl/>
        </w:rPr>
        <w:t xml:space="preserve">גרמניה שנת אפס </w:t>
      </w:r>
      <w:r w:rsidRPr="00F22D0B">
        <w:rPr>
          <w:rFonts w:hint="cs"/>
          <w:rtl/>
        </w:rPr>
        <w:t>(</w:t>
      </w:r>
      <w:proofErr w:type="spellStart"/>
      <w:r w:rsidRPr="00F22D0B">
        <w:rPr>
          <w:rFonts w:hint="cs"/>
          <w:rtl/>
        </w:rPr>
        <w:t>רוסליני</w:t>
      </w:r>
      <w:proofErr w:type="spellEnd"/>
      <w:r w:rsidRPr="00F22D0B">
        <w:rPr>
          <w:rFonts w:hint="cs"/>
          <w:rtl/>
        </w:rPr>
        <w:t xml:space="preserve">) </w:t>
      </w:r>
      <w:r w:rsidRPr="00F22D0B">
        <w:rPr>
          <w:rtl/>
        </w:rPr>
        <w:t>–</w:t>
      </w:r>
      <w:r w:rsidRPr="00F22D0B">
        <w:rPr>
          <w:rFonts w:hint="cs"/>
          <w:rtl/>
        </w:rPr>
        <w:t xml:space="preserve"> מההגעה לבית המורה עד סוף הסרט.</w:t>
      </w:r>
      <w:r>
        <w:rPr>
          <w:rFonts w:hint="cs"/>
          <w:rtl/>
        </w:rPr>
        <w:t xml:space="preserve">  </w:t>
      </w:r>
    </w:p>
    <w:p w14:paraId="48C837F7" w14:textId="194C2523" w:rsidR="001D5BEF" w:rsidRPr="00F22D0B" w:rsidRDefault="001D5BEF" w:rsidP="001D5BEF">
      <w:pPr>
        <w:pStyle w:val="ListParagraph"/>
        <w:numPr>
          <w:ilvl w:val="0"/>
          <w:numId w:val="3"/>
        </w:numPr>
        <w:spacing w:after="0" w:line="240" w:lineRule="auto"/>
        <w:rPr>
          <w:rtl/>
        </w:rPr>
      </w:pPr>
      <w:r w:rsidRPr="001D5BEF">
        <w:rPr>
          <w:rFonts w:hint="cs"/>
          <w:b/>
          <w:bCs/>
          <w:rtl/>
        </w:rPr>
        <w:t xml:space="preserve">מצחצחי הנעליים </w:t>
      </w:r>
      <w:r w:rsidRPr="00F22D0B">
        <w:rPr>
          <w:rFonts w:hint="cs"/>
          <w:rtl/>
        </w:rPr>
        <w:t xml:space="preserve">(ויטוריו דה סיקה) </w:t>
      </w:r>
      <w:r w:rsidRPr="00F22D0B">
        <w:rPr>
          <w:rtl/>
        </w:rPr>
        <w:t>–</w:t>
      </w:r>
      <w:r w:rsidRPr="00F22D0B">
        <w:rPr>
          <w:rFonts w:hint="cs"/>
          <w:rtl/>
        </w:rPr>
        <w:t xml:space="preserve"> הילדים נחקרים במוסד לעבריינים</w:t>
      </w:r>
    </w:p>
    <w:p w14:paraId="4417E2E9" w14:textId="77777777" w:rsidR="001D5BEF" w:rsidRPr="00F22D0B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r w:rsidRPr="00F22D0B">
        <w:rPr>
          <w:rFonts w:hint="cs"/>
          <w:b/>
          <w:bCs/>
          <w:rtl/>
        </w:rPr>
        <w:t xml:space="preserve">גונבי האופניים </w:t>
      </w:r>
      <w:r w:rsidRPr="00F22D0B">
        <w:rPr>
          <w:rFonts w:hint="cs"/>
          <w:rtl/>
        </w:rPr>
        <w:t xml:space="preserve">(דה סיקה) הניסיון ללכוד את הגנב עד בית התמחוי, האב סוטר לבן. </w:t>
      </w:r>
    </w:p>
    <w:p w14:paraId="6368D8DD" w14:textId="77777777" w:rsidR="001D5BEF" w:rsidRPr="00F22D0B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r w:rsidRPr="00F22D0B">
        <w:rPr>
          <w:rFonts w:hint="cs"/>
          <w:b/>
          <w:bCs/>
          <w:rtl/>
        </w:rPr>
        <w:t xml:space="preserve">נס במילאנו </w:t>
      </w:r>
      <w:r w:rsidRPr="00F22D0B">
        <w:rPr>
          <w:rFonts w:hint="cs"/>
          <w:rtl/>
        </w:rPr>
        <w:t xml:space="preserve">(דה סיקה) </w:t>
      </w:r>
      <w:r w:rsidRPr="00F22D0B">
        <w:rPr>
          <w:rtl/>
        </w:rPr>
        <w:t>–</w:t>
      </w:r>
      <w:r w:rsidRPr="00F22D0B">
        <w:rPr>
          <w:rFonts w:hint="cs"/>
          <w:rtl/>
        </w:rPr>
        <w:t xml:space="preserve"> חסרי הבית מתחממים</w:t>
      </w:r>
    </w:p>
    <w:p w14:paraId="4854766B" w14:textId="77777777" w:rsidR="001D5BEF" w:rsidRPr="00F22D0B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proofErr w:type="spellStart"/>
      <w:r w:rsidRPr="00F22D0B">
        <w:rPr>
          <w:rFonts w:hint="cs"/>
          <w:b/>
          <w:bCs/>
          <w:rtl/>
        </w:rPr>
        <w:t>אומברטו</w:t>
      </w:r>
      <w:proofErr w:type="spellEnd"/>
      <w:r w:rsidRPr="00F22D0B">
        <w:rPr>
          <w:rFonts w:hint="cs"/>
          <w:b/>
          <w:bCs/>
          <w:rtl/>
        </w:rPr>
        <w:t xml:space="preserve"> דה</w:t>
      </w:r>
      <w:r w:rsidRPr="00F22D0B">
        <w:rPr>
          <w:rFonts w:hint="cs"/>
          <w:rtl/>
        </w:rPr>
        <w:t xml:space="preserve"> (דה סיקה) 8 דק' אחרונות</w:t>
      </w:r>
    </w:p>
    <w:p w14:paraId="6B4FC26E" w14:textId="77777777" w:rsidR="001D5BEF" w:rsidRDefault="001D5BEF" w:rsidP="001D5BEF">
      <w:pPr>
        <w:pStyle w:val="ListParagraph"/>
        <w:numPr>
          <w:ilvl w:val="0"/>
          <w:numId w:val="3"/>
        </w:numPr>
        <w:spacing w:after="0" w:line="240" w:lineRule="auto"/>
      </w:pPr>
      <w:r w:rsidRPr="00F22D0B">
        <w:rPr>
          <w:rFonts w:hint="cs"/>
          <w:b/>
          <w:bCs/>
          <w:rtl/>
        </w:rPr>
        <w:t>האדמה רועדת</w:t>
      </w:r>
      <w:r w:rsidRPr="00F22D0B">
        <w:rPr>
          <w:rFonts w:hint="cs"/>
          <w:rtl/>
        </w:rPr>
        <w:t xml:space="preserve"> (</w:t>
      </w:r>
      <w:proofErr w:type="spellStart"/>
      <w:r w:rsidRPr="00F22D0B">
        <w:rPr>
          <w:rFonts w:hint="cs"/>
          <w:rtl/>
        </w:rPr>
        <w:t>לוקינו</w:t>
      </w:r>
      <w:proofErr w:type="spellEnd"/>
      <w:r w:rsidRPr="00F22D0B">
        <w:rPr>
          <w:rFonts w:hint="cs"/>
          <w:rtl/>
        </w:rPr>
        <w:t xml:space="preserve"> </w:t>
      </w:r>
      <w:proofErr w:type="spellStart"/>
      <w:r w:rsidRPr="00F22D0B">
        <w:rPr>
          <w:rFonts w:hint="cs"/>
          <w:rtl/>
        </w:rPr>
        <w:t>ויסקונטי</w:t>
      </w:r>
      <w:proofErr w:type="spellEnd"/>
      <w:r w:rsidRPr="00F22D0B">
        <w:rPr>
          <w:rFonts w:hint="cs"/>
          <w:rtl/>
        </w:rPr>
        <w:t xml:space="preserve">) </w:t>
      </w:r>
      <w:r w:rsidRPr="00F22D0B">
        <w:rPr>
          <w:rtl/>
        </w:rPr>
        <w:t>–</w:t>
      </w:r>
      <w:r w:rsidRPr="00F22D0B">
        <w:rPr>
          <w:rFonts w:hint="cs"/>
          <w:rtl/>
        </w:rPr>
        <w:t xml:space="preserve"> הדייגים יוצאים למים</w:t>
      </w:r>
    </w:p>
    <w:p w14:paraId="6DE2F4D0" w14:textId="77777777" w:rsidR="001D5BEF" w:rsidRDefault="001D5BEF" w:rsidP="001D5BEF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rPr>
          <w:rFonts w:hint="cs"/>
          <w:b/>
          <w:bCs/>
          <w:rtl/>
        </w:rPr>
        <w:t>סטרומבולי</w:t>
      </w:r>
      <w:proofErr w:type="spellEnd"/>
      <w:r>
        <w:rPr>
          <w:rFonts w:hint="cs"/>
          <w:b/>
          <w:bCs/>
          <w:rtl/>
        </w:rPr>
        <w:t xml:space="preserve"> (</w:t>
      </w:r>
      <w:proofErr w:type="spellStart"/>
      <w:r>
        <w:rPr>
          <w:rFonts w:hint="cs"/>
          <w:b/>
          <w:bCs/>
          <w:rtl/>
        </w:rPr>
        <w:t>רוסליני</w:t>
      </w:r>
      <w:proofErr w:type="spellEnd"/>
      <w:r>
        <w:rPr>
          <w:rFonts w:hint="cs"/>
          <w:b/>
          <w:bCs/>
          <w:rtl/>
        </w:rPr>
        <w:t xml:space="preserve">) </w:t>
      </w:r>
      <w:r w:rsidRPr="00A30D63">
        <w:rPr>
          <w:rtl/>
        </w:rPr>
        <w:t>–</w:t>
      </w:r>
      <w:r w:rsidRPr="00A30D63">
        <w:rPr>
          <w:rFonts w:hint="cs"/>
          <w:rtl/>
        </w:rPr>
        <w:t xml:space="preserve"> הפלירט של האישה ו</w:t>
      </w:r>
      <w:r>
        <w:rPr>
          <w:rFonts w:hint="cs"/>
          <w:rtl/>
        </w:rPr>
        <w:t xml:space="preserve">תגובת </w:t>
      </w:r>
      <w:r w:rsidRPr="00A30D63">
        <w:rPr>
          <w:rFonts w:hint="cs"/>
          <w:rtl/>
        </w:rPr>
        <w:t>הבעל ה"מקורנן"</w:t>
      </w:r>
    </w:p>
    <w:p w14:paraId="36D6BD55" w14:textId="77777777" w:rsidR="001D5BEF" w:rsidRDefault="001D5BEF" w:rsidP="001D5BEF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rPr>
          <w:rFonts w:hint="cs"/>
          <w:b/>
          <w:bCs/>
          <w:rtl/>
        </w:rPr>
        <w:t>סנסו</w:t>
      </w:r>
      <w:proofErr w:type="spellEnd"/>
      <w:r>
        <w:rPr>
          <w:rFonts w:hint="cs"/>
          <w:b/>
          <w:bCs/>
          <w:rtl/>
        </w:rPr>
        <w:t xml:space="preserve"> (</w:t>
      </w:r>
      <w:proofErr w:type="spellStart"/>
      <w:r>
        <w:rPr>
          <w:rFonts w:hint="cs"/>
          <w:b/>
          <w:bCs/>
          <w:rtl/>
        </w:rPr>
        <w:t>ויסקונטי</w:t>
      </w:r>
      <w:proofErr w:type="spellEnd"/>
      <w:r>
        <w:rPr>
          <w:rFonts w:hint="cs"/>
          <w:b/>
          <w:bCs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פתיחת הסרט בבית האופרה</w:t>
      </w:r>
    </w:p>
    <w:p w14:paraId="672A43C3" w14:textId="77777777" w:rsidR="001D5BEF" w:rsidRDefault="001D5BEF" w:rsidP="001D5BEF">
      <w:pPr>
        <w:pStyle w:val="ListParagraph"/>
        <w:numPr>
          <w:ilvl w:val="0"/>
          <w:numId w:val="3"/>
        </w:numPr>
        <w:spacing w:after="0" w:line="240" w:lineRule="auto"/>
      </w:pPr>
      <w:r>
        <w:rPr>
          <w:rFonts w:hint="cs"/>
          <w:b/>
          <w:bCs/>
          <w:rtl/>
        </w:rPr>
        <w:t>רוקו ואחיו (</w:t>
      </w:r>
      <w:proofErr w:type="spellStart"/>
      <w:r>
        <w:rPr>
          <w:rFonts w:hint="cs"/>
          <w:b/>
          <w:bCs/>
          <w:rtl/>
        </w:rPr>
        <w:t>ויסקונטי</w:t>
      </w:r>
      <w:proofErr w:type="spellEnd"/>
      <w:r>
        <w:rPr>
          <w:rFonts w:hint="cs"/>
          <w:b/>
          <w:bCs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המפגש הראשון של הזונה עם האחים</w:t>
      </w:r>
    </w:p>
    <w:p w14:paraId="0B41B7B2" w14:textId="5B768088" w:rsidR="001D5BEF" w:rsidRPr="001D5BEF" w:rsidRDefault="001D5BEF" w:rsidP="001D5BEF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  <w:rtl/>
        </w:rPr>
      </w:pPr>
      <w:r>
        <w:rPr>
          <w:rFonts w:hint="cs"/>
          <w:b/>
          <w:bCs/>
          <w:rtl/>
        </w:rPr>
        <w:t>הברדלס (</w:t>
      </w:r>
      <w:proofErr w:type="spellStart"/>
      <w:r>
        <w:rPr>
          <w:rFonts w:hint="cs"/>
          <w:b/>
          <w:bCs/>
          <w:rtl/>
        </w:rPr>
        <w:t>ויסקונטי</w:t>
      </w:r>
      <w:proofErr w:type="spellEnd"/>
      <w:r>
        <w:rPr>
          <w:rFonts w:hint="cs"/>
          <w:b/>
          <w:bCs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שיחת הפרידה בין הנסיך והאחיין.</w:t>
      </w:r>
    </w:p>
    <w:p w14:paraId="75044BB2" w14:textId="4D5695AA" w:rsidR="00A7654D" w:rsidRDefault="00A7654D" w:rsidP="00A7654D">
      <w:pPr>
        <w:rPr>
          <w:rFonts w:ascii="Arial" w:hAnsi="Arial" w:cs="Arial"/>
          <w:sz w:val="22"/>
          <w:szCs w:val="22"/>
          <w:rtl/>
        </w:rPr>
      </w:pPr>
    </w:p>
    <w:p w14:paraId="0DB88529" w14:textId="79E3BD9F" w:rsidR="001D5BEF" w:rsidRPr="00B12D09" w:rsidRDefault="001D5BEF" w:rsidP="00A7654D">
      <w:pPr>
        <w:rPr>
          <w:rFonts w:ascii="Arial" w:hAnsi="Arial" w:cs="Arial"/>
          <w:b/>
          <w:bCs/>
          <w:sz w:val="22"/>
          <w:szCs w:val="22"/>
          <w:rtl/>
        </w:rPr>
      </w:pPr>
      <w:r w:rsidRPr="00B12D09">
        <w:rPr>
          <w:rFonts w:ascii="Arial" w:hAnsi="Arial" w:cs="Arial" w:hint="cs"/>
          <w:b/>
          <w:bCs/>
          <w:sz w:val="22"/>
          <w:szCs w:val="22"/>
          <w:rtl/>
        </w:rPr>
        <w:t>קולנוע יפני</w:t>
      </w:r>
    </w:p>
    <w:p w14:paraId="23DA69B1" w14:textId="77777777" w:rsidR="001D5BEF" w:rsidRPr="00452956" w:rsidRDefault="001D5BEF" w:rsidP="001D5BEF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rtl/>
        </w:rPr>
      </w:pPr>
      <w:proofErr w:type="spellStart"/>
      <w:r w:rsidRPr="00452956">
        <w:rPr>
          <w:rFonts w:hint="cs"/>
          <w:b/>
          <w:bCs/>
          <w:rtl/>
        </w:rPr>
        <w:t>רשומון</w:t>
      </w:r>
      <w:proofErr w:type="spellEnd"/>
      <w:r w:rsidRPr="00452956">
        <w:rPr>
          <w:rFonts w:hint="cs"/>
          <w:b/>
          <w:bCs/>
          <w:rtl/>
        </w:rPr>
        <w:t xml:space="preserve"> </w:t>
      </w:r>
      <w:r w:rsidRPr="00B12D09">
        <w:rPr>
          <w:rFonts w:hint="cs"/>
          <w:rtl/>
        </w:rPr>
        <w:t>(</w:t>
      </w:r>
      <w:proofErr w:type="spellStart"/>
      <w:r w:rsidRPr="00B12D09">
        <w:rPr>
          <w:rFonts w:hint="cs"/>
          <w:rtl/>
        </w:rPr>
        <w:t>קורוסאווה</w:t>
      </w:r>
      <w:proofErr w:type="spellEnd"/>
      <w:r w:rsidRPr="00B12D09">
        <w:rPr>
          <w:rFonts w:hint="cs"/>
          <w:rtl/>
        </w:rPr>
        <w:t xml:space="preserve">) </w:t>
      </w:r>
      <w:r w:rsidRPr="00452956">
        <w:rPr>
          <w:b/>
          <w:bCs/>
          <w:rtl/>
        </w:rPr>
        <w:t>–</w:t>
      </w:r>
      <w:r w:rsidRPr="00452956">
        <w:rPr>
          <w:rFonts w:hint="cs"/>
          <w:b/>
          <w:bCs/>
          <w:rtl/>
        </w:rPr>
        <w:t xml:space="preserve"> פתיחת הסרט, סיום הסרט. </w:t>
      </w:r>
    </w:p>
    <w:p w14:paraId="082F3F89" w14:textId="77777777" w:rsidR="001D5BEF" w:rsidRPr="001D5BEF" w:rsidRDefault="001D5BEF" w:rsidP="001D5BEF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proofErr w:type="spellStart"/>
      <w:r w:rsidRPr="001D5BEF">
        <w:rPr>
          <w:rFonts w:hint="cs"/>
          <w:b/>
          <w:bCs/>
          <w:rtl/>
        </w:rPr>
        <w:t>איקירו</w:t>
      </w:r>
      <w:proofErr w:type="spellEnd"/>
      <w:r w:rsidRPr="00452956">
        <w:rPr>
          <w:rFonts w:hint="cs"/>
          <w:rtl/>
        </w:rPr>
        <w:t xml:space="preserve"> (</w:t>
      </w:r>
      <w:proofErr w:type="spellStart"/>
      <w:r w:rsidRPr="00452956">
        <w:rPr>
          <w:rFonts w:hint="cs"/>
          <w:rtl/>
        </w:rPr>
        <w:t>קורוסאווה</w:t>
      </w:r>
      <w:proofErr w:type="spellEnd"/>
      <w:r w:rsidRPr="00452956">
        <w:rPr>
          <w:rFonts w:hint="cs"/>
          <w:rtl/>
        </w:rPr>
        <w:t xml:space="preserve">) </w:t>
      </w:r>
      <w:r w:rsidRPr="00452956">
        <w:rPr>
          <w:rtl/>
        </w:rPr>
        <w:t>–</w:t>
      </w:r>
      <w:r w:rsidRPr="00452956">
        <w:rPr>
          <w:rFonts w:hint="cs"/>
          <w:rtl/>
        </w:rPr>
        <w:t xml:space="preserve"> הפתיחה. הנשים בין מחלקות העירייה, הצגת הגיבור בסוף הסרט. </w:t>
      </w:r>
    </w:p>
    <w:p w14:paraId="30EE6E48" w14:textId="09B8BD5A" w:rsidR="001D5BEF" w:rsidRPr="001D5BEF" w:rsidRDefault="001D5BEF" w:rsidP="001D5BEF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1D5BEF">
        <w:rPr>
          <w:rFonts w:hint="cs"/>
          <w:b/>
          <w:bCs/>
          <w:rtl/>
        </w:rPr>
        <w:t>שבעת הסמוראים</w:t>
      </w:r>
      <w:r w:rsidRPr="00452956">
        <w:rPr>
          <w:rFonts w:hint="cs"/>
          <w:rtl/>
        </w:rPr>
        <w:t xml:space="preserve"> (</w:t>
      </w:r>
      <w:proofErr w:type="spellStart"/>
      <w:r w:rsidRPr="00452956">
        <w:rPr>
          <w:rFonts w:hint="cs"/>
          <w:rtl/>
        </w:rPr>
        <w:t>קורוסאווה</w:t>
      </w:r>
      <w:proofErr w:type="spellEnd"/>
      <w:r w:rsidRPr="00452956">
        <w:rPr>
          <w:rFonts w:hint="cs"/>
          <w:rtl/>
        </w:rPr>
        <w:t xml:space="preserve">) </w:t>
      </w:r>
      <w:r w:rsidRPr="00452956">
        <w:rPr>
          <w:rtl/>
        </w:rPr>
        <w:t>–</w:t>
      </w:r>
      <w:r w:rsidRPr="00452956">
        <w:rPr>
          <w:rFonts w:hint="cs"/>
          <w:rtl/>
        </w:rPr>
        <w:t xml:space="preserve"> מנהיג הסמוראים מטפל בשודד שחטף ילד, הנאום של </w:t>
      </w:r>
      <w:proofErr w:type="spellStart"/>
      <w:r w:rsidRPr="00452956">
        <w:rPr>
          <w:rFonts w:hint="cs"/>
          <w:rtl/>
        </w:rPr>
        <w:t>קיקוצ'יו</w:t>
      </w:r>
      <w:proofErr w:type="spellEnd"/>
    </w:p>
    <w:p w14:paraId="5D2FD6F8" w14:textId="77777777" w:rsidR="001D5BEF" w:rsidRPr="002D0C3A" w:rsidRDefault="001D5BEF" w:rsidP="001D5BEF">
      <w:pPr>
        <w:pStyle w:val="ListParagraph"/>
        <w:numPr>
          <w:ilvl w:val="0"/>
          <w:numId w:val="11"/>
        </w:numPr>
        <w:tabs>
          <w:tab w:val="left" w:pos="6099"/>
        </w:tabs>
        <w:spacing w:after="0" w:line="240" w:lineRule="auto"/>
      </w:pPr>
      <w:r w:rsidRPr="002D0C3A">
        <w:rPr>
          <w:rFonts w:hint="cs"/>
          <w:rtl/>
        </w:rPr>
        <w:t xml:space="preserve">שבעת הסמוראים והשפעותיו על סרטים אחרים </w:t>
      </w:r>
    </w:p>
    <w:p w14:paraId="0F56C8FB" w14:textId="77777777" w:rsidR="001D5BEF" w:rsidRPr="002D0C3A" w:rsidRDefault="001D5BEF" w:rsidP="001D5BEF">
      <w:pPr>
        <w:pStyle w:val="ListParagraph"/>
        <w:numPr>
          <w:ilvl w:val="0"/>
          <w:numId w:val="11"/>
        </w:numPr>
        <w:tabs>
          <w:tab w:val="left" w:pos="6099"/>
        </w:tabs>
        <w:spacing w:after="0" w:line="240" w:lineRule="auto"/>
      </w:pPr>
      <w:r w:rsidRPr="002D0C3A">
        <w:rPr>
          <w:rFonts w:hint="cs"/>
          <w:rtl/>
        </w:rPr>
        <w:t xml:space="preserve">השוואה בין </w:t>
      </w:r>
      <w:proofErr w:type="spellStart"/>
      <w:r w:rsidRPr="002D0C3A">
        <w:rPr>
          <w:rFonts w:hint="cs"/>
          <w:rtl/>
        </w:rPr>
        <w:t>יוג'ימו</w:t>
      </w:r>
      <w:proofErr w:type="spellEnd"/>
      <w:r w:rsidRPr="002D0C3A">
        <w:rPr>
          <w:rFonts w:hint="cs"/>
          <w:rtl/>
        </w:rPr>
        <w:t xml:space="preserve"> ו"בעבור חופן דולרים"</w:t>
      </w:r>
    </w:p>
    <w:p w14:paraId="0F68F358" w14:textId="77777777" w:rsidR="001D5BEF" w:rsidRPr="002D0C3A" w:rsidRDefault="001D5BEF" w:rsidP="001D5BEF">
      <w:pPr>
        <w:pStyle w:val="ListParagraph"/>
        <w:numPr>
          <w:ilvl w:val="0"/>
          <w:numId w:val="11"/>
        </w:numPr>
        <w:tabs>
          <w:tab w:val="left" w:pos="6099"/>
        </w:tabs>
        <w:spacing w:after="0" w:line="240" w:lineRule="auto"/>
      </w:pPr>
      <w:r w:rsidRPr="00B12D09">
        <w:rPr>
          <w:rFonts w:hint="cs"/>
          <w:b/>
          <w:bCs/>
          <w:rtl/>
        </w:rPr>
        <w:t>כס הדמים</w:t>
      </w:r>
      <w:r w:rsidRPr="002D0C3A">
        <w:rPr>
          <w:rFonts w:hint="cs"/>
          <w:rtl/>
        </w:rPr>
        <w:t xml:space="preserve"> </w:t>
      </w:r>
      <w:r w:rsidRPr="002D0C3A">
        <w:rPr>
          <w:rtl/>
        </w:rPr>
        <w:t>–</w:t>
      </w:r>
      <w:r w:rsidRPr="002D0C3A">
        <w:rPr>
          <w:rFonts w:hint="cs"/>
          <w:rtl/>
        </w:rPr>
        <w:t xml:space="preserve"> החיסול של </w:t>
      </w:r>
      <w:proofErr w:type="spellStart"/>
      <w:r w:rsidRPr="002D0C3A">
        <w:rPr>
          <w:rFonts w:cs="Arial"/>
          <w:rtl/>
        </w:rPr>
        <w:t>וושיזו</w:t>
      </w:r>
      <w:proofErr w:type="spellEnd"/>
    </w:p>
    <w:p w14:paraId="484C2640" w14:textId="77777777" w:rsidR="001D5BEF" w:rsidRPr="002D0C3A" w:rsidRDefault="001D5BEF" w:rsidP="001D5BEF">
      <w:pPr>
        <w:pStyle w:val="ListParagraph"/>
        <w:numPr>
          <w:ilvl w:val="0"/>
          <w:numId w:val="11"/>
        </w:numPr>
        <w:tabs>
          <w:tab w:val="left" w:pos="6099"/>
        </w:tabs>
        <w:spacing w:after="0" w:line="240" w:lineRule="auto"/>
      </w:pPr>
      <w:proofErr w:type="spellStart"/>
      <w:r w:rsidRPr="00B12D09">
        <w:rPr>
          <w:rFonts w:cs="Arial" w:hint="cs"/>
          <w:b/>
          <w:bCs/>
          <w:rtl/>
        </w:rPr>
        <w:t>קגאמושה</w:t>
      </w:r>
      <w:proofErr w:type="spellEnd"/>
      <w:r w:rsidRPr="002D0C3A">
        <w:rPr>
          <w:rFonts w:cs="Arial" w:hint="cs"/>
          <w:rtl/>
        </w:rPr>
        <w:t xml:space="preserve"> </w:t>
      </w:r>
      <w:r w:rsidRPr="002D0C3A">
        <w:rPr>
          <w:rFonts w:cs="Arial"/>
          <w:rtl/>
        </w:rPr>
        <w:t>–</w:t>
      </w:r>
      <w:r w:rsidRPr="002D0C3A">
        <w:rPr>
          <w:rFonts w:cs="Arial" w:hint="cs"/>
          <w:rtl/>
        </w:rPr>
        <w:t xml:space="preserve"> קרב </w:t>
      </w:r>
      <w:proofErr w:type="spellStart"/>
      <w:r w:rsidRPr="002D0C3A">
        <w:rPr>
          <w:rFonts w:cs="Arial" w:hint="cs"/>
          <w:rtl/>
        </w:rPr>
        <w:t>נגשינו</w:t>
      </w:r>
      <w:proofErr w:type="spellEnd"/>
    </w:p>
    <w:p w14:paraId="2C643054" w14:textId="77777777" w:rsidR="001D5BEF" w:rsidRPr="002D0C3A" w:rsidRDefault="001D5BEF" w:rsidP="001D5BEF">
      <w:pPr>
        <w:pStyle w:val="ListParagraph"/>
        <w:numPr>
          <w:ilvl w:val="0"/>
          <w:numId w:val="11"/>
        </w:numPr>
        <w:tabs>
          <w:tab w:val="left" w:pos="6099"/>
        </w:tabs>
        <w:spacing w:after="0" w:line="240" w:lineRule="auto"/>
      </w:pPr>
      <w:r w:rsidRPr="00B12D09">
        <w:rPr>
          <w:rFonts w:cs="Arial" w:hint="cs"/>
          <w:b/>
          <w:bCs/>
          <w:rtl/>
        </w:rPr>
        <w:t>חלומות</w:t>
      </w:r>
      <w:r w:rsidRPr="002D0C3A">
        <w:rPr>
          <w:rFonts w:cs="Arial" w:hint="cs"/>
          <w:rtl/>
        </w:rPr>
        <w:t xml:space="preserve"> </w:t>
      </w:r>
      <w:r w:rsidRPr="002D0C3A">
        <w:rPr>
          <w:rFonts w:cs="Arial"/>
          <w:rtl/>
        </w:rPr>
        <w:t>–</w:t>
      </w:r>
      <w:r w:rsidRPr="002D0C3A">
        <w:rPr>
          <w:rFonts w:cs="Arial" w:hint="cs"/>
          <w:rtl/>
        </w:rPr>
        <w:t xml:space="preserve"> המפגש עם ואן גוך</w:t>
      </w:r>
    </w:p>
    <w:p w14:paraId="1A9EE082" w14:textId="77777777" w:rsidR="001D5BEF" w:rsidRPr="002D0C3A" w:rsidRDefault="001D5BEF" w:rsidP="001D5BEF">
      <w:pPr>
        <w:pStyle w:val="ListParagraph"/>
        <w:numPr>
          <w:ilvl w:val="0"/>
          <w:numId w:val="11"/>
        </w:numPr>
        <w:spacing w:after="0" w:line="240" w:lineRule="auto"/>
      </w:pPr>
      <w:r w:rsidRPr="002D0C3A">
        <w:t xml:space="preserve">video essay: </w:t>
      </w:r>
      <w:proofErr w:type="spellStart"/>
      <w:r w:rsidRPr="002D0C3A">
        <w:t>Yasujirô</w:t>
      </w:r>
      <w:proofErr w:type="spellEnd"/>
      <w:r w:rsidRPr="002D0C3A">
        <w:t xml:space="preserve"> </w:t>
      </w:r>
      <w:proofErr w:type="spellStart"/>
      <w:r w:rsidRPr="002D0C3A">
        <w:t>Ozu</w:t>
      </w:r>
      <w:proofErr w:type="spellEnd"/>
      <w:r w:rsidRPr="002D0C3A">
        <w:t xml:space="preserve"> - The Depth of Simplicity</w:t>
      </w:r>
      <w:r w:rsidRPr="002D0C3A">
        <w:rPr>
          <w:rFonts w:hint="cs"/>
          <w:b/>
          <w:bCs/>
          <w:rtl/>
        </w:rPr>
        <w:t xml:space="preserve"> </w:t>
      </w:r>
    </w:p>
    <w:p w14:paraId="33A449AC" w14:textId="77777777" w:rsidR="001D5BEF" w:rsidRPr="002D0C3A" w:rsidRDefault="001D5BEF" w:rsidP="001D5BEF">
      <w:pPr>
        <w:pStyle w:val="ListParagraph"/>
        <w:numPr>
          <w:ilvl w:val="0"/>
          <w:numId w:val="11"/>
        </w:numPr>
        <w:spacing w:after="0" w:line="240" w:lineRule="auto"/>
      </w:pPr>
      <w:r w:rsidRPr="002D0C3A">
        <w:rPr>
          <w:rFonts w:hint="cs"/>
          <w:b/>
          <w:bCs/>
          <w:rtl/>
        </w:rPr>
        <w:t>אביב מאוחר</w:t>
      </w:r>
      <w:r w:rsidRPr="002D0C3A">
        <w:rPr>
          <w:rFonts w:hint="cs"/>
          <w:rtl/>
        </w:rPr>
        <w:t xml:space="preserve"> (אוזו) </w:t>
      </w:r>
      <w:r w:rsidRPr="002D0C3A">
        <w:rPr>
          <w:rtl/>
        </w:rPr>
        <w:t>–</w:t>
      </w:r>
      <w:r w:rsidRPr="002D0C3A">
        <w:rPr>
          <w:rFonts w:hint="cs"/>
          <w:rtl/>
        </w:rPr>
        <w:t xml:space="preserve"> העימות בין הבת והאב </w:t>
      </w:r>
    </w:p>
    <w:p w14:paraId="40AB0BFF" w14:textId="77777777" w:rsidR="001D5BEF" w:rsidRPr="002D0C3A" w:rsidRDefault="001D5BEF" w:rsidP="001D5BEF">
      <w:pPr>
        <w:pStyle w:val="ListParagraph"/>
        <w:numPr>
          <w:ilvl w:val="0"/>
          <w:numId w:val="11"/>
        </w:numPr>
        <w:spacing w:after="0" w:line="240" w:lineRule="auto"/>
      </w:pPr>
      <w:r w:rsidRPr="002D0C3A">
        <w:rPr>
          <w:rFonts w:hint="cs"/>
          <w:b/>
          <w:bCs/>
          <w:rtl/>
        </w:rPr>
        <w:t>סיפור טוקיו</w:t>
      </w:r>
      <w:r w:rsidRPr="002D0C3A">
        <w:rPr>
          <w:rFonts w:hint="cs"/>
          <w:rtl/>
        </w:rPr>
        <w:t xml:space="preserve"> (אוזו) שליחת ההורים לאתר נופש. ההורים באתר הנופש. </w:t>
      </w:r>
    </w:p>
    <w:p w14:paraId="7CF81E88" w14:textId="77777777" w:rsidR="001D5BEF" w:rsidRPr="002D0C3A" w:rsidRDefault="001D5BEF" w:rsidP="001D5BEF">
      <w:pPr>
        <w:pStyle w:val="ListParagraph"/>
        <w:numPr>
          <w:ilvl w:val="0"/>
          <w:numId w:val="11"/>
        </w:numPr>
        <w:spacing w:after="0" w:line="240" w:lineRule="auto"/>
      </w:pPr>
      <w:r w:rsidRPr="002D0C3A">
        <w:rPr>
          <w:rFonts w:hint="cs"/>
          <w:b/>
          <w:bCs/>
          <w:rtl/>
        </w:rPr>
        <w:t>חיי או-</w:t>
      </w:r>
      <w:proofErr w:type="spellStart"/>
      <w:r w:rsidRPr="002D0C3A">
        <w:rPr>
          <w:rFonts w:hint="cs"/>
          <w:b/>
          <w:bCs/>
          <w:rtl/>
        </w:rPr>
        <w:t>אוהרו</w:t>
      </w:r>
      <w:proofErr w:type="spellEnd"/>
      <w:r w:rsidRPr="002D0C3A">
        <w:rPr>
          <w:rFonts w:hint="cs"/>
          <w:rtl/>
        </w:rPr>
        <w:t xml:space="preserve"> (</w:t>
      </w:r>
      <w:proofErr w:type="spellStart"/>
      <w:r w:rsidRPr="002D0C3A">
        <w:rPr>
          <w:rFonts w:hint="cs"/>
          <w:rtl/>
        </w:rPr>
        <w:t>מיזוגוצ'י</w:t>
      </w:r>
      <w:proofErr w:type="spellEnd"/>
      <w:r w:rsidRPr="002D0C3A">
        <w:rPr>
          <w:rFonts w:hint="cs"/>
          <w:rtl/>
        </w:rPr>
        <w:t xml:space="preserve">) </w:t>
      </w:r>
      <w:r w:rsidRPr="002D0C3A">
        <w:rPr>
          <w:rtl/>
        </w:rPr>
        <w:t>–</w:t>
      </w:r>
      <w:r w:rsidRPr="002D0C3A">
        <w:rPr>
          <w:rFonts w:hint="cs"/>
          <w:rtl/>
        </w:rPr>
        <w:t xml:space="preserve"> הלקוח הפזרן/זייפן. </w:t>
      </w:r>
    </w:p>
    <w:p w14:paraId="55B852FF" w14:textId="77777777" w:rsidR="001D5BEF" w:rsidRPr="002D0C3A" w:rsidRDefault="001D5BEF" w:rsidP="001D5BEF">
      <w:pPr>
        <w:pStyle w:val="ListParagraph"/>
        <w:numPr>
          <w:ilvl w:val="0"/>
          <w:numId w:val="11"/>
        </w:numPr>
        <w:spacing w:after="0" w:line="240" w:lineRule="auto"/>
      </w:pPr>
      <w:proofErr w:type="spellStart"/>
      <w:r w:rsidRPr="002D0C3A">
        <w:rPr>
          <w:rFonts w:hint="cs"/>
          <w:b/>
          <w:bCs/>
          <w:rtl/>
        </w:rPr>
        <w:t>אוגטסו</w:t>
      </w:r>
      <w:proofErr w:type="spellEnd"/>
      <w:r w:rsidRPr="002D0C3A">
        <w:rPr>
          <w:rFonts w:hint="cs"/>
          <w:b/>
          <w:bCs/>
          <w:rtl/>
        </w:rPr>
        <w:t xml:space="preserve"> </w:t>
      </w:r>
      <w:proofErr w:type="spellStart"/>
      <w:r w:rsidRPr="002D0C3A">
        <w:rPr>
          <w:rFonts w:hint="cs"/>
          <w:b/>
          <w:bCs/>
          <w:rtl/>
        </w:rPr>
        <w:t>מונוגטארי</w:t>
      </w:r>
      <w:proofErr w:type="spellEnd"/>
      <w:r w:rsidRPr="002D0C3A">
        <w:rPr>
          <w:rFonts w:hint="cs"/>
          <w:rtl/>
        </w:rPr>
        <w:t xml:space="preserve"> (</w:t>
      </w:r>
      <w:proofErr w:type="spellStart"/>
      <w:r w:rsidRPr="002D0C3A">
        <w:rPr>
          <w:rFonts w:hint="cs"/>
          <w:rtl/>
        </w:rPr>
        <w:t>מיזוגוצ'י</w:t>
      </w:r>
      <w:proofErr w:type="spellEnd"/>
      <w:r w:rsidRPr="002D0C3A">
        <w:rPr>
          <w:rFonts w:hint="cs"/>
          <w:rtl/>
        </w:rPr>
        <w:t xml:space="preserve">) </w:t>
      </w:r>
      <w:r w:rsidRPr="002D0C3A">
        <w:rPr>
          <w:rtl/>
        </w:rPr>
        <w:t>–</w:t>
      </w:r>
      <w:r w:rsidRPr="002D0C3A">
        <w:rPr>
          <w:rFonts w:hint="cs"/>
          <w:rtl/>
        </w:rPr>
        <w:t xml:space="preserve"> החזרה הביתה לאישה שמתה. </w:t>
      </w:r>
    </w:p>
    <w:p w14:paraId="1B54E9C4" w14:textId="77777777" w:rsidR="001D5BEF" w:rsidRPr="002D0C3A" w:rsidRDefault="001D5BEF" w:rsidP="001D5BEF">
      <w:pPr>
        <w:pStyle w:val="ListParagraph"/>
        <w:numPr>
          <w:ilvl w:val="0"/>
          <w:numId w:val="11"/>
        </w:numPr>
        <w:spacing w:after="0" w:line="240" w:lineRule="auto"/>
      </w:pPr>
      <w:proofErr w:type="spellStart"/>
      <w:r w:rsidRPr="002D0C3A">
        <w:rPr>
          <w:rFonts w:hint="cs"/>
          <w:b/>
          <w:bCs/>
          <w:rtl/>
        </w:rPr>
        <w:t>חראקירי</w:t>
      </w:r>
      <w:proofErr w:type="spellEnd"/>
      <w:r w:rsidRPr="002D0C3A">
        <w:rPr>
          <w:rFonts w:hint="cs"/>
          <w:b/>
          <w:bCs/>
          <w:rtl/>
        </w:rPr>
        <w:t xml:space="preserve"> </w:t>
      </w:r>
      <w:r w:rsidRPr="002D0C3A">
        <w:rPr>
          <w:rFonts w:hint="cs"/>
          <w:rtl/>
        </w:rPr>
        <w:t xml:space="preserve">(מסאקי </w:t>
      </w:r>
      <w:proofErr w:type="spellStart"/>
      <w:r w:rsidRPr="002D0C3A">
        <w:rPr>
          <w:rFonts w:hint="cs"/>
          <w:rtl/>
        </w:rPr>
        <w:t>קובאיאשי</w:t>
      </w:r>
      <w:proofErr w:type="spellEnd"/>
      <w:r w:rsidRPr="002D0C3A">
        <w:rPr>
          <w:rFonts w:hint="cs"/>
          <w:rtl/>
        </w:rPr>
        <w:t>) הסמוראי הצעיר שאולץ להתאבד</w:t>
      </w:r>
    </w:p>
    <w:p w14:paraId="0F44CB16" w14:textId="7FEE89E4" w:rsidR="001D5BEF" w:rsidRDefault="001D5BEF" w:rsidP="001D5BEF">
      <w:pPr>
        <w:rPr>
          <w:rFonts w:ascii="Arial" w:hAnsi="Arial" w:cs="Arial"/>
          <w:rtl/>
        </w:rPr>
      </w:pPr>
    </w:p>
    <w:p w14:paraId="7D2CF832" w14:textId="1A73D15F" w:rsidR="001D5BEF" w:rsidRPr="00B12D09" w:rsidRDefault="001D5BEF" w:rsidP="001D5BEF">
      <w:pPr>
        <w:rPr>
          <w:rFonts w:ascii="Arial" w:hAnsi="Arial" w:cs="Arial"/>
          <w:b/>
          <w:bCs/>
          <w:rtl/>
        </w:rPr>
      </w:pPr>
      <w:r w:rsidRPr="00B12D09">
        <w:rPr>
          <w:rFonts w:ascii="Arial" w:hAnsi="Arial" w:cs="Arial" w:hint="cs"/>
          <w:b/>
          <w:bCs/>
          <w:rtl/>
        </w:rPr>
        <w:t>קולנוע אמריקאי בשנות ה-50</w:t>
      </w:r>
    </w:p>
    <w:p w14:paraId="5EF2FE73" w14:textId="77777777" w:rsidR="001D5BEF" w:rsidRPr="001D5BEF" w:rsidRDefault="001D5BEF" w:rsidP="001D5BEF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2D0C3A">
        <w:t>video essay</w:t>
      </w:r>
      <w:r w:rsidRPr="002D0C3A">
        <w:rPr>
          <w:rFonts w:hint="cs"/>
          <w:rtl/>
        </w:rPr>
        <w:t xml:space="preserve"> על שינויים ברוחב הפריים בשנות ה-50</w:t>
      </w:r>
    </w:p>
    <w:p w14:paraId="6833ED9F" w14:textId="084F4AA5" w:rsidR="001D5BEF" w:rsidRPr="001D5BEF" w:rsidRDefault="001D5BEF" w:rsidP="001D5BEF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B12D09">
        <w:rPr>
          <w:rFonts w:hint="cs"/>
          <w:b/>
          <w:bCs/>
          <w:rtl/>
        </w:rPr>
        <w:t>האם ההצלחה תקלקל את רוי האנטר</w:t>
      </w:r>
      <w:r w:rsidRPr="002D0C3A">
        <w:rPr>
          <w:rFonts w:hint="cs"/>
          <w:rtl/>
        </w:rPr>
        <w:t xml:space="preserve"> (פרנק </w:t>
      </w:r>
      <w:proofErr w:type="spellStart"/>
      <w:r w:rsidRPr="002D0C3A">
        <w:rPr>
          <w:rFonts w:hint="cs"/>
          <w:rtl/>
        </w:rPr>
        <w:t>טשלין</w:t>
      </w:r>
      <w:proofErr w:type="spellEnd"/>
      <w:r w:rsidRPr="002D0C3A">
        <w:rPr>
          <w:rFonts w:hint="cs"/>
          <w:rtl/>
        </w:rPr>
        <w:t xml:space="preserve">) </w:t>
      </w:r>
      <w:r w:rsidRPr="002D0C3A">
        <w:rPr>
          <w:rtl/>
        </w:rPr>
        <w:t>–</w:t>
      </w:r>
      <w:r w:rsidRPr="002D0C3A">
        <w:rPr>
          <w:rFonts w:hint="cs"/>
          <w:rtl/>
        </w:rPr>
        <w:t xml:space="preserve"> הפאוזה בנוסח "פרסומת בטלוויזיה"</w:t>
      </w:r>
    </w:p>
    <w:p w14:paraId="4C47E7B9" w14:textId="77777777" w:rsidR="001D5BEF" w:rsidRPr="005B29E9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proofErr w:type="spellStart"/>
      <w:r w:rsidRPr="005B29E9">
        <w:rPr>
          <w:rFonts w:hint="cs"/>
          <w:b/>
          <w:bCs/>
          <w:rtl/>
        </w:rPr>
        <w:t>הכל</w:t>
      </w:r>
      <w:proofErr w:type="spellEnd"/>
      <w:r w:rsidRPr="005B29E9">
        <w:rPr>
          <w:rFonts w:hint="cs"/>
          <w:b/>
          <w:bCs/>
          <w:rtl/>
        </w:rPr>
        <w:t xml:space="preserve"> אודות חווה </w:t>
      </w:r>
      <w:r w:rsidRPr="005B29E9">
        <w:rPr>
          <w:rFonts w:hint="cs"/>
          <w:rtl/>
        </w:rPr>
        <w:t xml:space="preserve">(ג'וזף </w:t>
      </w:r>
      <w:proofErr w:type="spellStart"/>
      <w:r w:rsidRPr="005B29E9">
        <w:rPr>
          <w:rFonts w:hint="cs"/>
          <w:rtl/>
        </w:rPr>
        <w:t>מנקייביץ</w:t>
      </w:r>
      <w:proofErr w:type="spellEnd"/>
      <w:r w:rsidRPr="005B29E9">
        <w:rPr>
          <w:rFonts w:hint="cs"/>
          <w:rtl/>
        </w:rPr>
        <w:t xml:space="preserve">) </w:t>
      </w:r>
      <w:r w:rsidRPr="005B29E9">
        <w:rPr>
          <w:rtl/>
        </w:rPr>
        <w:t>–</w:t>
      </w:r>
      <w:r w:rsidRPr="005B29E9">
        <w:rPr>
          <w:rFonts w:hint="cs"/>
          <w:rtl/>
        </w:rPr>
        <w:t xml:space="preserve"> המסיבה בביות של </w:t>
      </w:r>
      <w:proofErr w:type="spellStart"/>
      <w:r w:rsidRPr="005B29E9">
        <w:rPr>
          <w:rFonts w:hint="cs"/>
          <w:rtl/>
        </w:rPr>
        <w:t>מרגו</w:t>
      </w:r>
      <w:proofErr w:type="spellEnd"/>
      <w:r w:rsidRPr="005B29E9">
        <w:rPr>
          <w:rFonts w:hint="cs"/>
          <w:rtl/>
        </w:rPr>
        <w:t xml:space="preserve"> </w:t>
      </w:r>
      <w:proofErr w:type="spellStart"/>
      <w:r w:rsidRPr="005B29E9">
        <w:rPr>
          <w:rFonts w:hint="cs"/>
          <w:rtl/>
        </w:rPr>
        <w:t>צ'נינג</w:t>
      </w:r>
      <w:proofErr w:type="spellEnd"/>
    </w:p>
    <w:p w14:paraId="7D9183F6" w14:textId="77777777" w:rsidR="001D5BEF" w:rsidRPr="005B29E9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r w:rsidRPr="005B29E9">
        <w:rPr>
          <w:rFonts w:hint="cs"/>
          <w:b/>
          <w:bCs/>
          <w:rtl/>
        </w:rPr>
        <w:t xml:space="preserve">שדרות </w:t>
      </w:r>
      <w:proofErr w:type="spellStart"/>
      <w:r w:rsidRPr="005B29E9">
        <w:rPr>
          <w:rFonts w:hint="cs"/>
          <w:b/>
          <w:bCs/>
          <w:rtl/>
        </w:rPr>
        <w:t>סאנסט</w:t>
      </w:r>
      <w:proofErr w:type="spellEnd"/>
      <w:r w:rsidRPr="005B29E9">
        <w:rPr>
          <w:rFonts w:hint="cs"/>
          <w:rtl/>
        </w:rPr>
        <w:t xml:space="preserve"> (בילי </w:t>
      </w:r>
      <w:proofErr w:type="spellStart"/>
      <w:r w:rsidRPr="005B29E9">
        <w:rPr>
          <w:rFonts w:hint="cs"/>
          <w:rtl/>
        </w:rPr>
        <w:t>ויילדר</w:t>
      </w:r>
      <w:proofErr w:type="spellEnd"/>
      <w:r w:rsidRPr="005B29E9">
        <w:rPr>
          <w:rFonts w:hint="cs"/>
          <w:rtl/>
        </w:rPr>
        <w:t xml:space="preserve">) </w:t>
      </w:r>
      <w:r w:rsidRPr="005B29E9">
        <w:rPr>
          <w:rtl/>
        </w:rPr>
        <w:t>–</w:t>
      </w:r>
      <w:r w:rsidRPr="005B29E9">
        <w:rPr>
          <w:rFonts w:hint="cs"/>
          <w:rtl/>
        </w:rPr>
        <w:t xml:space="preserve"> הפתיחה, הקרנת הסרטים בבית של נורמה, סצנת הסיום.</w:t>
      </w:r>
    </w:p>
    <w:p w14:paraId="528079D0" w14:textId="77777777" w:rsidR="001D5BEF" w:rsidRPr="005B29E9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r w:rsidRPr="005B29E9">
        <w:rPr>
          <w:b/>
          <w:bCs/>
        </w:rPr>
        <w:lastRenderedPageBreak/>
        <w:t>The Hollywood Ten</w:t>
      </w:r>
      <w:r w:rsidRPr="005B29E9">
        <w:rPr>
          <w:rFonts w:hint="cs"/>
          <w:rtl/>
        </w:rPr>
        <w:t xml:space="preserve"> (1950) </w:t>
      </w:r>
      <w:r w:rsidRPr="005B29E9">
        <w:rPr>
          <w:rtl/>
        </w:rPr>
        <w:t>–</w:t>
      </w:r>
      <w:r w:rsidRPr="005B29E9">
        <w:rPr>
          <w:rFonts w:hint="cs"/>
          <w:rtl/>
        </w:rPr>
        <w:t xml:space="preserve"> תיעודי</w:t>
      </w:r>
    </w:p>
    <w:p w14:paraId="25CE0DBC" w14:textId="77777777" w:rsidR="001D5BEF" w:rsidRPr="005B29E9" w:rsidRDefault="001D5BEF" w:rsidP="001D5BEF">
      <w:pPr>
        <w:pStyle w:val="ListParagraph"/>
        <w:numPr>
          <w:ilvl w:val="0"/>
          <w:numId w:val="9"/>
        </w:numPr>
        <w:spacing w:after="0" w:line="240" w:lineRule="auto"/>
      </w:pPr>
      <w:r w:rsidRPr="005B29E9">
        <w:rPr>
          <w:rFonts w:hint="cs"/>
          <w:b/>
          <w:bCs/>
          <w:rtl/>
        </w:rPr>
        <w:t>בצהרי היום</w:t>
      </w:r>
      <w:r w:rsidRPr="005B29E9">
        <w:rPr>
          <w:rFonts w:hint="cs"/>
          <w:rtl/>
        </w:rPr>
        <w:t xml:space="preserve"> (פרד </w:t>
      </w:r>
      <w:proofErr w:type="spellStart"/>
      <w:r w:rsidRPr="005B29E9">
        <w:rPr>
          <w:rFonts w:hint="cs"/>
          <w:rtl/>
        </w:rPr>
        <w:t>זינמן</w:t>
      </w:r>
      <w:proofErr w:type="spellEnd"/>
      <w:r w:rsidRPr="005B29E9">
        <w:rPr>
          <w:rFonts w:hint="cs"/>
          <w:rtl/>
        </w:rPr>
        <w:t xml:space="preserve">) </w:t>
      </w:r>
      <w:r w:rsidRPr="005B29E9">
        <w:rPr>
          <w:rtl/>
        </w:rPr>
        <w:t>–</w:t>
      </w:r>
      <w:r w:rsidRPr="005B29E9">
        <w:rPr>
          <w:rFonts w:hint="cs"/>
          <w:rtl/>
        </w:rPr>
        <w:t xml:space="preserve">כתיבת הצוואה והעריכה הצולבת. סיום הסרט. </w:t>
      </w:r>
    </w:p>
    <w:p w14:paraId="64EF52C9" w14:textId="1C7B98F0" w:rsidR="001D5BEF" w:rsidRPr="001D5BEF" w:rsidRDefault="001D5BEF" w:rsidP="001D5BEF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5B29E9">
        <w:rPr>
          <w:rFonts w:hint="cs"/>
          <w:rtl/>
        </w:rPr>
        <w:t xml:space="preserve">קליפ </w:t>
      </w:r>
      <w:r w:rsidRPr="005B29E9">
        <w:rPr>
          <w:rtl/>
        </w:rPr>
        <w:t>–</w:t>
      </w:r>
      <w:r w:rsidRPr="005B29E9">
        <w:rPr>
          <w:rFonts w:hint="cs"/>
          <w:rtl/>
        </w:rPr>
        <w:t xml:space="preserve"> הענקת אוסקר הכבוד </w:t>
      </w:r>
      <w:proofErr w:type="spellStart"/>
      <w:r w:rsidRPr="005B29E9">
        <w:rPr>
          <w:rFonts w:hint="cs"/>
          <w:rtl/>
        </w:rPr>
        <w:t>לאילייה</w:t>
      </w:r>
      <w:proofErr w:type="spellEnd"/>
      <w:r w:rsidRPr="005B29E9">
        <w:rPr>
          <w:rFonts w:hint="cs"/>
          <w:rtl/>
        </w:rPr>
        <w:t xml:space="preserve"> </w:t>
      </w:r>
      <w:proofErr w:type="spellStart"/>
      <w:r w:rsidRPr="005B29E9">
        <w:rPr>
          <w:rFonts w:hint="cs"/>
          <w:rtl/>
        </w:rPr>
        <w:t>קזאן</w:t>
      </w:r>
      <w:proofErr w:type="spellEnd"/>
    </w:p>
    <w:p w14:paraId="3B3DEF51" w14:textId="77777777" w:rsidR="001D5BEF" w:rsidRPr="006A0928" w:rsidRDefault="001D5BEF" w:rsidP="001D5BEF">
      <w:pPr>
        <w:pStyle w:val="ListParagraph"/>
        <w:numPr>
          <w:ilvl w:val="0"/>
          <w:numId w:val="13"/>
        </w:numPr>
        <w:spacing w:after="0" w:line="240" w:lineRule="auto"/>
        <w:rPr>
          <w:rtl/>
        </w:rPr>
      </w:pPr>
      <w:r w:rsidRPr="006A0928">
        <w:rPr>
          <w:rFonts w:hint="cs"/>
          <w:b/>
          <w:bCs/>
          <w:rtl/>
        </w:rPr>
        <w:t>חשמלית ושמה תשוקה</w:t>
      </w:r>
      <w:r w:rsidRPr="006A0928">
        <w:rPr>
          <w:rFonts w:hint="cs"/>
          <w:rtl/>
        </w:rPr>
        <w:t xml:space="preserve"> (</w:t>
      </w:r>
      <w:proofErr w:type="spellStart"/>
      <w:r w:rsidRPr="006A0928">
        <w:rPr>
          <w:rFonts w:hint="cs"/>
          <w:rtl/>
        </w:rPr>
        <w:t>קזאן</w:t>
      </w:r>
      <w:proofErr w:type="spellEnd"/>
      <w:r w:rsidRPr="006A0928">
        <w:rPr>
          <w:rFonts w:hint="cs"/>
          <w:rtl/>
        </w:rPr>
        <w:t xml:space="preserve">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המפגש בין סטנלי </w:t>
      </w:r>
      <w:proofErr w:type="spellStart"/>
      <w:r w:rsidRPr="006A0928">
        <w:rPr>
          <w:rFonts w:hint="cs"/>
          <w:rtl/>
        </w:rPr>
        <w:t>לבלאנש</w:t>
      </w:r>
      <w:proofErr w:type="spellEnd"/>
    </w:p>
    <w:p w14:paraId="5212C1A7" w14:textId="77777777" w:rsidR="001D5BEF" w:rsidRPr="006A0928" w:rsidRDefault="001D5BEF" w:rsidP="001D5BEF">
      <w:pPr>
        <w:pStyle w:val="ListParagraph"/>
        <w:numPr>
          <w:ilvl w:val="0"/>
          <w:numId w:val="10"/>
        </w:numPr>
        <w:spacing w:after="0" w:line="240" w:lineRule="auto"/>
      </w:pPr>
      <w:r w:rsidRPr="006A0928">
        <w:rPr>
          <w:rFonts w:hint="cs"/>
          <w:b/>
          <w:bCs/>
          <w:rtl/>
        </w:rPr>
        <w:t>חופי הכרך</w:t>
      </w:r>
      <w:r w:rsidRPr="006A0928">
        <w:rPr>
          <w:rFonts w:hint="cs"/>
          <w:rtl/>
        </w:rPr>
        <w:t xml:space="preserve"> (</w:t>
      </w:r>
      <w:proofErr w:type="spellStart"/>
      <w:r w:rsidRPr="006A0928">
        <w:rPr>
          <w:rFonts w:hint="cs"/>
          <w:rtl/>
        </w:rPr>
        <w:t>קזאן</w:t>
      </w:r>
      <w:proofErr w:type="spellEnd"/>
      <w:r w:rsidRPr="006A0928">
        <w:rPr>
          <w:rFonts w:hint="cs"/>
          <w:rtl/>
        </w:rPr>
        <w:t xml:space="preserve">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הנסיעה במכונית עם צ'ארלי. </w:t>
      </w:r>
    </w:p>
    <w:p w14:paraId="61759D95" w14:textId="77777777" w:rsidR="001D5BEF" w:rsidRPr="006A0928" w:rsidRDefault="001D5BEF" w:rsidP="001D5BEF">
      <w:pPr>
        <w:pStyle w:val="ListParagraph"/>
        <w:numPr>
          <w:ilvl w:val="0"/>
          <w:numId w:val="10"/>
        </w:numPr>
        <w:tabs>
          <w:tab w:val="left" w:pos="6099"/>
        </w:tabs>
        <w:spacing w:after="0" w:line="240" w:lineRule="auto"/>
      </w:pPr>
      <w:r w:rsidRPr="006A0928">
        <w:rPr>
          <w:rFonts w:hint="cs"/>
          <w:b/>
          <w:bCs/>
          <w:rtl/>
        </w:rPr>
        <w:t>היום שבו העולם עמד מלכת</w:t>
      </w:r>
      <w:r w:rsidRPr="006A0928">
        <w:rPr>
          <w:rFonts w:hint="cs"/>
          <w:rtl/>
        </w:rPr>
        <w:t xml:space="preserve"> (רוברט </w:t>
      </w:r>
      <w:proofErr w:type="spellStart"/>
      <w:r w:rsidRPr="006A0928">
        <w:rPr>
          <w:rFonts w:hint="cs"/>
          <w:rtl/>
        </w:rPr>
        <w:t>וויז</w:t>
      </w:r>
      <w:proofErr w:type="spellEnd"/>
      <w:r w:rsidRPr="006A0928">
        <w:rPr>
          <w:rFonts w:hint="cs"/>
          <w:rtl/>
        </w:rPr>
        <w:t xml:space="preserve">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הנאום של </w:t>
      </w:r>
      <w:proofErr w:type="spellStart"/>
      <w:r w:rsidRPr="006A0928">
        <w:rPr>
          <w:rFonts w:hint="cs"/>
          <w:rtl/>
        </w:rPr>
        <w:t>קלאטו</w:t>
      </w:r>
      <w:proofErr w:type="spellEnd"/>
      <w:r w:rsidRPr="006A0928">
        <w:rPr>
          <w:rFonts w:hint="cs"/>
          <w:rtl/>
        </w:rPr>
        <w:t xml:space="preserve"> בפני נציגי האנושות</w:t>
      </w:r>
    </w:p>
    <w:p w14:paraId="782B5563" w14:textId="77777777" w:rsidR="001D5BEF" w:rsidRPr="006A0928" w:rsidRDefault="001D5BEF" w:rsidP="001D5BEF">
      <w:pPr>
        <w:pStyle w:val="ListParagraph"/>
        <w:numPr>
          <w:ilvl w:val="0"/>
          <w:numId w:val="10"/>
        </w:numPr>
        <w:tabs>
          <w:tab w:val="left" w:pos="6099"/>
        </w:tabs>
        <w:spacing w:after="0" w:line="240" w:lineRule="auto"/>
        <w:rPr>
          <w:rtl/>
        </w:rPr>
      </w:pPr>
      <w:r w:rsidRPr="006A0928">
        <w:rPr>
          <w:rFonts w:hint="cs"/>
          <w:b/>
          <w:bCs/>
          <w:rtl/>
        </w:rPr>
        <w:t>פלישת חוטפי הגופות</w:t>
      </w:r>
      <w:r w:rsidRPr="006A0928">
        <w:rPr>
          <w:rFonts w:hint="cs"/>
          <w:rtl/>
        </w:rPr>
        <w:t xml:space="preserve"> (דון סיגל)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ד"ר </w:t>
      </w:r>
      <w:proofErr w:type="spellStart"/>
      <w:r w:rsidRPr="006A0928">
        <w:rPr>
          <w:rFonts w:hint="cs"/>
          <w:rtl/>
        </w:rPr>
        <w:t>בנל</w:t>
      </w:r>
      <w:proofErr w:type="spellEnd"/>
      <w:r w:rsidRPr="006A0928">
        <w:rPr>
          <w:rFonts w:hint="cs"/>
          <w:rtl/>
        </w:rPr>
        <w:t xml:space="preserve"> ובטי צופים בעירה מחלון המשרד ונלכדים.</w:t>
      </w:r>
    </w:p>
    <w:p w14:paraId="3177A543" w14:textId="77777777" w:rsidR="001D5BEF" w:rsidRPr="006A0928" w:rsidRDefault="001D5BEF" w:rsidP="001D5BEF">
      <w:pPr>
        <w:pStyle w:val="ListParagraph"/>
        <w:numPr>
          <w:ilvl w:val="0"/>
          <w:numId w:val="10"/>
        </w:numPr>
        <w:spacing w:after="0" w:line="240" w:lineRule="auto"/>
      </w:pPr>
      <w:r w:rsidRPr="006A0928">
        <w:rPr>
          <w:rFonts w:hint="cs"/>
          <w:rtl/>
        </w:rPr>
        <w:t xml:space="preserve">מתוך </w:t>
      </w:r>
      <w:r w:rsidRPr="006A0928">
        <w:t>A Personal Journey with Martin Scorsese Through American Movies</w:t>
      </w:r>
      <w:r w:rsidRPr="006A0928">
        <w:rPr>
          <w:rFonts w:hint="cs"/>
          <w:rtl/>
        </w:rPr>
        <w:t xml:space="preserve">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מלודרמות חתרניות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סירק (</w:t>
      </w:r>
      <w:r w:rsidRPr="006A0928">
        <w:rPr>
          <w:rFonts w:hint="cs"/>
          <w:b/>
          <w:bCs/>
          <w:rtl/>
        </w:rPr>
        <w:t>כל שהשמים מותירים</w:t>
      </w:r>
      <w:r w:rsidRPr="006A0928">
        <w:rPr>
          <w:rFonts w:hint="cs"/>
          <w:rtl/>
        </w:rPr>
        <w:t xml:space="preserve">) ו-ניקולס </w:t>
      </w:r>
      <w:proofErr w:type="spellStart"/>
      <w:r w:rsidRPr="006A0928">
        <w:rPr>
          <w:rFonts w:hint="cs"/>
          <w:rtl/>
        </w:rPr>
        <w:t>ריי</w:t>
      </w:r>
      <w:proofErr w:type="spellEnd"/>
      <w:r w:rsidRPr="006A0928">
        <w:rPr>
          <w:rFonts w:hint="cs"/>
          <w:rtl/>
        </w:rPr>
        <w:t xml:space="preserve"> </w:t>
      </w:r>
      <w:r w:rsidRPr="006A0928">
        <w:t>(</w:t>
      </w:r>
      <w:r w:rsidRPr="006A0928">
        <w:rPr>
          <w:b/>
          <w:bCs/>
        </w:rPr>
        <w:t>Bigger Than Life</w:t>
      </w:r>
      <w:r w:rsidRPr="006A0928">
        <w:t>)</w:t>
      </w:r>
      <w:r w:rsidRPr="006A0928">
        <w:rPr>
          <w:rFonts w:cs="Arial" w:hint="cs"/>
          <w:rtl/>
        </w:rPr>
        <w:t xml:space="preserve"> </w:t>
      </w:r>
    </w:p>
    <w:p w14:paraId="560BBD33" w14:textId="77777777" w:rsidR="001D5BEF" w:rsidRPr="006A0928" w:rsidRDefault="001D5BEF" w:rsidP="001D5BEF">
      <w:pPr>
        <w:pStyle w:val="ListParagraph"/>
        <w:numPr>
          <w:ilvl w:val="0"/>
          <w:numId w:val="10"/>
        </w:numPr>
        <w:spacing w:after="0" w:line="240" w:lineRule="auto"/>
      </w:pPr>
      <w:r w:rsidRPr="006A0928">
        <w:rPr>
          <w:rFonts w:hint="cs"/>
          <w:b/>
          <w:bCs/>
          <w:rtl/>
        </w:rPr>
        <w:t>מרד הנעורים</w:t>
      </w:r>
      <w:r w:rsidRPr="006A0928">
        <w:rPr>
          <w:rFonts w:hint="cs"/>
          <w:rtl/>
        </w:rPr>
        <w:t xml:space="preserve"> (</w:t>
      </w:r>
      <w:proofErr w:type="spellStart"/>
      <w:r w:rsidRPr="006A0928">
        <w:rPr>
          <w:rFonts w:hint="cs"/>
          <w:rtl/>
        </w:rPr>
        <w:t>ריי</w:t>
      </w:r>
      <w:proofErr w:type="spellEnd"/>
      <w:r w:rsidRPr="006A0928">
        <w:rPr>
          <w:rFonts w:hint="cs"/>
          <w:rtl/>
        </w:rPr>
        <w:t xml:space="preserve">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העימות של ג'ים עם ההורים אחרי התאונה.  </w:t>
      </w:r>
    </w:p>
    <w:p w14:paraId="1B6640C5" w14:textId="77777777" w:rsidR="001D5BEF" w:rsidRPr="006A0928" w:rsidRDefault="001D5BEF" w:rsidP="001D5BEF">
      <w:pPr>
        <w:pStyle w:val="ListParagraph"/>
        <w:numPr>
          <w:ilvl w:val="0"/>
          <w:numId w:val="10"/>
        </w:numPr>
        <w:spacing w:after="0" w:line="240" w:lineRule="auto"/>
      </w:pPr>
      <w:r w:rsidRPr="006A0928">
        <w:rPr>
          <w:rFonts w:hint="cs"/>
          <w:rtl/>
        </w:rPr>
        <w:t xml:space="preserve">מתוך </w:t>
      </w:r>
      <w:r w:rsidRPr="006A0928">
        <w:t>A Personal Journey with Martin Scorsese Through American Movies</w:t>
      </w:r>
      <w:r w:rsidRPr="006A0928">
        <w:rPr>
          <w:rFonts w:hint="cs"/>
          <w:rtl/>
        </w:rPr>
        <w:t xml:space="preserve">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התפתחות דמות הגיבור ב-3 מערבונים של ג'ון פורד</w:t>
      </w:r>
    </w:p>
    <w:p w14:paraId="1D56A9EE" w14:textId="77777777" w:rsidR="001D5BEF" w:rsidRPr="006A0928" w:rsidRDefault="001D5BEF" w:rsidP="001D5BEF">
      <w:pPr>
        <w:pStyle w:val="ListParagraph"/>
        <w:numPr>
          <w:ilvl w:val="0"/>
          <w:numId w:val="10"/>
        </w:numPr>
        <w:spacing w:after="0" w:line="240" w:lineRule="auto"/>
      </w:pPr>
      <w:r w:rsidRPr="006A0928">
        <w:rPr>
          <w:rFonts w:hint="cs"/>
          <w:b/>
          <w:bCs/>
          <w:rtl/>
        </w:rPr>
        <w:t xml:space="preserve">ריו בראבו </w:t>
      </w:r>
      <w:r w:rsidRPr="006A0928">
        <w:rPr>
          <w:rFonts w:hint="cs"/>
          <w:rtl/>
        </w:rPr>
        <w:t xml:space="preserve">(הווארד </w:t>
      </w:r>
      <w:proofErr w:type="spellStart"/>
      <w:r w:rsidRPr="006A0928">
        <w:rPr>
          <w:rFonts w:hint="cs"/>
          <w:rtl/>
        </w:rPr>
        <w:t>הוקס</w:t>
      </w:r>
      <w:proofErr w:type="spellEnd"/>
      <w:r w:rsidRPr="006A0928">
        <w:rPr>
          <w:rFonts w:hint="cs"/>
          <w:rtl/>
        </w:rPr>
        <w:t xml:space="preserve">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דוד זוכה לשיקום </w:t>
      </w:r>
    </w:p>
    <w:p w14:paraId="20C1DA04" w14:textId="77777777" w:rsidR="001D5BEF" w:rsidRPr="006A0928" w:rsidRDefault="001D5BEF" w:rsidP="001D5BEF">
      <w:pPr>
        <w:pStyle w:val="ListParagraph"/>
        <w:numPr>
          <w:ilvl w:val="0"/>
          <w:numId w:val="10"/>
        </w:numPr>
        <w:spacing w:after="0" w:line="240" w:lineRule="auto"/>
      </w:pPr>
      <w:r w:rsidRPr="006A0928">
        <w:rPr>
          <w:rFonts w:hint="cs"/>
          <w:b/>
          <w:bCs/>
          <w:rtl/>
        </w:rPr>
        <w:t>גברים מעדיפים בלונדיניות</w:t>
      </w:r>
      <w:r w:rsidRPr="006A0928">
        <w:rPr>
          <w:rFonts w:hint="cs"/>
          <w:rtl/>
        </w:rPr>
        <w:t xml:space="preserve"> (</w:t>
      </w:r>
      <w:proofErr w:type="spellStart"/>
      <w:r w:rsidRPr="006A0928">
        <w:rPr>
          <w:rFonts w:hint="cs"/>
          <w:rtl/>
        </w:rPr>
        <w:t>הוקס</w:t>
      </w:r>
      <w:proofErr w:type="spellEnd"/>
      <w:r w:rsidRPr="006A0928">
        <w:rPr>
          <w:rFonts w:hint="cs"/>
          <w:rtl/>
        </w:rPr>
        <w:t xml:space="preserve">) - </w:t>
      </w:r>
      <w:r w:rsidRPr="006A0928">
        <w:t>Diamonds Are A Girls Best Friend</w:t>
      </w:r>
    </w:p>
    <w:p w14:paraId="47D59B07" w14:textId="77777777" w:rsidR="001D5BEF" w:rsidRPr="006A0928" w:rsidRDefault="001D5BEF" w:rsidP="001D5BEF">
      <w:pPr>
        <w:pStyle w:val="ListParagraph"/>
        <w:numPr>
          <w:ilvl w:val="0"/>
          <w:numId w:val="7"/>
        </w:numPr>
        <w:spacing w:after="0" w:line="240" w:lineRule="auto"/>
      </w:pPr>
      <w:r w:rsidRPr="006A0928">
        <w:rPr>
          <w:rFonts w:hint="cs"/>
          <w:b/>
          <w:bCs/>
          <w:rtl/>
        </w:rPr>
        <w:t>חמים וטעים</w:t>
      </w:r>
      <w:r w:rsidRPr="006A0928">
        <w:rPr>
          <w:rFonts w:hint="cs"/>
          <w:rtl/>
        </w:rPr>
        <w:t xml:space="preserve"> (בילי </w:t>
      </w:r>
      <w:proofErr w:type="spellStart"/>
      <w:r w:rsidRPr="006A0928">
        <w:rPr>
          <w:rFonts w:hint="cs"/>
          <w:rtl/>
        </w:rPr>
        <w:t>ויילדר</w:t>
      </w:r>
      <w:proofErr w:type="spellEnd"/>
      <w:r w:rsidRPr="006A0928">
        <w:rPr>
          <w:rFonts w:hint="cs"/>
          <w:rtl/>
        </w:rPr>
        <w:t xml:space="preserve">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הפיתוי של שוגר. הטנגו של דפני </w:t>
      </w:r>
      <w:proofErr w:type="spellStart"/>
      <w:r w:rsidRPr="006A0928">
        <w:rPr>
          <w:rFonts w:hint="cs"/>
          <w:rtl/>
        </w:rPr>
        <w:t>ואוזגוד</w:t>
      </w:r>
      <w:proofErr w:type="spellEnd"/>
      <w:r w:rsidRPr="006A0928">
        <w:rPr>
          <w:rFonts w:hint="cs"/>
          <w:rtl/>
        </w:rPr>
        <w:t>.</w:t>
      </w:r>
    </w:p>
    <w:p w14:paraId="68A931A2" w14:textId="77777777" w:rsidR="001D5BEF" w:rsidRPr="006A0928" w:rsidRDefault="001D5BEF" w:rsidP="001D5BEF">
      <w:pPr>
        <w:pStyle w:val="ListParagraph"/>
        <w:numPr>
          <w:ilvl w:val="0"/>
          <w:numId w:val="7"/>
        </w:numPr>
        <w:spacing w:after="0" w:line="240" w:lineRule="auto"/>
      </w:pPr>
      <w:r w:rsidRPr="006A0928">
        <w:rPr>
          <w:rFonts w:hint="cs"/>
          <w:b/>
          <w:bCs/>
          <w:rtl/>
        </w:rPr>
        <w:t>הדירה (</w:t>
      </w:r>
      <w:proofErr w:type="spellStart"/>
      <w:r w:rsidRPr="006A0928">
        <w:rPr>
          <w:rFonts w:hint="cs"/>
          <w:b/>
          <w:bCs/>
          <w:rtl/>
        </w:rPr>
        <w:t>ויילדר</w:t>
      </w:r>
      <w:proofErr w:type="spellEnd"/>
      <w:r w:rsidRPr="006A0928">
        <w:rPr>
          <w:rFonts w:hint="cs"/>
          <w:b/>
          <w:bCs/>
          <w:rtl/>
        </w:rPr>
        <w:t xml:space="preserve">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7 דק' ראשונות</w:t>
      </w:r>
    </w:p>
    <w:p w14:paraId="4CA6EF7A" w14:textId="673D0C7C" w:rsidR="001D5BEF" w:rsidRDefault="001D5BEF" w:rsidP="001D5BEF">
      <w:pPr>
        <w:rPr>
          <w:rFonts w:ascii="Arial" w:hAnsi="Arial" w:cs="Arial"/>
          <w:rtl/>
        </w:rPr>
      </w:pPr>
    </w:p>
    <w:p w14:paraId="2C14EDA7" w14:textId="60996760" w:rsidR="001D5BEF" w:rsidRPr="00B12D09" w:rsidRDefault="001D5BEF" w:rsidP="001D5BEF">
      <w:pPr>
        <w:rPr>
          <w:rFonts w:ascii="Arial" w:hAnsi="Arial" w:cs="Arial"/>
          <w:b/>
          <w:bCs/>
          <w:rtl/>
        </w:rPr>
      </w:pPr>
      <w:r w:rsidRPr="00B12D09">
        <w:rPr>
          <w:rFonts w:ascii="Arial" w:hAnsi="Arial" w:cs="Arial" w:hint="cs"/>
          <w:b/>
          <w:bCs/>
          <w:rtl/>
        </w:rPr>
        <w:t>היצ'קוק</w:t>
      </w:r>
    </w:p>
    <w:p w14:paraId="5D54A88C" w14:textId="53349E54" w:rsidR="001D5BEF" w:rsidRDefault="001D5BEF" w:rsidP="001D5BE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1D5BEF">
        <w:rPr>
          <w:rFonts w:ascii="Arial" w:hAnsi="Arial" w:cs="Arial"/>
          <w:b/>
          <w:bCs/>
          <w:rtl/>
        </w:rPr>
        <w:t>מזימות בינלאומיות</w:t>
      </w:r>
      <w:r w:rsidRPr="001D5BEF">
        <w:rPr>
          <w:rFonts w:ascii="Arial" w:hAnsi="Arial" w:cs="Arial"/>
          <w:rtl/>
        </w:rPr>
        <w:t xml:space="preserve"> (אלפרד היצ'קוק) – הפתיחה, בחדר המלון של קפלן, המעלית, סוף הר </w:t>
      </w:r>
      <w:proofErr w:type="spellStart"/>
      <w:r w:rsidRPr="001D5BEF">
        <w:rPr>
          <w:rFonts w:ascii="Arial" w:hAnsi="Arial" w:cs="Arial"/>
          <w:rtl/>
        </w:rPr>
        <w:t>ראשמור</w:t>
      </w:r>
      <w:proofErr w:type="spellEnd"/>
      <w:r w:rsidRPr="001D5BEF">
        <w:rPr>
          <w:rFonts w:ascii="Arial" w:hAnsi="Arial" w:cs="Arial"/>
          <w:rtl/>
        </w:rPr>
        <w:t xml:space="preserve"> עד סיום הסרט</w:t>
      </w:r>
    </w:p>
    <w:p w14:paraId="47532539" w14:textId="77777777" w:rsidR="001D5BEF" w:rsidRPr="006A0928" w:rsidRDefault="001D5BEF" w:rsidP="001D5BEF">
      <w:pPr>
        <w:pStyle w:val="ListParagraph"/>
        <w:numPr>
          <w:ilvl w:val="0"/>
          <w:numId w:val="15"/>
        </w:numPr>
        <w:tabs>
          <w:tab w:val="left" w:pos="6099"/>
        </w:tabs>
        <w:spacing w:after="0" w:line="240" w:lineRule="auto"/>
      </w:pPr>
      <w:r w:rsidRPr="006A0928">
        <w:rPr>
          <w:rFonts w:hint="cs"/>
          <w:rtl/>
        </w:rPr>
        <w:t xml:space="preserve">מתוך: </w:t>
      </w:r>
      <w:r w:rsidRPr="006A0928">
        <w:t>The Master's Touch Hitchcock's Signature Style</w:t>
      </w:r>
      <w:r w:rsidRPr="006A0928">
        <w:rPr>
          <w:rFonts w:hint="cs"/>
          <w:rtl/>
        </w:rPr>
        <w:t xml:space="preserve">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הבלונדיניות של היצ'קוק</w:t>
      </w:r>
    </w:p>
    <w:p w14:paraId="5BC7E2F5" w14:textId="130C015C" w:rsidR="001D5BEF" w:rsidRPr="006A0928" w:rsidRDefault="001D5BEF" w:rsidP="001D5BEF">
      <w:pPr>
        <w:pStyle w:val="ListParagraph"/>
        <w:numPr>
          <w:ilvl w:val="0"/>
          <w:numId w:val="15"/>
        </w:numPr>
        <w:tabs>
          <w:tab w:val="left" w:pos="6099"/>
        </w:tabs>
        <w:spacing w:after="0" w:line="240" w:lineRule="auto"/>
      </w:pPr>
      <w:r w:rsidRPr="006A0928">
        <w:rPr>
          <w:rFonts w:hint="cs"/>
          <w:b/>
          <w:bCs/>
          <w:rtl/>
        </w:rPr>
        <w:t>ורטיגו</w:t>
      </w:r>
      <w:r w:rsidRPr="006A0928">
        <w:rPr>
          <w:rFonts w:hint="cs"/>
          <w:rtl/>
        </w:rPr>
        <w:t xml:space="preserve"> (היצ'קוק)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כותרות הפתיחה, סיקוונס הפתיחה, מהביקור עם ג'ודי בחנות הבגדים עד ההתגלות המלאה של</w:t>
      </w:r>
      <w:r>
        <w:rPr>
          <w:rFonts w:hint="cs"/>
          <w:rtl/>
        </w:rPr>
        <w:t>ה</w:t>
      </w:r>
      <w:r w:rsidRPr="006A0928">
        <w:rPr>
          <w:rFonts w:hint="cs"/>
          <w:rtl/>
        </w:rPr>
        <w:t xml:space="preserve"> כ"מדליין".</w:t>
      </w:r>
      <w:r w:rsidRPr="006A0928">
        <w:rPr>
          <w:rtl/>
        </w:rPr>
        <w:tab/>
      </w:r>
    </w:p>
    <w:p w14:paraId="19139E3A" w14:textId="77777777" w:rsidR="001D5BEF" w:rsidRPr="006A0928" w:rsidRDefault="001D5BEF" w:rsidP="001D5BEF">
      <w:pPr>
        <w:pStyle w:val="ListParagraph"/>
        <w:numPr>
          <w:ilvl w:val="0"/>
          <w:numId w:val="15"/>
        </w:numPr>
        <w:tabs>
          <w:tab w:val="left" w:pos="6099"/>
        </w:tabs>
        <w:spacing w:after="0" w:line="240" w:lineRule="auto"/>
      </w:pPr>
      <w:r w:rsidRPr="006A0928">
        <w:rPr>
          <w:rFonts w:hint="cs"/>
          <w:b/>
          <w:bCs/>
          <w:rtl/>
        </w:rPr>
        <w:t>פסיכו</w:t>
      </w:r>
      <w:r w:rsidRPr="006A0928">
        <w:rPr>
          <w:rFonts w:hint="cs"/>
          <w:rtl/>
        </w:rPr>
        <w:t xml:space="preserve"> (היצ'קוק)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השיחה של נורמן ומריון, ההצצה של נורמן. סיקוונס הרצח במקלחת. </w:t>
      </w:r>
    </w:p>
    <w:p w14:paraId="6E05E748" w14:textId="24834B0C" w:rsidR="00A7654D" w:rsidRPr="001D5BEF" w:rsidRDefault="001D5BEF" w:rsidP="001D5BE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6A0928">
        <w:t>Psycho Hitchcock VS Gus Van Sant 1998</w:t>
      </w:r>
      <w:r w:rsidRPr="006A0928">
        <w:rPr>
          <w:rFonts w:hint="cs"/>
          <w:rtl/>
        </w:rPr>
        <w:t xml:space="preserve"> </w:t>
      </w:r>
      <w:r w:rsidRPr="006A0928">
        <w:rPr>
          <w:rtl/>
        </w:rPr>
        <w:t>–</w:t>
      </w:r>
      <w:r w:rsidRPr="006A0928">
        <w:rPr>
          <w:rFonts w:hint="cs"/>
          <w:rtl/>
        </w:rPr>
        <w:t xml:space="preserve"> השוואה בין </w:t>
      </w:r>
      <w:proofErr w:type="spellStart"/>
      <w:r w:rsidRPr="006A0928">
        <w:rPr>
          <w:rFonts w:hint="cs"/>
          <w:rtl/>
        </w:rPr>
        <w:t>הסיקוונסים</w:t>
      </w:r>
      <w:proofErr w:type="spellEnd"/>
      <w:r w:rsidRPr="006A0928">
        <w:rPr>
          <w:rFonts w:hint="cs"/>
          <w:rtl/>
        </w:rPr>
        <w:t xml:space="preserve"> של הרצח</w:t>
      </w:r>
    </w:p>
    <w:p w14:paraId="0A7812C9" w14:textId="77777777" w:rsidR="00B12D09" w:rsidRPr="00B12D09" w:rsidRDefault="00B12D09" w:rsidP="00B12D09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B12D09">
        <w:rPr>
          <w:rFonts w:asciiTheme="minorBidi" w:hAnsiTheme="minorBidi" w:cstheme="minorBidi"/>
          <w:b/>
          <w:bCs/>
          <w:sz w:val="22"/>
          <w:szCs w:val="22"/>
          <w:rtl/>
        </w:rPr>
        <w:t>מודרניזם בקולנוע הצרפתי בשנות ה-50</w:t>
      </w:r>
    </w:p>
    <w:p w14:paraId="3B755DFF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>אישה עדינה</w:t>
      </w:r>
      <w:r w:rsidRPr="009B2A92">
        <w:rPr>
          <w:rFonts w:asciiTheme="minorBidi" w:hAnsiTheme="minorBidi"/>
          <w:rtl/>
        </w:rPr>
        <w:t xml:space="preserve"> (</w:t>
      </w:r>
      <w:proofErr w:type="spellStart"/>
      <w:r w:rsidRPr="009B2A92">
        <w:rPr>
          <w:rFonts w:asciiTheme="minorBidi" w:hAnsiTheme="minorBidi"/>
          <w:rtl/>
        </w:rPr>
        <w:t>רובר</w:t>
      </w:r>
      <w:proofErr w:type="spellEnd"/>
      <w:r w:rsidRPr="009B2A92">
        <w:rPr>
          <w:rFonts w:asciiTheme="minorBidi" w:hAnsiTheme="minorBidi"/>
          <w:rtl/>
        </w:rPr>
        <w:t xml:space="preserve"> </w:t>
      </w:r>
      <w:proofErr w:type="spellStart"/>
      <w:r w:rsidRPr="009B2A92">
        <w:rPr>
          <w:rFonts w:asciiTheme="minorBidi" w:hAnsiTheme="minorBidi"/>
          <w:rtl/>
        </w:rPr>
        <w:t>ברסון</w:t>
      </w:r>
      <w:proofErr w:type="spellEnd"/>
      <w:r w:rsidRPr="009B2A92">
        <w:rPr>
          <w:rFonts w:asciiTheme="minorBidi" w:hAnsiTheme="minorBidi"/>
          <w:rtl/>
        </w:rPr>
        <w:t>) – 5 דק ראשונות</w:t>
      </w:r>
    </w:p>
    <w:p w14:paraId="20A3C339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>הנידון למוות ברח</w:t>
      </w:r>
      <w:r w:rsidRPr="009B2A92">
        <w:rPr>
          <w:rFonts w:asciiTheme="minorBidi" w:hAnsiTheme="minorBidi"/>
          <w:rtl/>
        </w:rPr>
        <w:t xml:space="preserve"> (</w:t>
      </w:r>
      <w:proofErr w:type="spellStart"/>
      <w:r w:rsidRPr="009B2A92">
        <w:rPr>
          <w:rFonts w:asciiTheme="minorBidi" w:hAnsiTheme="minorBidi"/>
          <w:rtl/>
        </w:rPr>
        <w:t>ברסון</w:t>
      </w:r>
      <w:proofErr w:type="spellEnd"/>
      <w:r w:rsidRPr="009B2A92">
        <w:rPr>
          <w:rFonts w:asciiTheme="minorBidi" w:hAnsiTheme="minorBidi"/>
          <w:rtl/>
        </w:rPr>
        <w:t>) – 5 דק ראשונות</w:t>
      </w:r>
    </w:p>
    <w:p w14:paraId="45853567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>הכייס</w:t>
      </w:r>
      <w:r w:rsidRPr="009B2A92">
        <w:rPr>
          <w:rFonts w:asciiTheme="minorBidi" w:hAnsiTheme="minorBidi"/>
          <w:rtl/>
        </w:rPr>
        <w:t xml:space="preserve"> (</w:t>
      </w:r>
      <w:proofErr w:type="spellStart"/>
      <w:r w:rsidRPr="009B2A92">
        <w:rPr>
          <w:rFonts w:asciiTheme="minorBidi" w:hAnsiTheme="minorBidi"/>
          <w:rtl/>
        </w:rPr>
        <w:t>ברסון</w:t>
      </w:r>
      <w:proofErr w:type="spellEnd"/>
      <w:r w:rsidRPr="009B2A92">
        <w:rPr>
          <w:rFonts w:asciiTheme="minorBidi" w:hAnsiTheme="minorBidi"/>
          <w:rtl/>
        </w:rPr>
        <w:t>) – סצנת הכיוס בתחנת הרכבת</w:t>
      </w:r>
    </w:p>
    <w:p w14:paraId="225E8623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>הכסף (</w:t>
      </w:r>
      <w:proofErr w:type="spellStart"/>
      <w:r w:rsidRPr="009B2A92">
        <w:rPr>
          <w:rFonts w:asciiTheme="minorBidi" w:hAnsiTheme="minorBidi"/>
          <w:b/>
          <w:bCs/>
          <w:rtl/>
        </w:rPr>
        <w:t>ברסון</w:t>
      </w:r>
      <w:proofErr w:type="spellEnd"/>
      <w:r w:rsidRPr="009B2A92">
        <w:rPr>
          <w:rFonts w:asciiTheme="minorBidi" w:hAnsiTheme="minorBidi"/>
          <w:b/>
          <w:bCs/>
          <w:rtl/>
        </w:rPr>
        <w:t xml:space="preserve">) </w:t>
      </w:r>
      <w:r w:rsidRPr="009B2A92">
        <w:rPr>
          <w:rFonts w:asciiTheme="minorBidi" w:hAnsiTheme="minorBidi"/>
          <w:rtl/>
        </w:rPr>
        <w:t>– מוכר הדלק מקבל את השטר המזויף והולך למסעדה</w:t>
      </w:r>
    </w:p>
    <w:p w14:paraId="1F4CBEC3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proofErr w:type="spellStart"/>
      <w:r w:rsidRPr="009B2A92">
        <w:rPr>
          <w:rFonts w:asciiTheme="minorBidi" w:hAnsiTheme="minorBidi"/>
        </w:rPr>
        <w:t>PlayTime</w:t>
      </w:r>
      <w:proofErr w:type="spellEnd"/>
      <w:r w:rsidRPr="009B2A92">
        <w:rPr>
          <w:rFonts w:asciiTheme="minorBidi" w:hAnsiTheme="minorBidi"/>
        </w:rPr>
        <w:t>: Anatomy of a Gag</w:t>
      </w:r>
      <w:r w:rsidRPr="009B2A92">
        <w:rPr>
          <w:rFonts w:asciiTheme="minorBidi" w:hAnsiTheme="minorBidi"/>
          <w:rtl/>
        </w:rPr>
        <w:t xml:space="preserve"> - </w:t>
      </w:r>
      <w:r w:rsidRPr="009B2A92">
        <w:rPr>
          <w:rFonts w:asciiTheme="minorBidi" w:hAnsiTheme="minorBidi"/>
        </w:rPr>
        <w:t>video essay</w:t>
      </w:r>
    </w:p>
    <w:p w14:paraId="5E3F14B5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</w:rPr>
        <w:t xml:space="preserve"> Jacques Tati- Where to Find Visual Comedy</w:t>
      </w:r>
      <w:r w:rsidRPr="009B2A92">
        <w:rPr>
          <w:rFonts w:asciiTheme="minorBidi" w:hAnsiTheme="minorBidi"/>
          <w:rtl/>
        </w:rPr>
        <w:t xml:space="preserve"> - </w:t>
      </w:r>
      <w:r w:rsidRPr="009B2A92">
        <w:rPr>
          <w:rFonts w:asciiTheme="minorBidi" w:hAnsiTheme="minorBidi"/>
        </w:rPr>
        <w:t>video essay</w:t>
      </w:r>
    </w:p>
    <w:p w14:paraId="350A43BD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 xml:space="preserve">חופשתו של מר </w:t>
      </w:r>
      <w:proofErr w:type="spellStart"/>
      <w:r w:rsidRPr="009B2A92">
        <w:rPr>
          <w:rFonts w:asciiTheme="minorBidi" w:hAnsiTheme="minorBidi"/>
          <w:b/>
          <w:bCs/>
          <w:rtl/>
        </w:rPr>
        <w:t>הולו</w:t>
      </w:r>
      <w:proofErr w:type="spellEnd"/>
      <w:r w:rsidRPr="009B2A92">
        <w:rPr>
          <w:rFonts w:asciiTheme="minorBidi" w:hAnsiTheme="minorBidi"/>
          <w:rtl/>
        </w:rPr>
        <w:t xml:space="preserve"> (ז'אק טאטי) – על החוף. הסירה המתקפלת, ופחית הצבע.</w:t>
      </w:r>
    </w:p>
    <w:p w14:paraId="65D57749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>זה הדוד שלי</w:t>
      </w:r>
      <w:r w:rsidRPr="009B2A92">
        <w:rPr>
          <w:rFonts w:asciiTheme="minorBidi" w:hAnsiTheme="minorBidi"/>
          <w:rtl/>
        </w:rPr>
        <w:t xml:space="preserve"> (טאטי) – ארוחת הגן המשובשת - קטע.   </w:t>
      </w:r>
    </w:p>
    <w:p w14:paraId="494E0C40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proofErr w:type="spellStart"/>
      <w:r w:rsidRPr="009B2A92">
        <w:rPr>
          <w:rFonts w:asciiTheme="minorBidi" w:hAnsiTheme="minorBidi"/>
          <w:b/>
          <w:bCs/>
          <w:rtl/>
        </w:rPr>
        <w:t>פלייטיים</w:t>
      </w:r>
      <w:proofErr w:type="spellEnd"/>
      <w:r w:rsidRPr="009B2A92">
        <w:rPr>
          <w:rFonts w:asciiTheme="minorBidi" w:hAnsiTheme="minorBidi"/>
          <w:rtl/>
        </w:rPr>
        <w:t xml:space="preserve"> (טאטי) – ההגעה לבניין המשרדים וחדר ההמתנה </w:t>
      </w:r>
    </w:p>
    <w:p w14:paraId="5238E032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B12D09">
        <w:rPr>
          <w:rFonts w:asciiTheme="minorBidi" w:hAnsiTheme="minorBidi"/>
          <w:b/>
          <w:bCs/>
          <w:rtl/>
        </w:rPr>
        <w:t>שתיקת הים</w:t>
      </w:r>
      <w:r w:rsidRPr="009B2A92">
        <w:rPr>
          <w:rFonts w:asciiTheme="minorBidi" w:hAnsiTheme="minorBidi"/>
          <w:rtl/>
        </w:rPr>
        <w:t xml:space="preserve"> (</w:t>
      </w:r>
      <w:proofErr w:type="spellStart"/>
      <w:r w:rsidRPr="009B2A92">
        <w:rPr>
          <w:rFonts w:asciiTheme="minorBidi" w:hAnsiTheme="minorBidi"/>
          <w:rtl/>
        </w:rPr>
        <w:t>מלוויל</w:t>
      </w:r>
      <w:proofErr w:type="spellEnd"/>
      <w:r w:rsidRPr="009B2A92">
        <w:rPr>
          <w:rFonts w:asciiTheme="minorBidi" w:hAnsiTheme="minorBidi"/>
          <w:rtl/>
        </w:rPr>
        <w:t xml:space="preserve">) – כניסת הקצין הגרמני לבית </w:t>
      </w:r>
    </w:p>
    <w:p w14:paraId="2324090E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>הסמוראי</w:t>
      </w:r>
      <w:r w:rsidRPr="009B2A92">
        <w:rPr>
          <w:rFonts w:asciiTheme="minorBidi" w:hAnsiTheme="minorBidi"/>
          <w:rtl/>
        </w:rPr>
        <w:t xml:space="preserve"> (</w:t>
      </w:r>
      <w:proofErr w:type="spellStart"/>
      <w:r w:rsidRPr="009B2A92">
        <w:rPr>
          <w:rFonts w:asciiTheme="minorBidi" w:hAnsiTheme="minorBidi"/>
          <w:rtl/>
        </w:rPr>
        <w:t>מלוויל</w:t>
      </w:r>
      <w:proofErr w:type="spellEnd"/>
      <w:r w:rsidRPr="009B2A92">
        <w:rPr>
          <w:rFonts w:asciiTheme="minorBidi" w:hAnsiTheme="minorBidi"/>
          <w:rtl/>
        </w:rPr>
        <w:t>) – הפתיחה של הסרט עד ההגעה למתקין לוחיות הרישוי</w:t>
      </w:r>
    </w:p>
    <w:p w14:paraId="387C18C1" w14:textId="77777777" w:rsidR="00B12D09" w:rsidRPr="009B2A92" w:rsidRDefault="00B12D09" w:rsidP="00B12D09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  <w:rtl/>
        </w:rPr>
      </w:pPr>
      <w:r w:rsidRPr="009B2A92">
        <w:rPr>
          <w:rFonts w:asciiTheme="minorBidi" w:hAnsiTheme="minorBidi"/>
          <w:b/>
          <w:bCs/>
          <w:rtl/>
        </w:rPr>
        <w:t xml:space="preserve">צבא הצללים </w:t>
      </w:r>
      <w:r w:rsidRPr="009B2A92">
        <w:rPr>
          <w:rFonts w:asciiTheme="minorBidi" w:hAnsiTheme="minorBidi"/>
          <w:rtl/>
        </w:rPr>
        <w:t>(</w:t>
      </w:r>
      <w:proofErr w:type="spellStart"/>
      <w:r w:rsidRPr="009B2A92">
        <w:rPr>
          <w:rFonts w:asciiTheme="minorBidi" w:hAnsiTheme="minorBidi"/>
          <w:rtl/>
        </w:rPr>
        <w:t>מלוויל</w:t>
      </w:r>
      <w:proofErr w:type="spellEnd"/>
      <w:r w:rsidRPr="009B2A92">
        <w:rPr>
          <w:rFonts w:asciiTheme="minorBidi" w:hAnsiTheme="minorBidi"/>
          <w:rtl/>
        </w:rPr>
        <w:t>) – סצנת חיסול הבוגד</w:t>
      </w:r>
    </w:p>
    <w:p w14:paraId="0BCE8693" w14:textId="77777777" w:rsidR="00B12D09" w:rsidRPr="009B2A92" w:rsidRDefault="00B12D09" w:rsidP="00B12D09">
      <w:pPr>
        <w:rPr>
          <w:rFonts w:asciiTheme="minorBidi" w:hAnsiTheme="minorBidi"/>
          <w:rtl/>
        </w:rPr>
      </w:pPr>
    </w:p>
    <w:p w14:paraId="0D0D5C72" w14:textId="77777777" w:rsidR="00B12D09" w:rsidRPr="00B12D09" w:rsidRDefault="00B12D09" w:rsidP="00B12D09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proofErr w:type="spellStart"/>
      <w:r w:rsidRPr="00B12D09">
        <w:rPr>
          <w:rFonts w:asciiTheme="minorBidi" w:hAnsiTheme="minorBidi" w:cstheme="minorBidi"/>
          <w:b/>
          <w:bCs/>
          <w:sz w:val="22"/>
          <w:szCs w:val="22"/>
          <w:rtl/>
        </w:rPr>
        <w:t>אינגמר</w:t>
      </w:r>
      <w:proofErr w:type="spellEnd"/>
      <w:r w:rsidRPr="00B12D09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ברגמן</w:t>
      </w:r>
    </w:p>
    <w:p w14:paraId="54A026E1" w14:textId="77777777" w:rsidR="00B12D09" w:rsidRPr="009B2A92" w:rsidRDefault="00B12D09" w:rsidP="00B12D09">
      <w:pPr>
        <w:pStyle w:val="ListParagraph"/>
        <w:numPr>
          <w:ilvl w:val="0"/>
          <w:numId w:val="17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>הקיץ שלי עם מוניקה</w:t>
      </w:r>
      <w:r w:rsidRPr="009B2A92">
        <w:rPr>
          <w:rFonts w:asciiTheme="minorBidi" w:hAnsiTheme="minorBidi"/>
          <w:rtl/>
        </w:rPr>
        <w:t xml:space="preserve"> (</w:t>
      </w:r>
      <w:proofErr w:type="spellStart"/>
      <w:r w:rsidRPr="009B2A92">
        <w:rPr>
          <w:rFonts w:asciiTheme="minorBidi" w:hAnsiTheme="minorBidi"/>
          <w:rtl/>
        </w:rPr>
        <w:t>אינגמר</w:t>
      </w:r>
      <w:proofErr w:type="spellEnd"/>
      <w:r w:rsidRPr="009B2A92">
        <w:rPr>
          <w:rFonts w:asciiTheme="minorBidi" w:hAnsiTheme="minorBidi"/>
          <w:rtl/>
        </w:rPr>
        <w:t xml:space="preserve"> ברגמן) – החופש בקיץ. החיכוך עם הבעל עד המבט למצלמה. </w:t>
      </w:r>
    </w:p>
    <w:p w14:paraId="1F0058B0" w14:textId="22E43F37" w:rsidR="00B12D09" w:rsidRPr="009B2A92" w:rsidRDefault="00B12D09" w:rsidP="00B12D09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>תותי בר</w:t>
      </w:r>
      <w:r w:rsidRPr="009B2A92">
        <w:rPr>
          <w:rFonts w:asciiTheme="minorBidi" w:hAnsiTheme="minorBidi"/>
          <w:rtl/>
        </w:rPr>
        <w:t xml:space="preserve"> – הפתיחה עד סוף החלום,.  </w:t>
      </w:r>
    </w:p>
    <w:p w14:paraId="6B570E55" w14:textId="77777777" w:rsidR="00B12D09" w:rsidRPr="009B2A92" w:rsidRDefault="00B12D09" w:rsidP="00B12D09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 xml:space="preserve">החותם השביעי </w:t>
      </w:r>
      <w:r w:rsidRPr="009B2A92">
        <w:rPr>
          <w:rFonts w:asciiTheme="minorBidi" w:hAnsiTheme="minorBidi"/>
          <w:rtl/>
        </w:rPr>
        <w:t>(ברגמן) – הפתיחה, השיחה עם המוות בכנסיה</w:t>
      </w:r>
    </w:p>
    <w:p w14:paraId="50CC5C73" w14:textId="77777777" w:rsidR="00B12D09" w:rsidRPr="009B2A92" w:rsidRDefault="00B12D09" w:rsidP="00B12D09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9B2A92">
        <w:rPr>
          <w:rFonts w:asciiTheme="minorBidi" w:hAnsiTheme="minorBidi"/>
          <w:b/>
          <w:bCs/>
          <w:rtl/>
        </w:rPr>
        <w:t>פרסונה</w:t>
      </w:r>
      <w:r w:rsidRPr="009B2A92">
        <w:rPr>
          <w:rFonts w:asciiTheme="minorBidi" w:hAnsiTheme="minorBidi"/>
          <w:rtl/>
        </w:rPr>
        <w:t xml:space="preserve"> (ברגמן) – הפתיחה</w:t>
      </w:r>
    </w:p>
    <w:p w14:paraId="4B037F85" w14:textId="77777777" w:rsidR="00B12D09" w:rsidRPr="009B2A92" w:rsidRDefault="00B12D09" w:rsidP="00B12D09">
      <w:pPr>
        <w:rPr>
          <w:rFonts w:asciiTheme="minorBidi" w:hAnsiTheme="minorBidi"/>
          <w:rtl/>
        </w:rPr>
      </w:pPr>
    </w:p>
    <w:p w14:paraId="5BE2DDA1" w14:textId="77777777" w:rsidR="001D5BEF" w:rsidRPr="001D5BEF" w:rsidRDefault="001D5BEF" w:rsidP="001D5BEF">
      <w:pPr>
        <w:rPr>
          <w:rFonts w:ascii="Arial" w:hAnsi="Arial" w:cs="Arial"/>
        </w:rPr>
      </w:pPr>
    </w:p>
    <w:sectPr w:rsidR="001D5BEF" w:rsidRPr="001D5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1E2"/>
    <w:multiLevelType w:val="hybridMultilevel"/>
    <w:tmpl w:val="6BB0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D0538"/>
    <w:multiLevelType w:val="hybridMultilevel"/>
    <w:tmpl w:val="59F47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606F4"/>
    <w:multiLevelType w:val="hybridMultilevel"/>
    <w:tmpl w:val="38940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644C3"/>
    <w:multiLevelType w:val="hybridMultilevel"/>
    <w:tmpl w:val="6A6A0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7121"/>
    <w:multiLevelType w:val="hybridMultilevel"/>
    <w:tmpl w:val="95F45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35D21"/>
    <w:multiLevelType w:val="hybridMultilevel"/>
    <w:tmpl w:val="ECAC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3477A"/>
    <w:multiLevelType w:val="hybridMultilevel"/>
    <w:tmpl w:val="D260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B212B"/>
    <w:multiLevelType w:val="hybridMultilevel"/>
    <w:tmpl w:val="3244D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957BE"/>
    <w:multiLevelType w:val="hybridMultilevel"/>
    <w:tmpl w:val="9DB0F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46A3E"/>
    <w:multiLevelType w:val="hybridMultilevel"/>
    <w:tmpl w:val="4E3A6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34C7C"/>
    <w:multiLevelType w:val="hybridMultilevel"/>
    <w:tmpl w:val="C8AE5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F6D87"/>
    <w:multiLevelType w:val="hybridMultilevel"/>
    <w:tmpl w:val="4C6E9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E0664"/>
    <w:multiLevelType w:val="hybridMultilevel"/>
    <w:tmpl w:val="935A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C017D"/>
    <w:multiLevelType w:val="hybridMultilevel"/>
    <w:tmpl w:val="6CEC2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D11C0"/>
    <w:multiLevelType w:val="hybridMultilevel"/>
    <w:tmpl w:val="5BB0E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467626"/>
    <w:multiLevelType w:val="hybridMultilevel"/>
    <w:tmpl w:val="7B32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A835B2"/>
    <w:multiLevelType w:val="hybridMultilevel"/>
    <w:tmpl w:val="7496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5"/>
  </w:num>
  <w:num w:numId="4">
    <w:abstractNumId w:val="10"/>
  </w:num>
  <w:num w:numId="5">
    <w:abstractNumId w:val="2"/>
  </w:num>
  <w:num w:numId="6">
    <w:abstractNumId w:val="0"/>
  </w:num>
  <w:num w:numId="7">
    <w:abstractNumId w:val="16"/>
  </w:num>
  <w:num w:numId="8">
    <w:abstractNumId w:val="7"/>
  </w:num>
  <w:num w:numId="9">
    <w:abstractNumId w:val="6"/>
  </w:num>
  <w:num w:numId="10">
    <w:abstractNumId w:val="5"/>
  </w:num>
  <w:num w:numId="11">
    <w:abstractNumId w:val="1"/>
  </w:num>
  <w:num w:numId="12">
    <w:abstractNumId w:val="8"/>
  </w:num>
  <w:num w:numId="13">
    <w:abstractNumId w:val="9"/>
  </w:num>
  <w:num w:numId="14">
    <w:abstractNumId w:val="4"/>
  </w:num>
  <w:num w:numId="15">
    <w:abstractNumId w:val="12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4D"/>
    <w:rsid w:val="001D5BEF"/>
    <w:rsid w:val="00A7654D"/>
    <w:rsid w:val="00B12D09"/>
    <w:rsid w:val="00B65B7F"/>
    <w:rsid w:val="00F2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9766"/>
  <w15:chartTrackingRefBased/>
  <w15:docId w15:val="{6717AACA-2A8E-43B6-8CDD-05DA67C4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54D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BE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1D5BE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dvora</dc:creator>
  <cp:keywords/>
  <dc:description/>
  <cp:lastModifiedBy>eve.traitel@outlook.com</cp:lastModifiedBy>
  <cp:revision>2</cp:revision>
  <dcterms:created xsi:type="dcterms:W3CDTF">2026-02-14T18:02:00Z</dcterms:created>
  <dcterms:modified xsi:type="dcterms:W3CDTF">2026-02-14T18:02:00Z</dcterms:modified>
</cp:coreProperties>
</file>