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Радимов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Ринадович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использование некоторых консольных команд для взаимодействия с директориями и файлами, а также составление таблицы установленных прав и разрешённых действий.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Команда chmod предназначена для изменения прав доступа файлов и директорий в Linux. Название команды произошло от словосочетания «change mode».</w:t>
      </w:r>
    </w:p>
    <w:p>
      <w:pPr>
        <w:pStyle w:val="BodyText"/>
      </w:pPr>
      <w:r>
        <w:t xml:space="preserve">Синтаксис команды chmod следующий: chmod разрешения имя_файла.</w:t>
      </w:r>
    </w:p>
    <w:p>
      <w:pPr>
        <w:pStyle w:val="BodyText"/>
      </w:pPr>
      <w:r>
        <w:t xml:space="preserve">Пример: chmod 555 file1.</w:t>
      </w:r>
    </w:p>
    <w:p>
      <w:pPr>
        <w:pStyle w:val="BodyText"/>
      </w:pPr>
      <w:r>
        <w:t xml:space="preserve">В данном формате права доступа задаются не символами rwx, как описано выше, а трехзначным числом. Каждая цифра числа означает определенный набор прав доступа.</w:t>
      </w:r>
    </w:p>
    <w:p>
      <w:pPr>
        <w:pStyle w:val="BodyText"/>
      </w:pPr>
      <w:r>
        <w:t xml:space="preserve">Первая цифра используется для указания прав доступа для пользователя. Вторая цифра для группы. Третья для всех остальных.</w:t>
      </w:r>
    </w:p>
    <w:bookmarkEnd w:id="22"/>
    <w:bookmarkStart w:id="45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При выполнении предыдущей лабораторной работы уже был создан пользователь quest.</w:t>
      </w:r>
    </w:p>
    <w:p>
      <w:pPr>
        <w:numPr>
          <w:ilvl w:val="0"/>
          <w:numId w:val="1001"/>
        </w:numPr>
      </w:pPr>
      <w:r>
        <w:t xml:space="preserve">Создаём учетную запись quest2.(рис.1)</w:t>
      </w:r>
    </w:p>
    <w:p>
      <w:pPr>
        <w:pStyle w:val="CaptionedFigure"/>
      </w:pPr>
      <w:bookmarkStart w:id="24" w:name="fig:001"/>
      <w:r>
        <w:drawing>
          <wp:inline>
            <wp:extent cx="5334000" cy="3862415"/>
            <wp:effectExtent b="0" l="0" r="0" t="0"/>
            <wp:docPr descr="Figure 1: рис.1. Создание второго пользователя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Создание второго пользователя.</w:t>
      </w:r>
    </w:p>
    <w:p>
      <w:pPr>
        <w:numPr>
          <w:ilvl w:val="0"/>
          <w:numId w:val="1002"/>
        </w:numPr>
        <w:pStyle w:val="Compact"/>
      </w:pPr>
      <w:r>
        <w:t xml:space="preserve">Добавляем пользователя quest2 в группу quest.(рис.2)</w:t>
      </w:r>
    </w:p>
    <w:p>
      <w:pPr>
        <w:pStyle w:val="CaptionedFigure"/>
      </w:pPr>
      <w:bookmarkStart w:id="26" w:name="fig:002"/>
      <w:r>
        <w:drawing>
          <wp:inline>
            <wp:extent cx="5334000" cy="569502"/>
            <wp:effectExtent b="0" l="0" r="0" t="0"/>
            <wp:docPr descr="Figure 2: рис.2. Добавление пользователя в группу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рис.2. Добавление пользователя в группу.</w:t>
      </w:r>
    </w:p>
    <w:p>
      <w:pPr>
        <w:numPr>
          <w:ilvl w:val="0"/>
          <w:numId w:val="1003"/>
        </w:numPr>
        <w:pStyle w:val="Compact"/>
      </w:pPr>
      <w:r>
        <w:t xml:space="preserve">Осуществляем вход с двух пользователей сразу. Командой pwd определяем директорию. Как видно, название сходится с приглашением консоли. ( рис.3)</w:t>
      </w:r>
    </w:p>
    <w:p>
      <w:pPr>
        <w:pStyle w:val="CaptionedFigure"/>
      </w:pPr>
      <w:bookmarkStart w:id="28" w:name="fig:003"/>
      <w:r>
        <w:drawing>
          <wp:inline>
            <wp:extent cx="5334000" cy="4067371"/>
            <wp:effectExtent b="0" l="0" r="0" t="0"/>
            <wp:docPr descr="Figure 3: рис.3. Вход с двух пользователей одновременно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рис.3. Вход с двух пользователей одновременно.</w:t>
      </w:r>
    </w:p>
    <w:p>
      <w:pPr>
        <w:numPr>
          <w:ilvl w:val="0"/>
          <w:numId w:val="1004"/>
        </w:numPr>
        <w:pStyle w:val="Compact"/>
      </w:pPr>
      <w:r>
        <w:t xml:space="preserve">Уточняю имя моего пользователя, его группу, а также группы, куда входит пользователь.Определяю командами</w:t>
      </w:r>
      <w:r>
        <w:t xml:space="preserve"> </w:t>
      </w:r>
      <w:r>
        <w:t xml:space="preserve">groups quest и groups quest2, в какие группы входят пользователи quest и quest2. Сравниваю вывод команды groups с выводом команд id -Gn и id -G. (рис. 4)</w:t>
      </w:r>
    </w:p>
    <w:p>
      <w:pPr>
        <w:pStyle w:val="CaptionedFigure"/>
      </w:pPr>
      <w:bookmarkStart w:id="30" w:name="fig:004"/>
      <w:r>
        <w:drawing>
          <wp:inline>
            <wp:extent cx="5334000" cy="4068305"/>
            <wp:effectExtent b="0" l="0" r="0" t="0"/>
            <wp:docPr descr="Figure 4: рис.4. Команда groups quest и groups quest2, id -Gn и id -G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рис.4. Команда groups quest и groups quest2, id -Gn и id -G.</w:t>
      </w:r>
    </w:p>
    <w:p>
      <w:pPr>
        <w:numPr>
          <w:ilvl w:val="0"/>
          <w:numId w:val="1005"/>
        </w:numPr>
        <w:pStyle w:val="Compact"/>
      </w:pPr>
      <w:r>
        <w:t xml:space="preserve">Cравниваю полученную информацию с файлом /etc/passwd командой cat /etc/passwd. Данные сходится.(рис. 5)</w:t>
      </w:r>
    </w:p>
    <w:p>
      <w:pPr>
        <w:pStyle w:val="CaptionedFigure"/>
      </w:pPr>
      <w:bookmarkStart w:id="32" w:name="fig:005"/>
      <w:r>
        <w:drawing>
          <wp:inline>
            <wp:extent cx="5334000" cy="4056512"/>
            <wp:effectExtent b="0" l="0" r="0" t="0"/>
            <wp:docPr descr="Figure 5: рис.5. Команда cat /etc/passwd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рис.5. Команда cat /etc/passwd.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quest2 выполняю регистрацию пользователя quest2 в группе quest.(рис. 6).</w:t>
      </w:r>
    </w:p>
    <w:p>
      <w:pPr>
        <w:pStyle w:val="CaptionedFigure"/>
      </w:pPr>
      <w:bookmarkStart w:id="34" w:name="fig:006"/>
      <w:r>
        <w:drawing>
          <wp:inline>
            <wp:extent cx="5189220" cy="495300"/>
            <wp:effectExtent b="0" l="0" r="0" t="0"/>
            <wp:docPr descr="Figure 6: рис.6. Регистрация пользователя в группе.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рис.6. Регистрация пользователя в группе.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quest изменяю права директории /home/quest, разрешив все действия для пользователей группы.(рис. 7).</w:t>
      </w:r>
    </w:p>
    <w:p>
      <w:pPr>
        <w:pStyle w:val="CaptionedFigure"/>
      </w:pPr>
      <w:bookmarkStart w:id="36" w:name="fig:007"/>
      <w:r>
        <w:drawing>
          <wp:inline>
            <wp:extent cx="5082540" cy="716280"/>
            <wp:effectExtent b="0" l="0" r="0" t="0"/>
            <wp:docPr descr="Figure 7: рис.7. Измена прав директории.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рис.7. Измена прав директории.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quest снимаю права с директории /home/quest/dir1 все атрибуты командой chmod 000 dirl. (рис. 8)</w:t>
      </w:r>
    </w:p>
    <w:p>
      <w:pPr>
        <w:pStyle w:val="CaptionedFigure"/>
      </w:pPr>
      <w:bookmarkStart w:id="38" w:name="fig:008"/>
      <w:r>
        <w:drawing>
          <wp:inline>
            <wp:extent cx="5006340" cy="487680"/>
            <wp:effectExtent b="0" l="0" r="0" t="0"/>
            <wp:docPr descr="Figure 8: рис.8. Команда chmod 000 dirl.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рис.8. Команда chmod 000 dirl.</w:t>
      </w:r>
    </w:p>
    <w:p>
      <w:pPr>
        <w:numPr>
          <w:ilvl w:val="0"/>
          <w:numId w:val="1009"/>
        </w:numPr>
        <w:pStyle w:val="Compact"/>
      </w:pPr>
      <w:r>
        <w:t xml:space="preserve">Заполняю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заношу в таблицу знак «+», если не разрешена, знак «-».</w:t>
      </w:r>
    </w:p>
    <w:p>
      <w:pPr>
        <w:pStyle w:val="CaptionedFigure"/>
      </w:pPr>
      <w:bookmarkStart w:id="40" w:name="fig:009"/>
      <w:r>
        <w:drawing>
          <wp:inline>
            <wp:extent cx="5334000" cy="3011064"/>
            <wp:effectExtent b="0" l="0" r="0" t="0"/>
            <wp:docPr descr="Figure 9: рис.9. Таблица 1." title="" id="1" name="Picture"/>
            <a:graphic>
              <a:graphicData uri="http://schemas.openxmlformats.org/drawingml/2006/picture">
                <pic:pic>
                  <pic:nvPicPr>
                    <pic:cNvPr descr="images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рис.9. Таблица 1.</w:t>
      </w:r>
    </w:p>
    <w:p>
      <w:pPr>
        <w:pStyle w:val="CaptionedFigure"/>
      </w:pPr>
      <w:bookmarkStart w:id="42" w:name="fig:010"/>
      <w:r>
        <w:drawing>
          <wp:inline>
            <wp:extent cx="5334000" cy="3011064"/>
            <wp:effectExtent b="0" l="0" r="0" t="0"/>
            <wp:docPr descr="Figure 10: рис.10. Таблица 1." title="" id="1" name="Picture"/>
            <a:graphic>
              <a:graphicData uri="http://schemas.openxmlformats.org/drawingml/2006/picture">
                <pic:pic>
                  <pic:nvPicPr>
                    <pic:cNvPr descr="images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рис.10. Таблица 1.</w:t>
      </w:r>
    </w:p>
    <w:p>
      <w:pPr>
        <w:numPr>
          <w:ilvl w:val="0"/>
          <w:numId w:val="1010"/>
        </w:numPr>
        <w:pStyle w:val="Compact"/>
      </w:pPr>
      <w:r>
        <w:t xml:space="preserve">На основании заполненной таблицы заполняю вторую таблицу минимальных прав для совершения операций от имени пользователей входящих в группу.</w:t>
      </w:r>
    </w:p>
    <w:p>
      <w:pPr>
        <w:pStyle w:val="CaptionedFigure"/>
      </w:pPr>
      <w:bookmarkStart w:id="44" w:name="fig:011"/>
      <w:r>
        <w:drawing>
          <wp:inline>
            <wp:extent cx="5334000" cy="1416029"/>
            <wp:effectExtent b="0" l="0" r="0" t="0"/>
            <wp:docPr descr="Figure 11: рис.11. Таблица 2." title="" id="1" name="Picture"/>
            <a:graphic>
              <a:graphicData uri="http://schemas.openxmlformats.org/drawingml/2006/picture">
                <pic:pic>
                  <pic:nvPicPr>
                    <pic:cNvPr descr="images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рис.11. Таблица 2.</w:t>
      </w:r>
    </w:p>
    <w:bookmarkEnd w:id="45"/>
    <w:bookmarkStart w:id="46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1"/>
        </w:numPr>
        <w:pStyle w:val="Compact"/>
      </w:pPr>
      <w:r>
        <w:t xml:space="preserve">ТУИС РУДН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получил практические навыки работы в консоли с атрибутами файлов для групп пользователей.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Радимов Игорь Ринадович</dc:creator>
  <dc:language>ru-RU</dc:language>
  <cp:keywords/>
  <dcterms:created xsi:type="dcterms:W3CDTF">2021-10-16T07:44:38Z</dcterms:created>
  <dcterms:modified xsi:type="dcterms:W3CDTF">2021-10-16T07:44:38Z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Ubuntu</vt:lpwstr>
  </property>
  <property fmtid="{D5CDD505-2E9C-101B-9397-08002B2CF9AE}" pid="40" name="mainfontoptions">
    <vt:lpwstr>Ligatures=TeX</vt:lpwstr>
  </property>
  <property fmtid="{D5CDD505-2E9C-101B-9397-08002B2CF9AE}" pid="41" name="monofont">
    <vt:lpwstr>Ubuntu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Ubuntu</vt:lpwstr>
  </property>
  <property fmtid="{D5CDD505-2E9C-101B-9397-08002B2CF9AE}" pid="54" name="romanfontoptions">
    <vt:lpwstr>Ligatures=TeX</vt:lpwstr>
  </property>
  <property fmtid="{D5CDD505-2E9C-101B-9397-08002B2CF9AE}" pid="55" name="sansfont">
    <vt:lpwstr>Ubuntu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по лабораторной работе 3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