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2.jpg" ContentType="image/jpeg"/>
  <Override PartName="/word/media/rId44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Радимов</w:t>
      </w:r>
      <w:r>
        <w:t xml:space="preserve"> </w:t>
      </w:r>
      <w:r>
        <w:t xml:space="preserve">Игорь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изучение влияния дополнительных атрибутов на файлы пользователя и изучение механизмов изменения идентификаторов.</w:t>
      </w:r>
    </w:p>
    <w:bookmarkEnd w:id="21"/>
    <w:bookmarkStart w:id="22" w:name="теория"/>
    <w:p>
      <w:pPr>
        <w:pStyle w:val="Heading1"/>
      </w:pPr>
      <w:r>
        <w:t xml:space="preserve">Теория</w:t>
      </w:r>
    </w:p>
    <w:p>
      <w:pPr>
        <w:pStyle w:val="FirstParagraph"/>
      </w:pPr>
      <w:r>
        <w:t xml:space="preserve">Биты SUID, SGID и Sticky</w:t>
      </w:r>
      <w:r>
        <w:t xml:space="preserve"> </w:t>
      </w:r>
      <w:r>
        <w:t xml:space="preserve">Unix отслеживает не символьные имена владельцев и групп, а их идентификаторы (UID - для пользователей и GID для групп). Эти идентификаторы хранятся в файлах /etc/passwd и /etc/group соответственно.</w:t>
      </w:r>
      <w:r>
        <w:t xml:space="preserve"> </w:t>
      </w:r>
      <w:r>
        <w:t xml:space="preserve">Установка битов SUID или SGID позволит пользователям запускать исполняемые файлы от имени владельца (или группы) запускаемого файла. Если мы установим SUID на исполняемый файл /bin/chmod, то обычный пользователь сможет использовать эту команду без использования sudo, так, что она будет выполнятся от имени пользователя root.</w:t>
      </w:r>
      <w:r>
        <w:t xml:space="preserve"> </w:t>
      </w:r>
      <w:r>
        <w:t xml:space="preserve">Каталог с установленным sticky-битом означает, что удалить файл из этого каталога может только владелец файла или суперпользователь. Другие пользователи лишаются права удалять файлы.</w:t>
      </w:r>
    </w:p>
    <w:bookmarkEnd w:id="22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5" w:name="подготовка-к-выполнению"/>
    <w:p>
      <w:pPr>
        <w:pStyle w:val="Heading2"/>
      </w:pPr>
      <w:r>
        <w:t xml:space="preserve">Подготовка к выполнению</w:t>
      </w:r>
    </w:p>
    <w:p>
      <w:pPr>
        <w:numPr>
          <w:ilvl w:val="0"/>
          <w:numId w:val="1001"/>
        </w:numPr>
      </w:pPr>
      <w:r>
        <w:t xml:space="preserve">Установил компилятор gcc.</w:t>
      </w:r>
    </w:p>
    <w:p>
      <w:pPr>
        <w:numPr>
          <w:ilvl w:val="0"/>
          <w:numId w:val="1000"/>
        </w:numPr>
        <w:pStyle w:val="CaptionedFigure"/>
      </w:pPr>
      <w:bookmarkStart w:id="24" w:name="fig:001"/>
      <w:r>
        <w:drawing>
          <wp:inline>
            <wp:extent cx="5334000" cy="3689195"/>
            <wp:effectExtent b="0" l="0" r="0" t="0"/>
            <wp:docPr descr="Figure 1: рис.1. Установка компилятора gcc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Figure 1: рис.1. Установка компилятора gcc.</w:t>
      </w:r>
    </w:p>
    <w:bookmarkEnd w:id="25"/>
    <w:bookmarkStart w:id="46" w:name="X6abfe091ba8ddb04dfd2d28fb3ead857d22ebf8"/>
    <w:p>
      <w:pPr>
        <w:pStyle w:val="Heading2"/>
      </w:pPr>
      <w:r>
        <w:t xml:space="preserve">Выполнение основной частии лабораторной работы</w:t>
      </w:r>
    </w:p>
    <w:p>
      <w:pPr>
        <w:numPr>
          <w:ilvl w:val="0"/>
          <w:numId w:val="1002"/>
        </w:numPr>
      </w:pPr>
      <w:r>
        <w:t xml:space="preserve">Вошёл в систему от имени пользователя quest.</w:t>
      </w:r>
    </w:p>
    <w:p>
      <w:pPr>
        <w:numPr>
          <w:ilvl w:val="0"/>
          <w:numId w:val="1002"/>
        </w:numPr>
      </w:pPr>
      <w:r>
        <w:t xml:space="preserve">Создал программу simpleid.c (рис. 2).</w:t>
      </w:r>
    </w:p>
    <w:p>
      <w:pPr>
        <w:numPr>
          <w:ilvl w:val="0"/>
          <w:numId w:val="1000"/>
        </w:numPr>
        <w:pStyle w:val="CaptionedFigure"/>
      </w:pPr>
      <w:bookmarkStart w:id="27" w:name="fig:002"/>
      <w:r>
        <w:drawing>
          <wp:inline>
            <wp:extent cx="5334000" cy="3657864"/>
            <wp:effectExtent b="0" l="0" r="0" t="0"/>
            <wp:docPr descr="Figure 2: рис.2. Программа simpleid.c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2: рис.2. Программа simpleid.c</w:t>
      </w:r>
    </w:p>
    <w:p>
      <w:pPr>
        <w:numPr>
          <w:ilvl w:val="0"/>
          <w:numId w:val="1002"/>
        </w:numPr>
      </w:pPr>
      <w:r>
        <w:t xml:space="preserve">Скомплилировал программу и убедился, что файл программы создан командой gcc simpleid.c -o simpleid (рис. 3).</w:t>
      </w:r>
    </w:p>
    <w:p>
      <w:pPr>
        <w:numPr>
          <w:ilvl w:val="0"/>
          <w:numId w:val="1002"/>
        </w:numPr>
      </w:pPr>
      <w:r>
        <w:t xml:space="preserve">Выполнил программу simpleid командой ./simpleid (рис. 3).</w:t>
      </w:r>
    </w:p>
    <w:p>
      <w:pPr>
        <w:numPr>
          <w:ilvl w:val="0"/>
          <w:numId w:val="1002"/>
        </w:numPr>
      </w:pPr>
      <w:r>
        <w:t xml:space="preserve">Выполнил системную программу id и сравнил полученный результат с данными предыдущего пункта задания (рис. 3). Видим, что пользователи и группы совпадают. При этом команда id вывела действительные идентификаторы, а программа вывел эффективные, но при этом они совпадают и выводят 1001, то есть пользователя quest.</w:t>
      </w:r>
    </w:p>
    <w:p>
      <w:pPr>
        <w:numPr>
          <w:ilvl w:val="0"/>
          <w:numId w:val="1000"/>
        </w:numPr>
        <w:pStyle w:val="CaptionedFigure"/>
      </w:pPr>
      <w:bookmarkStart w:id="29" w:name="fig:003"/>
      <w:r>
        <w:drawing>
          <wp:inline>
            <wp:extent cx="5334000" cy="1307218"/>
            <wp:effectExtent b="0" l="0" r="0" t="0"/>
            <wp:docPr descr="Figure 3: рис.3. Компиляция программы simpleid, её выполнение и сравнение с командой id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3: рис.3. Компиляция программы simpleid, её выполнение и сравнение с командой id.</w:t>
      </w:r>
    </w:p>
    <w:p>
      <w:pPr>
        <w:numPr>
          <w:ilvl w:val="0"/>
          <w:numId w:val="1002"/>
        </w:numPr>
      </w:pPr>
      <w:r>
        <w:t xml:space="preserve">Усложнил программу, добавив вывод действительных идентификаторов, получившуюся программу назвал simpleid2.c (рис. 4).</w:t>
      </w:r>
    </w:p>
    <w:p>
      <w:pPr>
        <w:numPr>
          <w:ilvl w:val="0"/>
          <w:numId w:val="1000"/>
        </w:numPr>
        <w:pStyle w:val="CaptionedFigure"/>
      </w:pPr>
      <w:bookmarkStart w:id="31" w:name="fig:004"/>
      <w:r>
        <w:drawing>
          <wp:inline>
            <wp:extent cx="5334000" cy="3543727"/>
            <wp:effectExtent b="0" l="0" r="0" t="0"/>
            <wp:docPr descr="Figure 4: рис.4. Программа simpleid2.c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4: рис.4. Программа simpleid2.c</w:t>
      </w:r>
    </w:p>
    <w:p>
      <w:pPr>
        <w:numPr>
          <w:ilvl w:val="0"/>
          <w:numId w:val="1002"/>
        </w:numPr>
      </w:pPr>
      <w:r>
        <w:t xml:space="preserve">Скомпилировал и запустил simpleid2.c командами gcc simpleid2.c -o simpleid2 и ./simpleid2 (рис. 5). Видим, что программа выводит эффективные и действительные идентификаторы пользователя и группы для файла. Видим, что везде это 1001, то есть пользователь quest.</w:t>
      </w:r>
    </w:p>
    <w:p>
      <w:pPr>
        <w:numPr>
          <w:ilvl w:val="0"/>
          <w:numId w:val="1000"/>
        </w:numPr>
        <w:pStyle w:val="CaptionedFigure"/>
      </w:pPr>
      <w:bookmarkStart w:id="33" w:name="fig:005"/>
      <w:r>
        <w:drawing>
          <wp:inline>
            <wp:extent cx="5334000" cy="970402"/>
            <wp:effectExtent b="0" l="0" r="0" t="0"/>
            <wp:docPr descr="Figure 5: рис.5. Компиляция программы simpleid2, её выполнение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0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5: рис.5. Компиляция программы simpleid2, её выполнение.</w:t>
      </w:r>
    </w:p>
    <w:p>
      <w:pPr>
        <w:pStyle w:val="FirstParagraph"/>
      </w:pPr>
      <w:r>
        <w:t xml:space="preserve">8-9. От имени суперпользователя выполнил команды:chown root:quest /home/quest/simpleid2 и chmod u+s /home/quest/simpleid2. Временно поменяв свои права с помощью su (рис. 6).</w:t>
      </w:r>
    </w:p>
    <w:p>
      <w:pPr>
        <w:pStyle w:val="BodyText"/>
      </w:pPr>
      <w:r>
        <w:t xml:space="preserve">С помощью этих команд файлу simpleid2 изменил владельца и группу на root и quest соответственно (chown), а также установил на файл SetUID-бит (chmod).</w:t>
      </w:r>
    </w:p>
    <w:p>
      <w:pPr>
        <w:numPr>
          <w:ilvl w:val="0"/>
          <w:numId w:val="1003"/>
        </w:numPr>
      </w:pPr>
      <w:r>
        <w:t xml:space="preserve">Выполнил проверку правильности установки новых атрибутов и смены владельца файла simpleid2 командой ls -l simpleid2 (рис. 6).</w:t>
      </w:r>
    </w:p>
    <w:p>
      <w:pPr>
        <w:numPr>
          <w:ilvl w:val="0"/>
          <w:numId w:val="1003"/>
        </w:numPr>
      </w:pPr>
      <w:r>
        <w:t xml:space="preserve">Запустил simpleid2 и id командами ./simpleid2 и id (рис. 6). Сравнил результаты: действительные идентификаторы совпадают с выводом команды id - везде 0, то есть рут-пользователь. Так же важно заметить, что эффективные идентификаторы совпадают с действительными.</w:t>
      </w:r>
    </w:p>
    <w:p>
      <w:pPr>
        <w:pStyle w:val="CaptionedFigure"/>
      </w:pPr>
      <w:bookmarkStart w:id="35" w:name="fig:006"/>
      <w:r>
        <w:drawing>
          <wp:inline>
            <wp:extent cx="5334000" cy="1621573"/>
            <wp:effectExtent b="0" l="0" r="0" t="0"/>
            <wp:docPr descr="Figure 6: рис.6. Изменение владельца программы и установка SetUID-бита, проверка установки и изменения, запуск программы и команды id.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6: рис.6. Изменение владельца программы и установка SetUID-бита, проверка установки и изменения, запуск программы и команды id.</w:t>
      </w:r>
    </w:p>
    <w:p>
      <w:pPr>
        <w:numPr>
          <w:ilvl w:val="0"/>
          <w:numId w:val="1004"/>
        </w:numPr>
        <w:pStyle w:val="Compact"/>
      </w:pPr>
      <w:r>
        <w:t xml:space="preserve">Проделал тоже самое относительно SetGID-бита (рис. 7)</w:t>
      </w:r>
    </w:p>
    <w:p>
      <w:pPr>
        <w:pStyle w:val="FirstParagraph"/>
      </w:pPr>
      <w:r>
        <w:t xml:space="preserve">Установка SetGID-бита отражается к команде ls, а сравнение выполнения программы и команды id дало следующие результаты: действительные идентификаторы совпадают с выводом команды id - везде 0, то есть рут-пользователь. Но так же важно заметить, что эффективные идентификаторы отличны от действительных: пользователь - 0, группа - 1001.</w:t>
      </w:r>
    </w:p>
    <w:p>
      <w:pPr>
        <w:pStyle w:val="CaptionedFigure"/>
      </w:pPr>
      <w:bookmarkStart w:id="37" w:name="fig:007"/>
      <w:r>
        <w:drawing>
          <wp:inline>
            <wp:extent cx="5334000" cy="1415614"/>
            <wp:effectExtent b="0" l="0" r="0" t="0"/>
            <wp:docPr descr="Figure 7: рис.7. Установка SetGID-бита, проверка установки, запуск программы и команды id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5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7: рис.7. Установка SetGID-бита, проверка установки, запуск программы и команды id.</w:t>
      </w:r>
    </w:p>
    <w:p>
      <w:pPr>
        <w:numPr>
          <w:ilvl w:val="0"/>
          <w:numId w:val="1005"/>
        </w:numPr>
        <w:pStyle w:val="Compact"/>
      </w:pPr>
      <w:r>
        <w:t xml:space="preserve">Создал программу readfile.c (рис. 8).</w:t>
      </w:r>
    </w:p>
    <w:p>
      <w:pPr>
        <w:pStyle w:val="CaptionedFigure"/>
      </w:pPr>
      <w:bookmarkStart w:id="39" w:name="fig:008"/>
      <w:r>
        <w:drawing>
          <wp:inline>
            <wp:extent cx="5334000" cy="3678938"/>
            <wp:effectExtent b="0" l="0" r="0" t="0"/>
            <wp:docPr descr="Figure 8: рис.8. Программа readfile.c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8: рис.8. Программа readfile.c</w:t>
      </w:r>
    </w:p>
    <w:p>
      <w:pPr>
        <w:numPr>
          <w:ilvl w:val="0"/>
          <w:numId w:val="1006"/>
        </w:numPr>
      </w:pPr>
      <w:r>
        <w:t xml:space="preserve">Откомпилировал её командой gcc readfile.c -o readfile (рис. 9).</w:t>
      </w:r>
    </w:p>
    <w:p>
      <w:pPr>
        <w:numPr>
          <w:ilvl w:val="0"/>
          <w:numId w:val="1006"/>
        </w:numPr>
      </w:pPr>
      <w:r>
        <w:t xml:space="preserve">Сменил владельца у файла readfile.c (chown) и изменил права так, чтобы только суперпользователь (root) мог прочитать его, a quest не мог. Использовал chmod a-r (рис. 9).</w:t>
      </w:r>
    </w:p>
    <w:p>
      <w:pPr>
        <w:numPr>
          <w:ilvl w:val="0"/>
          <w:numId w:val="1006"/>
        </w:numPr>
      </w:pPr>
      <w:r>
        <w:t xml:space="preserve">Проверил, что пользователь quest не может прочитать файл readfile.c командой cat (рис. 9).</w:t>
      </w:r>
    </w:p>
    <w:p>
      <w:pPr>
        <w:numPr>
          <w:ilvl w:val="0"/>
          <w:numId w:val="1006"/>
        </w:numPr>
      </w:pPr>
      <w:r>
        <w:t xml:space="preserve">Сменил у программы readfile владельца и установил SetUID-бит (рис. 9).</w:t>
      </w:r>
    </w:p>
    <w:p>
      <w:pPr>
        <w:pStyle w:val="CaptionedFigure"/>
      </w:pPr>
      <w:bookmarkStart w:id="41" w:name="fig:009"/>
      <w:r>
        <w:drawing>
          <wp:inline>
            <wp:extent cx="5334000" cy="1545566"/>
            <wp:effectExtent b="0" l="0" r="0" t="0"/>
            <wp:docPr descr="Figure 9: рис.9. Компиляция readfile и другие действия в соответствии с 14-17 пунктами.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9: рис.9. Компиляция readfile и другие действия в соответствии с 14-17 пунктами.</w:t>
      </w:r>
    </w:p>
    <w:p>
      <w:pPr>
        <w:numPr>
          <w:ilvl w:val="0"/>
          <w:numId w:val="1007"/>
        </w:numPr>
        <w:pStyle w:val="Compact"/>
      </w:pPr>
      <w:r>
        <w:t xml:space="preserve">Проверил, может ли программа readfile прочитать файл readfile.c. Да, может (рис. 10).</w:t>
      </w:r>
    </w:p>
    <w:p>
      <w:pPr>
        <w:pStyle w:val="CaptionedFigure"/>
      </w:pPr>
      <w:bookmarkStart w:id="43" w:name="fig:010"/>
      <w:r>
        <w:drawing>
          <wp:inline>
            <wp:extent cx="5334000" cy="3667987"/>
            <wp:effectExtent b="0" l="0" r="0" t="0"/>
            <wp:docPr descr="Figure 10: рис.10. Выполнение программы readfile с файлом readfile.c.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10: рис.10. Выполнение программы readfile с файлом readfile.c.</w:t>
      </w:r>
    </w:p>
    <w:p>
      <w:pPr>
        <w:numPr>
          <w:ilvl w:val="0"/>
          <w:numId w:val="1008"/>
        </w:numPr>
        <w:pStyle w:val="Compact"/>
      </w:pPr>
      <w:r>
        <w:t xml:space="preserve">Проверил, может ли программа readfile прочитать файл /etc/shadow. Её выполненеи возможно в том числе, так как владельцем файла является root-пользователь (рис. 11).</w:t>
      </w:r>
    </w:p>
    <w:p>
      <w:pPr>
        <w:pStyle w:val="CaptionedFigure"/>
      </w:pPr>
      <w:bookmarkStart w:id="45" w:name="fig:011"/>
      <w:r>
        <w:drawing>
          <wp:inline>
            <wp:extent cx="5334000" cy="3630471"/>
            <wp:effectExtent b="0" l="0" r="0" t="0"/>
            <wp:docPr descr="Figure 11: рис.11. Выполнение программы readfile с файлом /etc/shadow.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11: рис.11. Выполнение программы readfile с файлом /etc/shadow.</w:t>
      </w:r>
    </w:p>
    <w:bookmarkEnd w:id="46"/>
    <w:bookmarkStart w:id="55" w:name="исследование-sticky-бита"/>
    <w:p>
      <w:pPr>
        <w:pStyle w:val="Heading2"/>
      </w:pPr>
      <w:r>
        <w:t xml:space="preserve">Исследование Sticky-бита</w:t>
      </w:r>
    </w:p>
    <w:p>
      <w:pPr>
        <w:numPr>
          <w:ilvl w:val="0"/>
          <w:numId w:val="1009"/>
        </w:numPr>
      </w:pPr>
      <w:r>
        <w:t xml:space="preserve">Выяснилв, установлен ли атрибут Sticky на директории /tmp, для чего выполнил команду ls -l / | grep tmp (рис. 12). Видим, что установлен, так как есть буква t.</w:t>
      </w:r>
    </w:p>
    <w:p>
      <w:pPr>
        <w:numPr>
          <w:ilvl w:val="0"/>
          <w:numId w:val="1009"/>
        </w:numPr>
      </w:pPr>
      <w:r>
        <w:t xml:space="preserve">От имени пользователя quest создал файл file01.txt в директории /tmp со словом test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/tmp/file01.txt (рис. 12).</w:t>
      </w:r>
    </w:p>
    <w:p>
      <w:pPr>
        <w:numPr>
          <w:ilvl w:val="0"/>
          <w:numId w:val="1009"/>
        </w:numPr>
      </w:pPr>
      <w:r>
        <w:t xml:space="preserve">Просмотрел атрибуты у только что созданного файла и разрешил чтение и запись для категории пользователей «все остальные». Выполнил команды ls -l /tmp/file01.txt и chmod o+rw /tmp/file01.txt и ls -l /tmp/file01.txt (рис. 12).</w:t>
      </w:r>
    </w:p>
    <w:p>
      <w:pPr>
        <w:numPr>
          <w:ilvl w:val="0"/>
          <w:numId w:val="1009"/>
        </w:numPr>
      </w:pPr>
      <w:r>
        <w:t xml:space="preserve">От пользователя quest2 (не являющегося владельцем) попробовал прочитать файл /tmp/file01.txt командой cat /tmp/file01.txt (рис. 12).</w:t>
      </w:r>
    </w:p>
    <w:p>
      <w:pPr>
        <w:numPr>
          <w:ilvl w:val="0"/>
          <w:numId w:val="1000"/>
        </w:numPr>
        <w:pStyle w:val="CaptionedFigure"/>
      </w:pPr>
      <w:bookmarkStart w:id="48" w:name="fig:012"/>
      <w:r>
        <w:drawing>
          <wp:inline>
            <wp:extent cx="5334000" cy="1577531"/>
            <wp:effectExtent b="0" l="0" r="0" t="0"/>
            <wp:docPr descr="Figure 12: рис.12. Выполнение пунктов 1-4 исследования Sticky-бита .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0"/>
        </w:numPr>
        <w:pStyle w:val="ImageCaption"/>
      </w:pPr>
      <w:r>
        <w:t xml:space="preserve">Figure 12: рис.12. Выполнение пунктов 1-4 исследования Sticky-бита .</w:t>
      </w:r>
    </w:p>
    <w:p>
      <w:pPr>
        <w:numPr>
          <w:ilvl w:val="0"/>
          <w:numId w:val="1009"/>
        </w:numPr>
      </w:pPr>
      <w:r>
        <w:t xml:space="preserve">От пользователя quest2 попробовал дозаписать в файл /tmp/file01.txt слово test2 командой echo</w:t>
      </w:r>
      <w:r>
        <w:t xml:space="preserve"> </w:t>
      </w:r>
      <w:r>
        <w:t xml:space="preserve">“</w:t>
      </w:r>
      <w:r>
        <w:t xml:space="preserve">test2</w:t>
      </w:r>
      <w:r>
        <w:t xml:space="preserve">”</w:t>
      </w:r>
      <w:r>
        <w:t xml:space="preserve"> </w:t>
      </w:r>
      <w:r>
        <w:t xml:space="preserve">&gt;&gt; /tmp/file01.txt. Мне удалось выполнить операцию (рис. 13).</w:t>
      </w:r>
    </w:p>
    <w:p>
      <w:pPr>
        <w:numPr>
          <w:ilvl w:val="0"/>
          <w:numId w:val="1009"/>
        </w:numPr>
      </w:pPr>
      <w:r>
        <w:t xml:space="preserve">Проверил содержимое файла командой cat /tmp/file01.txt (рис. 13).</w:t>
      </w:r>
    </w:p>
    <w:p>
      <w:pPr>
        <w:numPr>
          <w:ilvl w:val="0"/>
          <w:numId w:val="1009"/>
        </w:numPr>
      </w:pPr>
      <w:r>
        <w:t xml:space="preserve">От пользователя quest2 попробовал записать в файл /tmp/file01.txt слово test3, стерев при этом всю имеющуюся в файле информацию командой echo</w:t>
      </w:r>
      <w:r>
        <w:t xml:space="preserve"> </w:t>
      </w:r>
      <w:r>
        <w:t xml:space="preserve">“</w:t>
      </w:r>
      <w:r>
        <w:t xml:space="preserve">test3</w:t>
      </w:r>
      <w:r>
        <w:t xml:space="preserve">”</w:t>
      </w:r>
      <w:r>
        <w:t xml:space="preserve"> </w:t>
      </w:r>
      <w:r>
        <w:t xml:space="preserve">&gt; /tmp/file01.txt. Мне удалось выполнить операцию (рис. 13).</w:t>
      </w:r>
    </w:p>
    <w:p>
      <w:pPr>
        <w:numPr>
          <w:ilvl w:val="0"/>
          <w:numId w:val="1009"/>
        </w:numPr>
      </w:pPr>
      <w:r>
        <w:t xml:space="preserve">Проверил содержимое файла командой cat /tmp/file01.txt (рис. 13).</w:t>
      </w:r>
    </w:p>
    <w:p>
      <w:pPr>
        <w:numPr>
          <w:ilvl w:val="0"/>
          <w:numId w:val="1009"/>
        </w:numPr>
      </w:pPr>
      <w:r>
        <w:t xml:space="preserve">От пользователя quest2 попробовал удалить файл /tmp/file01.txt командой rm /tmp/fileOl.txt. Мне нее удалось удалить файл (рис. 13).</w:t>
      </w:r>
    </w:p>
    <w:p>
      <w:pPr>
        <w:numPr>
          <w:ilvl w:val="0"/>
          <w:numId w:val="1000"/>
        </w:numPr>
        <w:pStyle w:val="CaptionedFigure"/>
      </w:pPr>
      <w:bookmarkStart w:id="50" w:name="fig:013"/>
      <w:r>
        <w:drawing>
          <wp:inline>
            <wp:extent cx="5334000" cy="1912915"/>
            <wp:effectExtent b="0" l="0" r="0" t="0"/>
            <wp:docPr descr="Figure 13: рис.13. Выполнение пунктов 5-9 исследования Sticky-бита .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2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0"/>
        </w:numPr>
        <w:pStyle w:val="ImageCaption"/>
      </w:pPr>
      <w:r>
        <w:t xml:space="preserve">Figure 13: рис.13. Выполнение пунктов 5-9 исследования Sticky-бита .</w:t>
      </w:r>
    </w:p>
    <w:p>
      <w:pPr>
        <w:pStyle w:val="FirstParagraph"/>
      </w:pPr>
      <w:r>
        <w:t xml:space="preserve">Можем сделать вывод, что разрешена дозапись в файл, запись в файл, но мы не можем удалять файл из директории, на которую установлен атрибут Sticky.</w:t>
      </w:r>
    </w:p>
    <w:p>
      <w:pPr>
        <w:numPr>
          <w:ilvl w:val="0"/>
          <w:numId w:val="1010"/>
        </w:numPr>
      </w:pPr>
      <w:r>
        <w:t xml:space="preserve">Повысил свои права до суперпользователя следующей командой su - и выполнил после этого команду, снимающую атрибут t (Sticky-бит) с директории /tmp: chmod -t /tmp (рис. 14).</w:t>
      </w:r>
    </w:p>
    <w:p>
      <w:pPr>
        <w:numPr>
          <w:ilvl w:val="0"/>
          <w:numId w:val="1010"/>
        </w:numPr>
      </w:pPr>
      <w:r>
        <w:t xml:space="preserve">Покинул режим суперпользователя командой exit (рис. 14).</w:t>
      </w:r>
    </w:p>
    <w:p>
      <w:pPr>
        <w:numPr>
          <w:ilvl w:val="0"/>
          <w:numId w:val="1010"/>
        </w:numPr>
      </w:pPr>
      <w:r>
        <w:t xml:space="preserve">От пользователя quest2 проверил, что атрибута t у директории /tmp нет: ls -l / | grep tmp (рис. 14).</w:t>
      </w:r>
    </w:p>
    <w:p>
      <w:pPr>
        <w:numPr>
          <w:ilvl w:val="0"/>
          <w:numId w:val="1010"/>
        </w:numPr>
      </w:pPr>
      <w:r>
        <w:t xml:space="preserve">Повторил предыдущие шаги (рис. 14). Видим, что дозапись и запись так же разрешены, но при этом удалось и удалить файл.</w:t>
      </w:r>
    </w:p>
    <w:p>
      <w:pPr>
        <w:pStyle w:val="CaptionedFigure"/>
      </w:pPr>
      <w:bookmarkStart w:id="52" w:name="fig:014"/>
      <w:r>
        <w:drawing>
          <wp:inline>
            <wp:extent cx="5334000" cy="3673196"/>
            <wp:effectExtent b="0" l="0" r="0" t="0"/>
            <wp:docPr descr="Figure 14: рис.14. Выполнение пунктов 10-13 исследования Sticky-бита .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14: рис.14. Выполнение пунктов 10-13 исследования Sticky-бита .</w:t>
      </w:r>
    </w:p>
    <w:p>
      <w:pPr>
        <w:numPr>
          <w:ilvl w:val="0"/>
          <w:numId w:val="1011"/>
        </w:numPr>
      </w:pPr>
      <w:r>
        <w:t xml:space="preserve">Мне удалось удалить файл от имени пользователя, не являющегося его владельцем.</w:t>
      </w:r>
    </w:p>
    <w:p>
      <w:pPr>
        <w:numPr>
          <w:ilvl w:val="0"/>
          <w:numId w:val="1011"/>
        </w:numPr>
      </w:pPr>
      <w:r>
        <w:t xml:space="preserve">Повысил свои права до суперпользователя и верните атрибут t на директорию /tmp: su -, chmod +t /tmp, exit (рис. 15).</w:t>
      </w:r>
    </w:p>
    <w:p>
      <w:pPr>
        <w:pStyle w:val="CaptionedFigure"/>
      </w:pPr>
      <w:bookmarkStart w:id="54" w:name="fig:015"/>
      <w:r>
        <w:drawing>
          <wp:inline>
            <wp:extent cx="5334000" cy="565867"/>
            <wp:effectExtent b="0" l="0" r="0" t="0"/>
            <wp:docPr descr="Figure 15: рис.15. Возврашение атрибута t на директорию." title="" id="1" name="Picture"/>
            <a:graphic>
              <a:graphicData uri="http://schemas.openxmlformats.org/drawingml/2006/picture">
                <pic:pic>
                  <pic:nvPicPr>
                    <pic:cNvPr descr="image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15: рис.15. Возврашение атрибута t на директорию.</w:t>
      </w:r>
    </w:p>
    <w:bookmarkEnd w:id="55"/>
    <w:bookmarkEnd w:id="56"/>
    <w:bookmarkStart w:id="57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12"/>
        </w:numPr>
        <w:pStyle w:val="Compact"/>
      </w:pPr>
      <w:r>
        <w:t xml:space="preserve">ТУИС РУДН</w:t>
      </w:r>
    </w:p>
    <w:p>
      <w:pPr>
        <w:numPr>
          <w:ilvl w:val="0"/>
          <w:numId w:val="1012"/>
        </w:numPr>
        <w:pStyle w:val="Compact"/>
      </w:pPr>
      <w:r>
        <w:t xml:space="preserve">https://help.ubuntu.ru/wiki/стандартные_права_unix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механизмы изменения идентификаторов, применения SetUID- и Sticky-битов. Получил практические навыки работы в консоли с дополнительными атрибутами. Рассмотрел работу механизма смены идентификатора процессов пользователей, а также влияние бита Sticky на запись и удаление файлов.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6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0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0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5</dc:title>
  <dc:creator>Радимов Игорь</dc:creator>
  <dc:language>ru-RU</dc:language>
  <cp:keywords/>
  <dcterms:created xsi:type="dcterms:W3CDTF">2021-11-13T11:20:53Z</dcterms:created>
  <dcterms:modified xsi:type="dcterms:W3CDTF">2021-11-13T11:20:53Z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Ubuntu</vt:lpwstr>
  </property>
  <property fmtid="{D5CDD505-2E9C-101B-9397-08002B2CF9AE}" pid="40" name="mainfontoptions">
    <vt:lpwstr>Ligatures=TeX</vt:lpwstr>
  </property>
  <property fmtid="{D5CDD505-2E9C-101B-9397-08002B2CF9AE}" pid="41" name="monofont">
    <vt:lpwstr>Ubuntu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Ubuntu</vt:lpwstr>
  </property>
  <property fmtid="{D5CDD505-2E9C-101B-9397-08002B2CF9AE}" pid="54" name="romanfontoptions">
    <vt:lpwstr>Ligatures=TeX</vt:lpwstr>
  </property>
  <property fmtid="{D5CDD505-2E9C-101B-9397-08002B2CF9AE}" pid="55" name="sansfont">
    <vt:lpwstr>Ubuntu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