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ableCaption"/>
      </w:pPr>
      <w:r>
        <w:t xml:space="preserve">Table 2. Aggregated and Cohort-Specific ATT Estimates</w:t>
      </w:r>
    </w:p>
    <w:tbl>
      <w:tblPr>
        <w:tblStyle w:val="Table"/>
        <w:tblW w:type="pct" w:w="4830"/>
        <w:tblLayout w:type="fixed"/>
        <w:tblLook w:firstRow="1" w:lastRow="1" w:firstColumn="0" w:lastColumn="0" w:noHBand="0" w:noVBand="0" w:val="0020"/>
        <w:tblCaption w:val="Table 2. Aggregated and Cohort-Specific ATT Estimates"/>
      </w:tblPr>
      <w:tblGrid>
        <w:gridCol w:w="3240"/>
        <w:gridCol w:w="810"/>
        <w:gridCol w:w="1080"/>
        <w:gridCol w:w="1260"/>
        <w:gridCol w:w="12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ATT_pp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Std_Error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CI_Lower_95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CI_Upper_95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(Group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Overall ATT (Dynamic aggregation)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</w:tr>
      <w:tr>
        <w:tc>
          <w:tcPr>
            <w:gridSpan w:val="5"/>
          </w:tcPr>
          <w:p>
            <w:pPr>
              <w:pStyle w:val="Compact"/>
              <w:jc w:val="left"/>
            </w:pPr>
            <w:r>
              <w:t xml:space="preserve">Notes: Cluster-robust SEs by state.</w:t>
            </w:r>
            <w:r>
              <w:t xml:space="preserve"> </w:t>
            </w:r>
            <w:r>
              <w:t xml:space="preserve">‘</w:t>
            </w:r>
            <w:r>
              <w:t xml:space="preserve">Overall (group)</w:t>
            </w:r>
            <w:r>
              <w:t xml:space="preserve">’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‘</w:t>
            </w:r>
            <w:r>
              <w:t xml:space="preserve">Overall (dynamic)</w:t>
            </w:r>
            <w:r>
              <w:t xml:space="preserve">’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from aggte(…, type=</w:t>
            </w:r>
            <w:r>
              <w:t xml:space="preserve">‘</w:t>
            </w:r>
            <w:r>
              <w:t xml:space="preserve">group</w:t>
            </w:r>
            <w:r>
              <w:t xml:space="preserve">’</w:t>
            </w:r>
            <w:r>
              <w:t xml:space="preserve">/</w:t>
            </w:r>
            <w:r>
              <w:t xml:space="preserve">‘</w:t>
            </w:r>
            <w:r>
              <w:t xml:space="preserve">dynamic</w:t>
            </w:r>
            <w:r>
              <w:t xml:space="preserve">’</w:t>
            </w:r>
            <w:r>
              <w:t xml:space="preserve">).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2025-11-19T20:35:45Z</dcterms:created>
  <dcterms:modified xsi:type="dcterms:W3CDTF">2025-11-19T20:35:45Z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