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ECF" w:rsidRPr="00743329" w:rsidRDefault="00743329" w:rsidP="00743329">
      <w:pPr>
        <w:pStyle w:val="Title"/>
      </w:pPr>
      <w:r w:rsidRPr="00743329">
        <w:t>Lab 7: Free-Energy Perturbation</w:t>
      </w:r>
    </w:p>
    <w:p w:rsidR="008E323F" w:rsidRDefault="008E323F" w:rsidP="00B92E4F"/>
    <w:p w:rsidR="008A6CF7" w:rsidRDefault="00DE3089" w:rsidP="00B92E4F">
      <w:r>
        <w:t xml:space="preserve">In this lab, you will integrate the skills you have developed and the knowledge you have </w:t>
      </w:r>
      <w:r>
        <w:softHyphen/>
        <w:t xml:space="preserve">gained so far this semester to study the M2 proton channel of the Influenza A virus. </w:t>
      </w:r>
      <w:r w:rsidR="00C4711D">
        <w:t>Upon completion of this lab, you should be able to accomplish the following objectives</w:t>
      </w:r>
      <w:r w:rsidR="004F67AD">
        <w:t>:</w:t>
      </w:r>
    </w:p>
    <w:p w:rsidR="00C4711D" w:rsidRDefault="00C4711D" w:rsidP="00B92E4F"/>
    <w:p w:rsidR="004F67AD" w:rsidRDefault="00C4711D" w:rsidP="004F67AD">
      <w:pPr>
        <w:pStyle w:val="ListParagraph"/>
        <w:numPr>
          <w:ilvl w:val="0"/>
          <w:numId w:val="6"/>
        </w:numPr>
      </w:pPr>
      <w:r>
        <w:t>Understand the TSM perturbation syntax and methodology</w:t>
      </w:r>
    </w:p>
    <w:p w:rsidR="00C4711D" w:rsidRDefault="00C4711D" w:rsidP="004F67AD">
      <w:pPr>
        <w:pStyle w:val="ListParagraph"/>
        <w:numPr>
          <w:ilvl w:val="0"/>
          <w:numId w:val="6"/>
        </w:numPr>
      </w:pPr>
      <w:r>
        <w:t>Perform TSM simulations of amantadine and rimantadine in water</w:t>
      </w:r>
    </w:p>
    <w:p w:rsidR="00C4711D" w:rsidRDefault="00382B67" w:rsidP="00D703B6">
      <w:pPr>
        <w:pStyle w:val="ListParagraph"/>
        <w:numPr>
          <w:ilvl w:val="0"/>
          <w:numId w:val="6"/>
        </w:numPr>
      </w:pPr>
      <w:r>
        <w:t>C</w:t>
      </w:r>
      <w:r w:rsidR="00C4711D">
        <w:t>ompare</w:t>
      </w:r>
      <w:r>
        <w:t xml:space="preserve"> ΔG from water TSM simulations</w:t>
      </w:r>
      <w:r w:rsidR="00C4711D">
        <w:t xml:space="preserve"> to </w:t>
      </w:r>
      <w:r>
        <w:t>given ΔG's from channel TSM simulations to obtain ΔΔG's for amantadine and rimantidine.</w:t>
      </w:r>
    </w:p>
    <w:p w:rsidR="00123813" w:rsidRDefault="00123813" w:rsidP="00382B67">
      <w:pPr>
        <w:pStyle w:val="ListParagraph"/>
        <w:numPr>
          <w:ilvl w:val="0"/>
          <w:numId w:val="6"/>
        </w:numPr>
      </w:pPr>
      <w:r>
        <w:t>Analyze TSM trajectories in VMD</w:t>
      </w:r>
    </w:p>
    <w:p w:rsidR="008A6CF7" w:rsidRDefault="008A6CF7" w:rsidP="00382B67"/>
    <w:p w:rsidR="00DE3089" w:rsidRPr="00672FE8" w:rsidRDefault="008A6CF7" w:rsidP="00672FE8">
      <w:pPr>
        <w:pStyle w:val="Heading1"/>
        <w:rPr>
          <w:rStyle w:val="Emphasis"/>
          <w:rFonts w:cs="Times New Roman"/>
        </w:rPr>
      </w:pPr>
      <w:r w:rsidRPr="00672FE8">
        <w:rPr>
          <w:rStyle w:val="Emphasis"/>
          <w:rFonts w:cs="Times New Roman"/>
        </w:rPr>
        <w:t>Background</w:t>
      </w:r>
    </w:p>
    <w:p w:rsidR="005116D4" w:rsidRDefault="005116D4" w:rsidP="005116D4">
      <w:r>
        <w:t xml:space="preserve">The M2 proton channel of the influenza viral membrane is a key component involved in viral replication. When the channel is blocked by channel inhibitors, such as Amantadine (alm no. 035) or Rimantadine (alm no. 150), the virus cannot replicate. </w:t>
      </w:r>
      <w:r w:rsidR="001826A7">
        <w:t>In mutant forms of the virus such as S31N</w:t>
      </w:r>
      <w:r>
        <w:t>, these drugs</w:t>
      </w:r>
      <w:r w:rsidR="001826A7">
        <w:t xml:space="preserve"> are no longer effective due to amino-acid changes in the M2 channel</w:t>
      </w:r>
      <w:r>
        <w:t>. Understanding the M2 channel is, therefore, essential in searching for new, effective anti-viral drugs.</w:t>
      </w:r>
    </w:p>
    <w:p w:rsidR="00130A2D" w:rsidRDefault="00130A2D" w:rsidP="00130A2D"/>
    <w:p w:rsidR="00743329" w:rsidRDefault="007D5354" w:rsidP="00672FE8">
      <w:pPr>
        <w:jc w:val="center"/>
      </w:pPr>
      <w:r w:rsidRPr="007D5354">
        <w:rPr>
          <w:noProof/>
        </w:rPr>
        <w:drawing>
          <wp:inline distT="0" distB="0" distL="0" distR="0">
            <wp:extent cx="5323417" cy="4039200"/>
            <wp:effectExtent l="19050" t="19050" r="10583" b="18450"/>
            <wp:docPr id="1" name="Picture 1" descr="D:\My Pictures\nrd2175-f3.jpg"/>
            <wp:cNvGraphicFramePr/>
            <a:graphic xmlns:a="http://schemas.openxmlformats.org/drawingml/2006/main">
              <a:graphicData uri="http://schemas.openxmlformats.org/drawingml/2006/picture">
                <pic:pic xmlns:pic="http://schemas.openxmlformats.org/drawingml/2006/picture">
                  <pic:nvPicPr>
                    <pic:cNvPr id="27652" name="Picture 49" descr="D:\My Pictures\nrd2175-f3.jpg"/>
                    <pic:cNvPicPr>
                      <a:picLocks noChangeAspect="1" noChangeArrowheads="1"/>
                    </pic:cNvPicPr>
                  </pic:nvPicPr>
                  <pic:blipFill>
                    <a:blip r:embed="rId8"/>
                    <a:srcRect/>
                    <a:stretch>
                      <a:fillRect/>
                    </a:stretch>
                  </pic:blipFill>
                  <pic:spPr bwMode="auto">
                    <a:xfrm>
                      <a:off x="0" y="0"/>
                      <a:ext cx="5325486" cy="4040770"/>
                    </a:xfrm>
                    <a:prstGeom prst="rect">
                      <a:avLst/>
                    </a:prstGeom>
                    <a:noFill/>
                    <a:ln w="9525">
                      <a:solidFill>
                        <a:schemeClr val="tx1"/>
                      </a:solidFill>
                      <a:miter lim="800000"/>
                      <a:headEnd/>
                      <a:tailEnd/>
                    </a:ln>
                  </pic:spPr>
                </pic:pic>
              </a:graphicData>
            </a:graphic>
          </wp:inline>
        </w:drawing>
      </w:r>
    </w:p>
    <w:p w:rsidR="00BE0F2B" w:rsidRDefault="00E63554">
      <w:pPr>
        <w:rPr>
          <w:rStyle w:val="Emphasis"/>
          <w:rFonts w:cs="Times New Roman"/>
          <w:i/>
        </w:rPr>
      </w:pPr>
      <w:r w:rsidRPr="00E63554">
        <w:rPr>
          <w:noProof/>
          <w:lang w:eastAsia="zh-TW"/>
        </w:rPr>
        <w:pict>
          <v:shapetype id="_x0000_t202" coordsize="21600,21600" o:spt="202" path="m,l,21600r21600,l21600,xe">
            <v:stroke joinstyle="miter"/>
            <v:path gradientshapeok="t" o:connecttype="rect"/>
          </v:shapetype>
          <v:shape id="_x0000_s1026" type="#_x0000_t202" style="position:absolute;margin-left:73.95pt;margin-top:-.2pt;width:309.25pt;height:31.95pt;z-index:251660288;mso-width-relative:margin;mso-height-relative:margin" stroked="f">
            <v:textbox style="mso-next-textbox:#_x0000_s1026">
              <w:txbxContent>
                <w:p w:rsidR="00A32555" w:rsidRPr="00C17EBF" w:rsidRDefault="00A32555" w:rsidP="005116D4">
                  <w:pPr>
                    <w:jc w:val="center"/>
                    <w:rPr>
                      <w:rFonts w:ascii="Arial" w:hAnsi="Arial" w:cs="Arial"/>
                      <w:i/>
                      <w:sz w:val="20"/>
                      <w:szCs w:val="20"/>
                    </w:rPr>
                  </w:pPr>
                  <w:r w:rsidRPr="00C17EBF">
                    <w:rPr>
                      <w:rFonts w:ascii="Arial" w:hAnsi="Arial" w:cs="Arial"/>
                      <w:i/>
                      <w:sz w:val="20"/>
                      <w:szCs w:val="20"/>
                    </w:rPr>
                    <w:t xml:space="preserve">Fig. 1: a) Superior and lateral views of the M2 proton channel. </w:t>
                  </w:r>
                </w:p>
                <w:p w:rsidR="00A32555" w:rsidRPr="00C17EBF" w:rsidRDefault="00A32555" w:rsidP="005116D4">
                  <w:pPr>
                    <w:jc w:val="center"/>
                    <w:rPr>
                      <w:rFonts w:ascii="Arial" w:hAnsi="Arial" w:cs="Arial"/>
                      <w:i/>
                      <w:sz w:val="20"/>
                      <w:szCs w:val="20"/>
                    </w:rPr>
                  </w:pPr>
                  <w:r w:rsidRPr="00C17EBF">
                    <w:rPr>
                      <w:rFonts w:ascii="Arial" w:hAnsi="Arial" w:cs="Arial"/>
                      <w:i/>
                      <w:sz w:val="20"/>
                      <w:szCs w:val="20"/>
                    </w:rPr>
                    <w:t>b) Various adamantyl derivatives.</w:t>
                  </w:r>
                </w:p>
                <w:p w:rsidR="00A32555" w:rsidRDefault="00A32555"/>
              </w:txbxContent>
            </v:textbox>
          </v:shape>
        </w:pict>
      </w:r>
      <w:r w:rsidR="00BE0F2B">
        <w:rPr>
          <w:rStyle w:val="Emphasis"/>
          <w:rFonts w:cs="Times New Roman"/>
        </w:rPr>
        <w:br w:type="page"/>
      </w:r>
    </w:p>
    <w:p w:rsidR="001826A7" w:rsidRPr="00743329" w:rsidRDefault="001826A7" w:rsidP="00743329">
      <w:pPr>
        <w:pStyle w:val="heading2"/>
        <w:rPr>
          <w:rStyle w:val="Emphasis"/>
          <w:rFonts w:cs="Times New Roman"/>
        </w:rPr>
      </w:pPr>
      <w:r w:rsidRPr="00743329">
        <w:rPr>
          <w:rStyle w:val="Emphasis"/>
          <w:rFonts w:cs="Times New Roman"/>
        </w:rPr>
        <w:lastRenderedPageBreak/>
        <w:t>Free-energy Perturbation</w:t>
      </w:r>
    </w:p>
    <w:p w:rsidR="00C17EBF" w:rsidRDefault="007224F9" w:rsidP="00DA569F">
      <w:pPr>
        <w:rPr>
          <w:rStyle w:val="Emphasis"/>
          <w:rFonts w:ascii="Times New Roman" w:hAnsi="Times New Roman" w:cs="Times New Roman"/>
        </w:rPr>
      </w:pPr>
      <w:r>
        <w:rPr>
          <w:rStyle w:val="Emphasis"/>
          <w:rFonts w:ascii="Times New Roman" w:hAnsi="Times New Roman" w:cs="Times New Roman"/>
        </w:rPr>
        <w:t xml:space="preserve">In Lab 5 you were introduced to determining free energy using umbrella sampling. This lab, however, focuses on determining free energy in a system using </w:t>
      </w:r>
      <w:r w:rsidR="00C17EBF">
        <w:rPr>
          <w:rStyle w:val="Emphasis"/>
          <w:rFonts w:ascii="Times New Roman" w:hAnsi="Times New Roman" w:cs="Times New Roman"/>
        </w:rPr>
        <w:t>free-energy perturbation</w:t>
      </w:r>
      <w:r>
        <w:rPr>
          <w:rStyle w:val="Emphasis"/>
          <w:rFonts w:ascii="Times New Roman" w:hAnsi="Times New Roman" w:cs="Times New Roman"/>
        </w:rPr>
        <w:t>.</w:t>
      </w:r>
    </w:p>
    <w:p w:rsidR="00C17EBF" w:rsidRPr="00C17EBF" w:rsidRDefault="009776DC" w:rsidP="00DA569F">
      <w:pPr>
        <w:rPr>
          <w:b/>
        </w:rPr>
      </w:pPr>
      <w:r>
        <w:rPr>
          <w:b/>
          <w:noProof/>
        </w:rPr>
        <w:drawing>
          <wp:anchor distT="0" distB="0" distL="114300" distR="114300" simplePos="0" relativeHeight="251661312" behindDoc="1" locked="0" layoutInCell="1" allowOverlap="1">
            <wp:simplePos x="0" y="0"/>
            <wp:positionH relativeFrom="column">
              <wp:posOffset>3516630</wp:posOffset>
            </wp:positionH>
            <wp:positionV relativeFrom="paragraph">
              <wp:posOffset>121920</wp:posOffset>
            </wp:positionV>
            <wp:extent cx="2366010" cy="1417320"/>
            <wp:effectExtent l="19050" t="0" r="0" b="0"/>
            <wp:wrapTight wrapText="bothSides">
              <wp:wrapPolygon edited="0">
                <wp:start x="-174" y="0"/>
                <wp:lineTo x="-174" y="21194"/>
                <wp:lineTo x="21565" y="21194"/>
                <wp:lineTo x="21565" y="0"/>
                <wp:lineTo x="-174" y="0"/>
              </wp:wrapPolygon>
            </wp:wrapTight>
            <wp:docPr id="4" name="Picture 1" descr="C:\Users\Mitchell\Dropbox\Research\presentations\figure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Dropbox\Research\presentations\figures\diagram1.jpg"/>
                    <pic:cNvPicPr>
                      <a:picLocks noChangeAspect="1" noChangeArrowheads="1"/>
                    </pic:cNvPicPr>
                  </pic:nvPicPr>
                  <pic:blipFill>
                    <a:blip r:embed="rId9" cstate="print"/>
                    <a:srcRect/>
                    <a:stretch>
                      <a:fillRect/>
                    </a:stretch>
                  </pic:blipFill>
                  <pic:spPr bwMode="auto">
                    <a:xfrm>
                      <a:off x="0" y="0"/>
                      <a:ext cx="2366010" cy="1417320"/>
                    </a:xfrm>
                    <a:prstGeom prst="rect">
                      <a:avLst/>
                    </a:prstGeom>
                    <a:noFill/>
                    <a:ln w="9525">
                      <a:noFill/>
                      <a:miter lim="800000"/>
                      <a:headEnd/>
                      <a:tailEnd/>
                    </a:ln>
                  </pic:spPr>
                </pic:pic>
              </a:graphicData>
            </a:graphic>
          </wp:anchor>
        </w:drawing>
      </w:r>
    </w:p>
    <w:p w:rsidR="00C17EBF" w:rsidRDefault="00E63554" w:rsidP="00DA569F">
      <w:pPr>
        <w:rPr>
          <w:rStyle w:val="Emphasis"/>
          <w:rFonts w:ascii="Times New Roman" w:hAnsi="Times New Roman" w:cs="Times New Roman"/>
        </w:rPr>
      </w:pPr>
      <w:r w:rsidRPr="00E63554">
        <w:rPr>
          <w:rStyle w:val="Emphasis"/>
          <w:rFonts w:ascii="Times New Roman" w:hAnsi="Times New Roman" w:cs="Times New Roman"/>
          <w:lang w:eastAsia="zh-TW"/>
        </w:rPr>
        <w:pict>
          <v:shape id="_x0000_s1032" type="#_x0000_t202" style="position:absolute;margin-left:278.4pt;margin-top:98.6pt;width:186.85pt;height:21.25pt;z-index:-251653120;mso-width-percent:400;mso-height-percent:200;mso-width-percent:400;mso-height-percent:200;mso-width-relative:margin;mso-height-relative:margin" wrapcoords="-87 -771 -87 20829 21687 20829 21687 -771 -87 -771" strokecolor="white [3212]" strokeweight=".25pt">
            <v:textbox style="mso-next-textbox:#_x0000_s1032;mso-fit-shape-to-text:t">
              <w:txbxContent>
                <w:p w:rsidR="00A32555" w:rsidRPr="009776DC" w:rsidRDefault="00A32555" w:rsidP="009776DC">
                  <w:pPr>
                    <w:jc w:val="center"/>
                    <w:rPr>
                      <w:rFonts w:ascii="Arial" w:hAnsi="Arial" w:cs="Arial"/>
                      <w:i/>
                      <w:sz w:val="20"/>
                      <w:szCs w:val="20"/>
                    </w:rPr>
                  </w:pPr>
                  <w:r w:rsidRPr="00C17EBF">
                    <w:rPr>
                      <w:rFonts w:ascii="Arial" w:hAnsi="Arial" w:cs="Arial"/>
                      <w:i/>
                      <w:sz w:val="20"/>
                      <w:szCs w:val="20"/>
                    </w:rPr>
                    <w:t xml:space="preserve">Fig. </w:t>
                  </w:r>
                  <w:r>
                    <w:rPr>
                      <w:rFonts w:ascii="Arial" w:hAnsi="Arial" w:cs="Arial"/>
                      <w:i/>
                      <w:sz w:val="20"/>
                      <w:szCs w:val="20"/>
                    </w:rPr>
                    <w:t>2: Determining</w:t>
                  </w:r>
                  <w:r w:rsidRPr="00C17EBF">
                    <w:rPr>
                      <w:rFonts w:ascii="Arial" w:hAnsi="Arial" w:cs="Arial"/>
                      <w:i/>
                      <w:sz w:val="20"/>
                      <w:szCs w:val="20"/>
                    </w:rPr>
                    <w:t xml:space="preserve"> </w:t>
                  </w:r>
                  <w:r w:rsidRPr="00C17EBF">
                    <w:rPr>
                      <w:i/>
                    </w:rPr>
                    <w:t>ΔG</w:t>
                  </w:r>
                </w:p>
              </w:txbxContent>
            </v:textbox>
            <w10:wrap type="tight"/>
          </v:shape>
        </w:pict>
      </w:r>
      <w:r w:rsidR="0001699C">
        <w:t xml:space="preserve">In practice, </w:t>
      </w:r>
      <w:bookmarkStart w:id="0" w:name="OLE_LINK1"/>
      <w:bookmarkStart w:id="1" w:name="OLE_LINK2"/>
      <w:r w:rsidR="0001699C">
        <w:t>ΔG</w:t>
      </w:r>
      <w:bookmarkEnd w:id="0"/>
      <w:bookmarkEnd w:id="1"/>
      <w:r w:rsidR="0001699C">
        <w:t xml:space="preserve"> is usually calculated by comparing a difference in energy for a molecule of interest as conditions in the system change. However, in free-energy perturbation, ΔG is determined by keeping the system conditions constant and changing the molecule of interest into another molecule </w:t>
      </w:r>
      <w:r w:rsidR="00D21AD3">
        <w:t>via piecewise mutations</w:t>
      </w:r>
      <w:r w:rsidR="0001699C">
        <w:t xml:space="preserve">. For example, one might determine the ΔG for Drug A by comparing Drug A in water and Drug A in the M2 channel. The same effect can be accomplished by comparing Drug A in water to Drug B in water. (See Fig. 2.) </w:t>
      </w:r>
    </w:p>
    <w:p w:rsidR="00C17EBF" w:rsidRDefault="00C17EBF" w:rsidP="00DA569F">
      <w:pPr>
        <w:rPr>
          <w:rStyle w:val="Emphasis"/>
          <w:rFonts w:ascii="Times New Roman" w:hAnsi="Times New Roman" w:cs="Times New Roman"/>
        </w:rPr>
      </w:pPr>
    </w:p>
    <w:p w:rsidR="00D21AD3" w:rsidRPr="000512FF" w:rsidRDefault="00D21AD3" w:rsidP="00DA569F">
      <w:pPr>
        <w:rPr>
          <w:rStyle w:val="Emphasis"/>
          <w:rFonts w:ascii="Times New Roman" w:hAnsi="Times New Roman" w:cs="Times New Roman"/>
          <w:b/>
          <w:i/>
        </w:rPr>
      </w:pPr>
      <w:r w:rsidRPr="000512FF">
        <w:rPr>
          <w:rStyle w:val="Emphasis"/>
          <w:rFonts w:ascii="Times New Roman" w:hAnsi="Times New Roman" w:cs="Times New Roman"/>
          <w:b/>
          <w:i/>
        </w:rPr>
        <w:t xml:space="preserve">Question 1: A student previously studied the </w:t>
      </w:r>
      <w:r w:rsidRPr="000512FF">
        <w:rPr>
          <w:b/>
          <w:i/>
        </w:rPr>
        <w:t>ΔΔG's of various drugs in the M2 channel using umbrella sampling and free-energy profiles using the techniques learned in lab 5. However, the ΔG's he determined varied immensely and little valuable data was retrieved. Using free-energy perturbation he was able to get much more consistent results. Why might this be?</w:t>
      </w:r>
    </w:p>
    <w:p w:rsidR="00C17EBF" w:rsidRDefault="00D21AD3" w:rsidP="00C17EBF">
      <w:r>
        <w:t xml:space="preserve"> </w:t>
      </w:r>
    </w:p>
    <w:p w:rsidR="00C17EBF" w:rsidRPr="005D0D3D" w:rsidRDefault="00C17EBF" w:rsidP="00743329">
      <w:pPr>
        <w:pStyle w:val="heading2"/>
        <w:rPr>
          <w:rStyle w:val="Emphasis"/>
          <w:i w:val="0"/>
        </w:rPr>
      </w:pPr>
      <w:r w:rsidRPr="005D0D3D">
        <w:rPr>
          <w:rStyle w:val="Emphasis"/>
        </w:rPr>
        <w:t>TSM</w:t>
      </w:r>
    </w:p>
    <w:p w:rsidR="001826A7" w:rsidRDefault="007224F9" w:rsidP="00DA569F">
      <w:r>
        <w:rPr>
          <w:rStyle w:val="Emphasis"/>
          <w:rFonts w:ascii="Times New Roman" w:hAnsi="Times New Roman" w:cs="Times New Roman"/>
        </w:rPr>
        <w:t xml:space="preserve">CHARMM has two methods of performing </w:t>
      </w:r>
      <w:r w:rsidR="00C17EBF">
        <w:rPr>
          <w:rStyle w:val="Emphasis"/>
          <w:rFonts w:ascii="Times New Roman" w:hAnsi="Times New Roman" w:cs="Times New Roman"/>
        </w:rPr>
        <w:t>free-energy perturbation</w:t>
      </w:r>
      <w:r>
        <w:rPr>
          <w:rStyle w:val="Emphasis"/>
          <w:rFonts w:ascii="Times New Roman" w:hAnsi="Times New Roman" w:cs="Times New Roman"/>
        </w:rPr>
        <w:t>, the first is using the command PERT, and the second is using the command TSM. We will</w:t>
      </w:r>
      <w:r w:rsidR="00C17EBF">
        <w:rPr>
          <w:rStyle w:val="Emphasis"/>
          <w:rFonts w:ascii="Times New Roman" w:hAnsi="Times New Roman" w:cs="Times New Roman"/>
        </w:rPr>
        <w:t xml:space="preserve"> </w:t>
      </w:r>
      <w:r>
        <w:rPr>
          <w:rStyle w:val="Emphasis"/>
          <w:rFonts w:ascii="Times New Roman" w:hAnsi="Times New Roman" w:cs="Times New Roman"/>
        </w:rPr>
        <w:t>us</w:t>
      </w:r>
      <w:r w:rsidR="00C17EBF">
        <w:rPr>
          <w:rStyle w:val="Emphasis"/>
          <w:rFonts w:ascii="Times New Roman" w:hAnsi="Times New Roman" w:cs="Times New Roman"/>
        </w:rPr>
        <w:t>e</w:t>
      </w:r>
      <w:r>
        <w:rPr>
          <w:rStyle w:val="Emphasis"/>
          <w:rFonts w:ascii="Times New Roman" w:hAnsi="Times New Roman" w:cs="Times New Roman"/>
        </w:rPr>
        <w:t xml:space="preserve"> TSM free-energy perturbation in this lab to compare the relative </w:t>
      </w:r>
      <w:r>
        <w:t xml:space="preserve">ΔΔG's of amantadine </w:t>
      </w:r>
      <w:r w:rsidR="00411341">
        <w:t xml:space="preserve">(ALM-035) </w:t>
      </w:r>
      <w:r>
        <w:t>and rimantadine</w:t>
      </w:r>
      <w:r w:rsidR="00411341">
        <w:t xml:space="preserve"> (ALM-150)</w:t>
      </w:r>
      <w:r>
        <w:t>.</w:t>
      </w:r>
    </w:p>
    <w:p w:rsidR="009466B2" w:rsidRDefault="009466B2" w:rsidP="00DA569F"/>
    <w:p w:rsidR="009466B2" w:rsidRDefault="003A6639" w:rsidP="00DA569F">
      <w:r>
        <w:t>TSM uses degrees of mutation,</w:t>
      </w:r>
      <w:r w:rsidR="009466B2">
        <w:t xml:space="preserve"> termed lambda, for which a percentage of </w:t>
      </w:r>
      <w:r w:rsidR="006B4B21">
        <w:t>D</w:t>
      </w:r>
      <w:r w:rsidR="009466B2">
        <w:t xml:space="preserve">rug A is </w:t>
      </w:r>
      <w:r w:rsidR="006B4B21">
        <w:t>compared to a percentage of Drug B. These values of lambda that are calculated are .125, .500, and .875. Using thermodynamic perturbation, midpoints and endpoints can be predicted, giving ΔG at the following points:</w:t>
      </w:r>
    </w:p>
    <w:p w:rsidR="00495ECA" w:rsidRDefault="00495ECA" w:rsidP="00DA569F"/>
    <w:p w:rsidR="006B4B21" w:rsidRDefault="006B4B21" w:rsidP="006B4B21">
      <w:pPr>
        <w:pStyle w:val="ListParagraph"/>
        <w:numPr>
          <w:ilvl w:val="0"/>
          <w:numId w:val="7"/>
        </w:numPr>
      </w:pPr>
      <w:r>
        <w:t>λ = 0.000</w:t>
      </w:r>
      <w:r w:rsidR="006C4470">
        <w:t xml:space="preserve"> (100% Drug A)</w:t>
      </w:r>
    </w:p>
    <w:p w:rsidR="006B4B21" w:rsidRDefault="006B4B21" w:rsidP="006B4B21">
      <w:pPr>
        <w:pStyle w:val="ListParagraph"/>
        <w:numPr>
          <w:ilvl w:val="0"/>
          <w:numId w:val="7"/>
        </w:numPr>
      </w:pPr>
      <w:r>
        <w:t>λ = 0.125</w:t>
      </w:r>
    </w:p>
    <w:p w:rsidR="006B4B21" w:rsidRDefault="006B4B21" w:rsidP="006B4B21">
      <w:pPr>
        <w:pStyle w:val="ListParagraph"/>
        <w:numPr>
          <w:ilvl w:val="0"/>
          <w:numId w:val="7"/>
        </w:numPr>
      </w:pPr>
      <w:r>
        <w:t>λ = 0.250</w:t>
      </w:r>
    </w:p>
    <w:p w:rsidR="006B4B21" w:rsidRDefault="006B4B21" w:rsidP="006B4B21">
      <w:pPr>
        <w:pStyle w:val="ListParagraph"/>
        <w:numPr>
          <w:ilvl w:val="0"/>
          <w:numId w:val="7"/>
        </w:numPr>
      </w:pPr>
      <w:r>
        <w:t>λ = 0.500</w:t>
      </w:r>
      <w:r w:rsidR="006C4470">
        <w:t xml:space="preserve"> (50% Drug A, 50% Drug B)</w:t>
      </w:r>
    </w:p>
    <w:p w:rsidR="006B4B21" w:rsidRDefault="006B4B21" w:rsidP="006B4B21">
      <w:pPr>
        <w:pStyle w:val="ListParagraph"/>
        <w:numPr>
          <w:ilvl w:val="0"/>
          <w:numId w:val="7"/>
        </w:numPr>
      </w:pPr>
      <w:r>
        <w:t>λ = 0.750</w:t>
      </w:r>
    </w:p>
    <w:p w:rsidR="006B4B21" w:rsidRDefault="006B4B21" w:rsidP="006B4B21">
      <w:pPr>
        <w:pStyle w:val="ListParagraph"/>
        <w:numPr>
          <w:ilvl w:val="0"/>
          <w:numId w:val="7"/>
        </w:numPr>
      </w:pPr>
      <w:r>
        <w:t>λ = 0.875</w:t>
      </w:r>
    </w:p>
    <w:p w:rsidR="006B4B21" w:rsidRDefault="006B4B21" w:rsidP="006B4B21">
      <w:pPr>
        <w:pStyle w:val="ListParagraph"/>
        <w:numPr>
          <w:ilvl w:val="0"/>
          <w:numId w:val="7"/>
        </w:numPr>
      </w:pPr>
      <w:r>
        <w:t>λ = 1.000</w:t>
      </w:r>
      <w:r w:rsidR="006C4470">
        <w:t xml:space="preserve"> (100% Drug B)</w:t>
      </w:r>
    </w:p>
    <w:p w:rsidR="00495ECA" w:rsidRDefault="00495ECA" w:rsidP="00DA569F">
      <w:pPr>
        <w:rPr>
          <w:rStyle w:val="Emphasis"/>
          <w:rFonts w:ascii="Times New Roman" w:hAnsi="Times New Roman" w:cs="Times New Roman"/>
        </w:rPr>
      </w:pPr>
    </w:p>
    <w:p w:rsidR="00690C70" w:rsidRPr="00743329" w:rsidRDefault="00690C70" w:rsidP="00672FE8">
      <w:pPr>
        <w:pStyle w:val="Heading1"/>
        <w:rPr>
          <w:rStyle w:val="Emphasis"/>
        </w:rPr>
      </w:pPr>
      <w:r>
        <w:rPr>
          <w:rStyle w:val="Emphasis"/>
        </w:rPr>
        <w:t>Procedure</w:t>
      </w:r>
    </w:p>
    <w:p w:rsidR="00DA569F" w:rsidRDefault="00DA569F" w:rsidP="00DA569F">
      <w:pPr>
        <w:rPr>
          <w:rStyle w:val="Emphasis"/>
          <w:rFonts w:ascii="Times New Roman" w:hAnsi="Times New Roman" w:cs="Times New Roman"/>
        </w:rPr>
      </w:pPr>
      <w:r>
        <w:rPr>
          <w:rStyle w:val="Emphasis"/>
          <w:rFonts w:ascii="Times New Roman" w:hAnsi="Times New Roman" w:cs="Times New Roman"/>
        </w:rPr>
        <w:t xml:space="preserve">Before we can use the free-energy perturbation method, </w:t>
      </w:r>
      <w:r w:rsidR="008350A4">
        <w:rPr>
          <w:rStyle w:val="Emphasis"/>
          <w:rFonts w:ascii="Times New Roman" w:hAnsi="Times New Roman" w:cs="Times New Roman"/>
        </w:rPr>
        <w:t xml:space="preserve">the system we need to simulate must first be created. Fortunately, the system you will be simulating is provided in the lab. Once you have obtained a good system for simulation, you will (1) heat the system, (2) allow the system to begin equilibration and perform TSM, </w:t>
      </w:r>
      <w:r w:rsidR="002E0401">
        <w:rPr>
          <w:rStyle w:val="Emphasis"/>
          <w:rFonts w:ascii="Times New Roman" w:hAnsi="Times New Roman" w:cs="Times New Roman"/>
        </w:rPr>
        <w:t xml:space="preserve">and </w:t>
      </w:r>
      <w:r w:rsidR="008350A4">
        <w:rPr>
          <w:rStyle w:val="Emphasis"/>
          <w:rFonts w:ascii="Times New Roman" w:hAnsi="Times New Roman" w:cs="Times New Roman"/>
        </w:rPr>
        <w:t>(3) execute a post-processing script to interpret TSM data</w:t>
      </w:r>
      <w:r w:rsidR="002E0401">
        <w:rPr>
          <w:rStyle w:val="Emphasis"/>
          <w:rFonts w:ascii="Times New Roman" w:hAnsi="Times New Roman" w:cs="Times New Roman"/>
        </w:rPr>
        <w:t>.</w:t>
      </w:r>
    </w:p>
    <w:p w:rsidR="00BE49C2" w:rsidRDefault="00BE49C2">
      <w:pPr>
        <w:rPr>
          <w:rStyle w:val="Emphasis"/>
          <w:rFonts w:ascii="Times New Roman" w:hAnsi="Times New Roman" w:cs="Times New Roman"/>
        </w:rPr>
      </w:pPr>
      <w:r>
        <w:rPr>
          <w:rStyle w:val="Emphasis"/>
          <w:rFonts w:ascii="Times New Roman" w:hAnsi="Times New Roman" w:cs="Times New Roman"/>
        </w:rPr>
        <w:br w:type="page"/>
      </w:r>
    </w:p>
    <w:p w:rsidR="00B66E4B" w:rsidRPr="00D76063" w:rsidRDefault="00B66E4B" w:rsidP="00D76063">
      <w:pPr>
        <w:pStyle w:val="heading2"/>
        <w:rPr>
          <w:rStyle w:val="Emphasis"/>
          <w:rFonts w:cs="Times New Roman"/>
        </w:rPr>
      </w:pPr>
      <w:r w:rsidRPr="00D76063">
        <w:rPr>
          <w:rStyle w:val="Emphasis"/>
          <w:rFonts w:cs="Times New Roman"/>
        </w:rPr>
        <w:lastRenderedPageBreak/>
        <w:t>Heating</w:t>
      </w:r>
    </w:p>
    <w:p w:rsidR="00B66E4B" w:rsidRDefault="009E00D4" w:rsidP="00DA569F">
      <w:pPr>
        <w:rPr>
          <w:rStyle w:val="Emphasis"/>
          <w:rFonts w:ascii="Times New Roman" w:hAnsi="Times New Roman" w:cs="Times New Roman"/>
        </w:rPr>
      </w:pPr>
      <w:r>
        <w:rPr>
          <w:rStyle w:val="Emphasis"/>
          <w:rFonts w:ascii="Times New Roman" w:hAnsi="Times New Roman" w:cs="Times New Roman"/>
        </w:rPr>
        <w:t>For the purposes of this lab, you will not be performing any heating of the drugs in the M2 channel. Rather, you will be heating the drugs in water</w:t>
      </w:r>
      <w:r w:rsidR="00881AC3">
        <w:rPr>
          <w:rStyle w:val="Emphasis"/>
          <w:rFonts w:ascii="Times New Roman" w:hAnsi="Times New Roman" w:cs="Times New Roman"/>
        </w:rPr>
        <w:t xml:space="preserve"> and comparing your results to M2 results that are given to you </w:t>
      </w:r>
      <w:r w:rsidR="001811E2">
        <w:rPr>
          <w:rStyle w:val="Emphasis"/>
          <w:rFonts w:ascii="Times New Roman" w:hAnsi="Times New Roman" w:cs="Times New Roman"/>
        </w:rPr>
        <w:t>(found in the lab7_files directory).</w:t>
      </w:r>
    </w:p>
    <w:p w:rsidR="00881AC3" w:rsidRDefault="00881AC3" w:rsidP="00DA569F">
      <w:pPr>
        <w:rPr>
          <w:rStyle w:val="Emphasis"/>
          <w:rFonts w:ascii="Times New Roman" w:hAnsi="Times New Roman" w:cs="Times New Roman"/>
        </w:rPr>
      </w:pPr>
    </w:p>
    <w:p w:rsidR="001811E2" w:rsidRDefault="009A1A6F" w:rsidP="00DA569F">
      <w:pPr>
        <w:rPr>
          <w:rStyle w:val="Emphasis"/>
          <w:rFonts w:ascii="Times New Roman" w:hAnsi="Times New Roman" w:cs="Times New Roman"/>
        </w:rPr>
      </w:pPr>
      <w:r>
        <w:rPr>
          <w:rStyle w:val="Emphasis"/>
          <w:rFonts w:ascii="Times New Roman" w:hAnsi="Times New Roman" w:cs="Times New Roman"/>
        </w:rPr>
        <w:t xml:space="preserve">Open the </w:t>
      </w:r>
      <w:r w:rsidR="001811E2">
        <w:rPr>
          <w:rStyle w:val="Emphasis"/>
          <w:rFonts w:ascii="Times New Roman" w:hAnsi="Times New Roman" w:cs="Times New Roman"/>
        </w:rPr>
        <w:t xml:space="preserve">lab7_files </w:t>
      </w:r>
      <w:r>
        <w:rPr>
          <w:rStyle w:val="Emphasis"/>
          <w:rFonts w:ascii="Times New Roman" w:hAnsi="Times New Roman" w:cs="Times New Roman"/>
        </w:rPr>
        <w:t xml:space="preserve">directory </w:t>
      </w:r>
      <w:r w:rsidR="006F78A0">
        <w:rPr>
          <w:rStyle w:val="Emphasis"/>
          <w:rFonts w:ascii="Times New Roman" w:hAnsi="Times New Roman" w:cs="Times New Roman"/>
        </w:rPr>
        <w:t xml:space="preserve">found on the home charmmlab directory </w:t>
      </w:r>
      <w:r>
        <w:rPr>
          <w:rStyle w:val="Emphasis"/>
          <w:rFonts w:ascii="Times New Roman" w:hAnsi="Times New Roman" w:cs="Times New Roman"/>
        </w:rPr>
        <w:t>and examine the contents</w:t>
      </w:r>
      <w:r w:rsidR="001811E2">
        <w:rPr>
          <w:rStyle w:val="Emphasis"/>
          <w:rFonts w:ascii="Times New Roman" w:hAnsi="Times New Roman" w:cs="Times New Roman"/>
        </w:rPr>
        <w:t xml:space="preserve"> (do not edit any of the files here, and do not copy the directory to your personal directory)</w:t>
      </w:r>
      <w:r>
        <w:rPr>
          <w:rStyle w:val="Emphasis"/>
          <w:rFonts w:ascii="Times New Roman" w:hAnsi="Times New Roman" w:cs="Times New Roman"/>
        </w:rPr>
        <w:t xml:space="preserve">. The alm folder contains the .pdb's, .prm's, and .rtf's of the drugs you will be simulating. Alm-035 is amantadine and alm-150 is rimantadine. The output directory contains the output .crd, .dcd., restart, tsm, and .xtl files from the </w:t>
      </w:r>
      <w:r w:rsidR="001811E2">
        <w:rPr>
          <w:rStyle w:val="Emphasis"/>
          <w:rFonts w:ascii="Times New Roman" w:hAnsi="Times New Roman" w:cs="Times New Roman"/>
        </w:rPr>
        <w:t>TSM</w:t>
      </w:r>
      <w:r>
        <w:rPr>
          <w:rStyle w:val="Emphasis"/>
          <w:rFonts w:ascii="Times New Roman" w:hAnsi="Times New Roman" w:cs="Times New Roman"/>
        </w:rPr>
        <w:t xml:space="preserve"> scripts</w:t>
      </w:r>
      <w:r w:rsidR="001811E2">
        <w:rPr>
          <w:rStyle w:val="Emphasis"/>
          <w:rFonts w:ascii="Times New Roman" w:hAnsi="Times New Roman" w:cs="Times New Roman"/>
        </w:rPr>
        <w:t xml:space="preserve"> for the drugs in the M2 channel (2kqt)</w:t>
      </w:r>
      <w:r>
        <w:rPr>
          <w:rStyle w:val="Emphasis"/>
          <w:rFonts w:ascii="Times New Roman" w:hAnsi="Times New Roman" w:cs="Times New Roman"/>
        </w:rPr>
        <w:t>.</w:t>
      </w:r>
      <w:r w:rsidR="008E4377">
        <w:rPr>
          <w:rStyle w:val="Emphasis"/>
          <w:rFonts w:ascii="Times New Roman" w:hAnsi="Times New Roman" w:cs="Times New Roman"/>
        </w:rPr>
        <w:t xml:space="preserve"> The prep directory contains</w:t>
      </w:r>
      <w:r w:rsidR="001811E2">
        <w:rPr>
          <w:rStyle w:val="Emphasis"/>
          <w:rFonts w:ascii="Times New Roman" w:hAnsi="Times New Roman" w:cs="Times New Roman"/>
        </w:rPr>
        <w:t xml:space="preserve"> other files essential for the lab, but will not require editing</w:t>
      </w:r>
      <w:r w:rsidR="008E4377">
        <w:rPr>
          <w:rStyle w:val="Emphasis"/>
          <w:rFonts w:ascii="Times New Roman" w:hAnsi="Times New Roman" w:cs="Times New Roman"/>
        </w:rPr>
        <w:t>.</w:t>
      </w:r>
      <w:r>
        <w:rPr>
          <w:rStyle w:val="Emphasis"/>
          <w:rFonts w:ascii="Times New Roman" w:hAnsi="Times New Roman" w:cs="Times New Roman"/>
        </w:rPr>
        <w:t xml:space="preserve"> </w:t>
      </w:r>
    </w:p>
    <w:p w:rsidR="001811E2" w:rsidRDefault="001811E2" w:rsidP="00DA569F">
      <w:pPr>
        <w:rPr>
          <w:rStyle w:val="Emphasis"/>
          <w:rFonts w:ascii="Times New Roman" w:hAnsi="Times New Roman" w:cs="Times New Roman"/>
        </w:rPr>
      </w:pPr>
    </w:p>
    <w:p w:rsidR="00881AC3" w:rsidRDefault="001811E2" w:rsidP="00DA569F">
      <w:pPr>
        <w:rPr>
          <w:rStyle w:val="Emphasis"/>
          <w:rFonts w:ascii="Times New Roman" w:hAnsi="Times New Roman" w:cs="Times New Roman"/>
        </w:rPr>
      </w:pPr>
      <w:r>
        <w:rPr>
          <w:rStyle w:val="Emphasis"/>
          <w:rFonts w:ascii="Times New Roman" w:hAnsi="Times New Roman" w:cs="Times New Roman"/>
        </w:rPr>
        <w:t>Copy the lab7 directory from the</w:t>
      </w:r>
      <w:r w:rsidR="006F78A0">
        <w:rPr>
          <w:rStyle w:val="Emphasis"/>
          <w:rFonts w:ascii="Times New Roman" w:hAnsi="Times New Roman" w:cs="Times New Roman"/>
        </w:rPr>
        <w:t xml:space="preserve"> home</w:t>
      </w:r>
      <w:r>
        <w:rPr>
          <w:rStyle w:val="Emphasis"/>
          <w:rFonts w:ascii="Times New Roman" w:hAnsi="Times New Roman" w:cs="Times New Roman"/>
        </w:rPr>
        <w:t xml:space="preserve"> charmmlab directory into your personal directory and examine the contents. In this directory you </w:t>
      </w:r>
      <w:r w:rsidR="009A1A6F">
        <w:rPr>
          <w:rStyle w:val="Emphasis"/>
          <w:rFonts w:ascii="Times New Roman" w:hAnsi="Times New Roman" w:cs="Times New Roman"/>
        </w:rPr>
        <w:t>will find CHARMM scripts (prefix=tsm), slurmm submission scripts (prefix=pbs), and</w:t>
      </w:r>
      <w:r w:rsidR="008310FE">
        <w:rPr>
          <w:rStyle w:val="Emphasis"/>
          <w:rFonts w:ascii="Times New Roman" w:hAnsi="Times New Roman" w:cs="Times New Roman"/>
        </w:rPr>
        <w:t xml:space="preserve"> a </w:t>
      </w:r>
      <w:r w:rsidR="00C678F8">
        <w:rPr>
          <w:rStyle w:val="Emphasis"/>
          <w:rFonts w:ascii="Times New Roman" w:hAnsi="Times New Roman" w:cs="Times New Roman"/>
        </w:rPr>
        <w:t>shell</w:t>
      </w:r>
      <w:r w:rsidR="008310FE">
        <w:rPr>
          <w:rStyle w:val="Emphasis"/>
          <w:rFonts w:ascii="Times New Roman" w:hAnsi="Times New Roman" w:cs="Times New Roman"/>
        </w:rPr>
        <w:t xml:space="preserve"> batch submission script </w:t>
      </w:r>
      <w:r w:rsidR="00C678F8">
        <w:rPr>
          <w:rStyle w:val="Emphasis"/>
          <w:rFonts w:ascii="Times New Roman" w:hAnsi="Times New Roman" w:cs="Times New Roman"/>
        </w:rPr>
        <w:t xml:space="preserve">(labeled "submitter") which has been </w:t>
      </w:r>
      <w:r w:rsidR="008310FE">
        <w:rPr>
          <w:rStyle w:val="Emphasis"/>
          <w:rFonts w:ascii="Times New Roman" w:hAnsi="Times New Roman" w:cs="Times New Roman"/>
        </w:rPr>
        <w:t>customi</w:t>
      </w:r>
      <w:r w:rsidR="00C678F8">
        <w:rPr>
          <w:rStyle w:val="Emphasis"/>
          <w:rFonts w:ascii="Times New Roman" w:hAnsi="Times New Roman" w:cs="Times New Roman"/>
        </w:rPr>
        <w:t>zed for this lab.</w:t>
      </w:r>
      <w:r w:rsidR="009A1A6F">
        <w:rPr>
          <w:rStyle w:val="Emphasis"/>
          <w:rFonts w:ascii="Times New Roman" w:hAnsi="Times New Roman" w:cs="Times New Roman"/>
        </w:rPr>
        <w:t xml:space="preserve"> </w:t>
      </w:r>
      <w:r>
        <w:rPr>
          <w:rStyle w:val="Emphasis"/>
          <w:rFonts w:ascii="Times New Roman" w:hAnsi="Times New Roman" w:cs="Times New Roman"/>
        </w:rPr>
        <w:t>The output directory here corresponds to the output directory found in the lab7_files directory and will be used for your personal submissions.</w:t>
      </w:r>
    </w:p>
    <w:p w:rsidR="00C678F8" w:rsidRDefault="00C678F8" w:rsidP="00DA569F">
      <w:pPr>
        <w:rPr>
          <w:rStyle w:val="Emphasis"/>
          <w:rFonts w:ascii="Times New Roman" w:hAnsi="Times New Roman" w:cs="Times New Roman"/>
        </w:rPr>
      </w:pPr>
    </w:p>
    <w:p w:rsidR="00C678F8" w:rsidRPr="00587AF5" w:rsidRDefault="001811E2" w:rsidP="00DA569F">
      <w:pPr>
        <w:rPr>
          <w:rStyle w:val="Emphasis"/>
          <w:rFonts w:ascii="Times New Roman" w:hAnsi="Times New Roman" w:cs="Times New Roman"/>
        </w:rPr>
      </w:pPr>
      <w:r>
        <w:rPr>
          <w:rStyle w:val="Emphasis"/>
          <w:rFonts w:ascii="Times New Roman" w:hAnsi="Times New Roman" w:cs="Times New Roman"/>
        </w:rPr>
        <w:t>Open the file in the lab</w:t>
      </w:r>
      <w:r w:rsidR="008E4377">
        <w:rPr>
          <w:rStyle w:val="Emphasis"/>
          <w:rFonts w:ascii="Times New Roman" w:hAnsi="Times New Roman" w:cs="Times New Roman"/>
        </w:rPr>
        <w:t>7 directory labeled "tsm.heat_</w:t>
      </w:r>
      <w:r w:rsidR="00081EF0">
        <w:rPr>
          <w:rStyle w:val="Emphasis"/>
          <w:rFonts w:ascii="Times New Roman" w:hAnsi="Times New Roman" w:cs="Times New Roman"/>
        </w:rPr>
        <w:t>2kqt</w:t>
      </w:r>
      <w:r w:rsidR="008E4377">
        <w:rPr>
          <w:rStyle w:val="Emphasis"/>
          <w:rFonts w:ascii="Times New Roman" w:hAnsi="Times New Roman" w:cs="Times New Roman"/>
        </w:rPr>
        <w:t xml:space="preserve">.str." This file is the CHARMM script used to heat the </w:t>
      </w:r>
      <w:r w:rsidR="00A43EA2">
        <w:rPr>
          <w:rStyle w:val="Emphasis"/>
          <w:rFonts w:ascii="Times New Roman" w:hAnsi="Times New Roman" w:cs="Times New Roman"/>
        </w:rPr>
        <w:t xml:space="preserve">drugs in the </w:t>
      </w:r>
      <w:r w:rsidR="00081EF0">
        <w:rPr>
          <w:rStyle w:val="Emphasis"/>
          <w:rFonts w:ascii="Times New Roman" w:hAnsi="Times New Roman" w:cs="Times New Roman"/>
        </w:rPr>
        <w:t>2kqt</w:t>
      </w:r>
      <w:r w:rsidR="00A43EA2">
        <w:rPr>
          <w:rStyle w:val="Emphasis"/>
          <w:rFonts w:ascii="Times New Roman" w:hAnsi="Times New Roman" w:cs="Times New Roman"/>
        </w:rPr>
        <w:t xml:space="preserve"> model of the M2 proton channel in a lipid bilayer. You should be familiar with many of the commands seen in this script from previous labs.</w:t>
      </w:r>
      <w:r w:rsidR="00587AF5">
        <w:rPr>
          <w:rStyle w:val="Emphasis"/>
          <w:rFonts w:ascii="Times New Roman" w:hAnsi="Times New Roman" w:cs="Times New Roman"/>
        </w:rPr>
        <w:t xml:space="preserve"> You may notice some of the variables are passed to CHARMM from the bash submission script, such as L.</w:t>
      </w:r>
      <w:r w:rsidR="00A43EA2">
        <w:rPr>
          <w:rStyle w:val="Emphasis"/>
          <w:rFonts w:ascii="Times New Roman" w:hAnsi="Times New Roman" w:cs="Times New Roman"/>
        </w:rPr>
        <w:t xml:space="preserve"> </w:t>
      </w:r>
      <w:r w:rsidR="006F78A0">
        <w:rPr>
          <w:rStyle w:val="Emphasis"/>
          <w:rFonts w:ascii="Times New Roman" w:hAnsi="Times New Roman" w:cs="Times New Roman"/>
        </w:rPr>
        <w:t>You will also notice the use of absolute references</w:t>
      </w:r>
      <w:r w:rsidR="00EA47A7">
        <w:rPr>
          <w:rStyle w:val="Emphasis"/>
          <w:rFonts w:ascii="Times New Roman" w:hAnsi="Times New Roman" w:cs="Times New Roman"/>
        </w:rPr>
        <w:t xml:space="preserve"> and pathnames, rather than the usual relative references,</w:t>
      </w:r>
      <w:r w:rsidR="006F78A0">
        <w:rPr>
          <w:rStyle w:val="Emphasis"/>
          <w:rFonts w:ascii="Times New Roman" w:hAnsi="Times New Roman" w:cs="Times New Roman"/>
        </w:rPr>
        <w:t xml:space="preserve"> to</w:t>
      </w:r>
      <w:r w:rsidR="00EA47A7">
        <w:rPr>
          <w:rStyle w:val="Emphasis"/>
          <w:rFonts w:ascii="Times New Roman" w:hAnsi="Times New Roman" w:cs="Times New Roman"/>
        </w:rPr>
        <w:t xml:space="preserve"> allow CHARMM to</w:t>
      </w:r>
      <w:r w:rsidR="006F78A0">
        <w:rPr>
          <w:rStyle w:val="Emphasis"/>
          <w:rFonts w:ascii="Times New Roman" w:hAnsi="Times New Roman" w:cs="Times New Roman"/>
        </w:rPr>
        <w:t xml:space="preserve"> access the files in the lab7_files directory from any directory on the cluster. </w:t>
      </w:r>
      <w:r w:rsidR="00EE633F" w:rsidRPr="00856752">
        <w:rPr>
          <w:rStyle w:val="Emphasis"/>
          <w:rFonts w:ascii="Times New Roman" w:hAnsi="Times New Roman" w:cs="Times New Roman"/>
          <w:i/>
        </w:rPr>
        <w:t>(Bomlev is set at -5 for these heating scripts due to a bug in CHARMM--although "bad base passed" error messages will be generated in your log file, your results will be unaffected.</w:t>
      </w:r>
      <w:r w:rsidR="007F2796">
        <w:rPr>
          <w:rStyle w:val="Emphasis"/>
          <w:rFonts w:ascii="Times New Roman" w:hAnsi="Times New Roman" w:cs="Times New Roman"/>
          <w:i/>
        </w:rPr>
        <w:t xml:space="preserve"> You may use the cleanup tool in the log directory to remove this warning in your log files.</w:t>
      </w:r>
      <w:r w:rsidR="00EE633F" w:rsidRPr="00856752">
        <w:rPr>
          <w:rStyle w:val="Emphasis"/>
          <w:rFonts w:ascii="Times New Roman" w:hAnsi="Times New Roman" w:cs="Times New Roman"/>
          <w:i/>
        </w:rPr>
        <w:t>)</w:t>
      </w:r>
    </w:p>
    <w:p w:rsidR="00DA569F" w:rsidRDefault="00DA569F" w:rsidP="00DA569F">
      <w:pPr>
        <w:rPr>
          <w:rStyle w:val="Emphasis"/>
          <w:rFonts w:ascii="Times New Roman" w:hAnsi="Times New Roman" w:cs="Times New Roman"/>
        </w:rPr>
      </w:pPr>
    </w:p>
    <w:p w:rsidR="00EE633F" w:rsidRPr="00066CCC" w:rsidRDefault="00EE633F" w:rsidP="00A43EA2">
      <w:pPr>
        <w:rPr>
          <w:rStyle w:val="Emphasis"/>
          <w:rFonts w:ascii="Times New Roman" w:hAnsi="Times New Roman" w:cs="Times New Roman"/>
          <w:b/>
          <w:i/>
        </w:rPr>
      </w:pPr>
      <w:r w:rsidRPr="00066CCC">
        <w:rPr>
          <w:rStyle w:val="Emphasis"/>
          <w:rFonts w:ascii="Times New Roman" w:hAnsi="Times New Roman" w:cs="Times New Roman"/>
          <w:b/>
          <w:i/>
        </w:rPr>
        <w:t>Question 2: To what temperature is the system being heated?</w:t>
      </w:r>
    </w:p>
    <w:p w:rsidR="00EE633F" w:rsidRPr="00066CCC" w:rsidRDefault="00EE633F" w:rsidP="00A43EA2">
      <w:pPr>
        <w:rPr>
          <w:rStyle w:val="Emphasis"/>
          <w:rFonts w:ascii="Times New Roman" w:hAnsi="Times New Roman" w:cs="Times New Roman"/>
          <w:b/>
          <w:i/>
        </w:rPr>
      </w:pPr>
    </w:p>
    <w:p w:rsidR="00A43EA2" w:rsidRPr="00066CCC" w:rsidRDefault="00E917A8" w:rsidP="00A43EA2">
      <w:pPr>
        <w:rPr>
          <w:rStyle w:val="Emphasis"/>
          <w:rFonts w:ascii="Times New Roman" w:hAnsi="Times New Roman" w:cs="Times New Roman"/>
          <w:b/>
          <w:i/>
        </w:rPr>
      </w:pPr>
      <w:r w:rsidRPr="00066CCC">
        <w:rPr>
          <w:rStyle w:val="Emphasis"/>
          <w:rFonts w:ascii="Times New Roman" w:hAnsi="Times New Roman" w:cs="Times New Roman"/>
          <w:b/>
          <w:i/>
        </w:rPr>
        <w:t xml:space="preserve">Question </w:t>
      </w:r>
      <w:r w:rsidR="00EE633F" w:rsidRPr="00066CCC">
        <w:rPr>
          <w:rStyle w:val="Emphasis"/>
          <w:rFonts w:ascii="Times New Roman" w:hAnsi="Times New Roman" w:cs="Times New Roman"/>
          <w:b/>
          <w:i/>
        </w:rPr>
        <w:t>3</w:t>
      </w:r>
      <w:r w:rsidR="00A43EA2" w:rsidRPr="00066CCC">
        <w:rPr>
          <w:rStyle w:val="Emphasis"/>
          <w:rFonts w:ascii="Times New Roman" w:hAnsi="Times New Roman" w:cs="Times New Roman"/>
          <w:b/>
          <w:i/>
        </w:rPr>
        <w:t xml:space="preserve">: </w:t>
      </w:r>
      <w:r w:rsidRPr="00066CCC">
        <w:rPr>
          <w:rStyle w:val="Emphasis"/>
          <w:rFonts w:ascii="Times New Roman" w:hAnsi="Times New Roman" w:cs="Times New Roman"/>
          <w:b/>
          <w:i/>
        </w:rPr>
        <w:t xml:space="preserve">As written, this CHARMM script heats the system and then allows the system to equilibrate with constant volume for 3 picoseconds each. What changes would you make to the script to allow the system, after heating, to equilibrate for </w:t>
      </w:r>
      <w:r w:rsidRPr="00FB4B40">
        <w:rPr>
          <w:rStyle w:val="Emphasis"/>
          <w:rFonts w:ascii="Times New Roman" w:hAnsi="Times New Roman" w:cs="Times New Roman"/>
          <w:b/>
          <w:i/>
          <w:u w:val="single"/>
        </w:rPr>
        <w:t>0.75 n</w:t>
      </w:r>
      <w:r w:rsidR="00071D94">
        <w:rPr>
          <w:rStyle w:val="Emphasis"/>
          <w:rFonts w:ascii="Times New Roman" w:hAnsi="Times New Roman" w:cs="Times New Roman"/>
          <w:b/>
          <w:i/>
          <w:u w:val="single"/>
        </w:rPr>
        <w:t>ano</w:t>
      </w:r>
      <w:r w:rsidRPr="00FB4B40">
        <w:rPr>
          <w:rStyle w:val="Emphasis"/>
          <w:rFonts w:ascii="Times New Roman" w:hAnsi="Times New Roman" w:cs="Times New Roman"/>
          <w:b/>
          <w:i/>
          <w:u w:val="single"/>
        </w:rPr>
        <w:t>s</w:t>
      </w:r>
      <w:r w:rsidR="00071D94">
        <w:rPr>
          <w:rStyle w:val="Emphasis"/>
          <w:rFonts w:ascii="Times New Roman" w:hAnsi="Times New Roman" w:cs="Times New Roman"/>
          <w:b/>
          <w:i/>
          <w:u w:val="single"/>
        </w:rPr>
        <w:t>econds</w:t>
      </w:r>
      <w:r w:rsidRPr="00066CCC">
        <w:rPr>
          <w:rStyle w:val="Emphasis"/>
          <w:rFonts w:ascii="Times New Roman" w:hAnsi="Times New Roman" w:cs="Times New Roman"/>
          <w:b/>
          <w:i/>
        </w:rPr>
        <w:t xml:space="preserve">? </w:t>
      </w:r>
    </w:p>
    <w:p w:rsidR="00E917A8" w:rsidRDefault="00E917A8" w:rsidP="00A43EA2">
      <w:pPr>
        <w:rPr>
          <w:rStyle w:val="Emphasis"/>
          <w:rFonts w:ascii="Times New Roman" w:hAnsi="Times New Roman" w:cs="Times New Roman"/>
          <w:b/>
        </w:rPr>
      </w:pPr>
    </w:p>
    <w:p w:rsidR="006A10BF" w:rsidRDefault="00E917A8" w:rsidP="007435CD">
      <w:pPr>
        <w:rPr>
          <w:rStyle w:val="Emphasis"/>
          <w:rFonts w:ascii="Times New Roman" w:hAnsi="Times New Roman" w:cs="Times New Roman"/>
        </w:rPr>
      </w:pPr>
      <w:r>
        <w:rPr>
          <w:rStyle w:val="Emphasis"/>
          <w:rFonts w:ascii="Times New Roman" w:hAnsi="Times New Roman" w:cs="Times New Roman"/>
        </w:rPr>
        <w:t>Now that you are familiar with the system heating process</w:t>
      </w:r>
      <w:r w:rsidR="006F78A0">
        <w:rPr>
          <w:rStyle w:val="Emphasis"/>
          <w:rFonts w:ascii="Times New Roman" w:hAnsi="Times New Roman" w:cs="Times New Roman"/>
        </w:rPr>
        <w:t>, modify the script in your lab</w:t>
      </w:r>
      <w:r>
        <w:rPr>
          <w:rStyle w:val="Emphasis"/>
          <w:rFonts w:ascii="Times New Roman" w:hAnsi="Times New Roman" w:cs="Times New Roman"/>
        </w:rPr>
        <w:t>7 directory labeled "tsm.heat_water.str" for use with simulating the drug</w:t>
      </w:r>
      <w:r w:rsidR="00EE633F">
        <w:rPr>
          <w:rStyle w:val="Emphasis"/>
          <w:rFonts w:ascii="Times New Roman" w:hAnsi="Times New Roman" w:cs="Times New Roman"/>
        </w:rPr>
        <w:t>s</w:t>
      </w:r>
      <w:r>
        <w:rPr>
          <w:rStyle w:val="Emphasis"/>
          <w:rFonts w:ascii="Times New Roman" w:hAnsi="Times New Roman" w:cs="Times New Roman"/>
        </w:rPr>
        <w:t xml:space="preserve"> in water.</w:t>
      </w:r>
      <w:r w:rsidR="00A60681">
        <w:rPr>
          <w:rStyle w:val="Emphasis"/>
          <w:rFonts w:ascii="Times New Roman" w:hAnsi="Times New Roman" w:cs="Times New Roman"/>
        </w:rPr>
        <w:t xml:space="preserve"> Anywhere you find ### written in the script is where you will need to supply code. </w:t>
      </w:r>
      <w:r w:rsidR="00EA47A7" w:rsidRPr="007B241C">
        <w:rPr>
          <w:rStyle w:val="Emphasis"/>
          <w:rFonts w:ascii="Times New Roman" w:hAnsi="Times New Roman" w:cs="Times New Roman"/>
        </w:rPr>
        <w:t xml:space="preserve">Use </w:t>
      </w:r>
      <w:r w:rsidR="00EA47A7" w:rsidRPr="007B241C">
        <w:rPr>
          <w:rStyle w:val="Emphasis"/>
          <w:rFonts w:ascii="Times New Roman" w:hAnsi="Times New Roman" w:cs="Times New Roman"/>
          <w:i/>
        </w:rPr>
        <w:t>absolute references for files that already exist</w:t>
      </w:r>
      <w:r w:rsidR="00EA47A7" w:rsidRPr="007B241C">
        <w:rPr>
          <w:rStyle w:val="Emphasis"/>
          <w:rFonts w:ascii="Times New Roman" w:hAnsi="Times New Roman" w:cs="Times New Roman"/>
        </w:rPr>
        <w:t xml:space="preserve">, and use </w:t>
      </w:r>
      <w:r w:rsidR="00EA47A7" w:rsidRPr="007B241C">
        <w:rPr>
          <w:rStyle w:val="Emphasis"/>
          <w:rFonts w:ascii="Times New Roman" w:hAnsi="Times New Roman" w:cs="Times New Roman"/>
          <w:i/>
        </w:rPr>
        <w:t>relative references for files you write</w:t>
      </w:r>
      <w:r w:rsidR="00EA47A7" w:rsidRPr="007B241C">
        <w:rPr>
          <w:rStyle w:val="Emphasis"/>
          <w:rFonts w:ascii="Times New Roman" w:hAnsi="Times New Roman" w:cs="Times New Roman"/>
        </w:rPr>
        <w:t xml:space="preserve"> in this script</w:t>
      </w:r>
      <w:r w:rsidR="00EA47A7">
        <w:rPr>
          <w:rStyle w:val="Emphasis"/>
          <w:rFonts w:ascii="Times New Roman" w:hAnsi="Times New Roman" w:cs="Times New Roman"/>
        </w:rPr>
        <w:t xml:space="preserve">. </w:t>
      </w:r>
      <w:r w:rsidR="00A60681">
        <w:rPr>
          <w:rStyle w:val="Emphasis"/>
          <w:rFonts w:ascii="Times New Roman" w:hAnsi="Times New Roman" w:cs="Times New Roman"/>
        </w:rPr>
        <w:t xml:space="preserve">Use the method you used to answer question 3 to </w:t>
      </w:r>
      <w:r w:rsidR="00A60681" w:rsidRPr="00AB6B84">
        <w:rPr>
          <w:rStyle w:val="Emphasis"/>
          <w:rFonts w:ascii="Times New Roman" w:hAnsi="Times New Roman" w:cs="Times New Roman"/>
          <w:u w:val="single"/>
        </w:rPr>
        <w:t xml:space="preserve">heat </w:t>
      </w:r>
      <w:r w:rsidR="008527F5" w:rsidRPr="00AB6B84">
        <w:rPr>
          <w:rStyle w:val="Emphasis"/>
          <w:rFonts w:ascii="Times New Roman" w:hAnsi="Times New Roman" w:cs="Times New Roman"/>
          <w:u w:val="single"/>
        </w:rPr>
        <w:t>the system for 0.75 picoseconds</w:t>
      </w:r>
      <w:r w:rsidR="008527F5">
        <w:rPr>
          <w:rStyle w:val="Emphasis"/>
          <w:rFonts w:ascii="Times New Roman" w:hAnsi="Times New Roman" w:cs="Times New Roman"/>
        </w:rPr>
        <w:t xml:space="preserve"> and then </w:t>
      </w:r>
      <w:r w:rsidR="00134BF3" w:rsidRPr="00AB6B84">
        <w:rPr>
          <w:rStyle w:val="Emphasis"/>
          <w:rFonts w:ascii="Times New Roman" w:hAnsi="Times New Roman" w:cs="Times New Roman"/>
          <w:u w:val="single"/>
        </w:rPr>
        <w:t>equilibra</w:t>
      </w:r>
      <w:r w:rsidR="008527F5" w:rsidRPr="00AB6B84">
        <w:rPr>
          <w:rStyle w:val="Emphasis"/>
          <w:rFonts w:ascii="Times New Roman" w:hAnsi="Times New Roman" w:cs="Times New Roman"/>
          <w:u w:val="single"/>
        </w:rPr>
        <w:t>te for 1.5 picoseconds</w:t>
      </w:r>
      <w:r w:rsidR="008527F5">
        <w:rPr>
          <w:rStyle w:val="Emphasis"/>
          <w:rFonts w:ascii="Times New Roman" w:hAnsi="Times New Roman" w:cs="Times New Roman"/>
        </w:rPr>
        <w:t xml:space="preserve">. </w:t>
      </w:r>
      <w:r w:rsidR="00BB40D4">
        <w:rPr>
          <w:rStyle w:val="Emphasis"/>
          <w:rFonts w:ascii="Times New Roman" w:hAnsi="Times New Roman" w:cs="Times New Roman"/>
        </w:rPr>
        <w:t>Modify and use</w:t>
      </w:r>
      <w:r w:rsidR="008527F5">
        <w:rPr>
          <w:rStyle w:val="Emphasis"/>
          <w:rFonts w:ascii="Times New Roman" w:hAnsi="Times New Roman" w:cs="Times New Roman"/>
        </w:rPr>
        <w:t xml:space="preserve"> the</w:t>
      </w:r>
      <w:r w:rsidR="00134BF3">
        <w:rPr>
          <w:rStyle w:val="Emphasis"/>
          <w:rFonts w:ascii="Times New Roman" w:hAnsi="Times New Roman" w:cs="Times New Roman"/>
        </w:rPr>
        <w:t xml:space="preserve"> submitt</w:t>
      </w:r>
      <w:r w:rsidR="008527F5">
        <w:rPr>
          <w:rStyle w:val="Emphasis"/>
          <w:rFonts w:ascii="Times New Roman" w:hAnsi="Times New Roman" w:cs="Times New Roman"/>
        </w:rPr>
        <w:t xml:space="preserve">er file in your </w:t>
      </w:r>
      <w:r w:rsidR="006F78A0">
        <w:rPr>
          <w:rStyle w:val="Emphasis"/>
          <w:rFonts w:ascii="Times New Roman" w:hAnsi="Times New Roman" w:cs="Times New Roman"/>
        </w:rPr>
        <w:t>lab7</w:t>
      </w:r>
      <w:r w:rsidR="008527F5">
        <w:rPr>
          <w:rStyle w:val="Emphasis"/>
          <w:rFonts w:ascii="Times New Roman" w:hAnsi="Times New Roman" w:cs="Times New Roman"/>
        </w:rPr>
        <w:t xml:space="preserve"> directory to submit</w:t>
      </w:r>
      <w:r w:rsidR="006F78A0">
        <w:rPr>
          <w:rStyle w:val="Emphasis"/>
          <w:rFonts w:ascii="Times New Roman" w:hAnsi="Times New Roman" w:cs="Times New Roman"/>
        </w:rPr>
        <w:t xml:space="preserve"> your script</w:t>
      </w:r>
      <w:r w:rsidR="008527F5">
        <w:rPr>
          <w:rStyle w:val="Emphasis"/>
          <w:rFonts w:ascii="Times New Roman" w:hAnsi="Times New Roman" w:cs="Times New Roman"/>
        </w:rPr>
        <w:t>.</w:t>
      </w:r>
      <w:r w:rsidR="007435CD">
        <w:rPr>
          <w:rStyle w:val="Emphasis"/>
          <w:rFonts w:ascii="Times New Roman" w:hAnsi="Times New Roman" w:cs="Times New Roman"/>
        </w:rPr>
        <w:t xml:space="preserve"> To check on the status of your jobs, </w:t>
      </w:r>
      <w:r w:rsidR="006A10BF">
        <w:rPr>
          <w:rStyle w:val="Emphasis"/>
          <w:rFonts w:ascii="Times New Roman" w:hAnsi="Times New Roman" w:cs="Times New Roman"/>
        </w:rPr>
        <w:t>type "squeue" and press enter. To receive</w:t>
      </w:r>
      <w:r w:rsidR="006F78A0">
        <w:rPr>
          <w:rStyle w:val="Emphasis"/>
          <w:rFonts w:ascii="Times New Roman" w:hAnsi="Times New Roman" w:cs="Times New Roman"/>
        </w:rPr>
        <w:t xml:space="preserve"> an update every 2 seconds, use "watch squeue.</w:t>
      </w:r>
      <w:r w:rsidR="006A10BF">
        <w:rPr>
          <w:rStyle w:val="Emphasis"/>
          <w:rFonts w:ascii="Times New Roman" w:hAnsi="Times New Roman" w:cs="Times New Roman"/>
        </w:rPr>
        <w:t>"</w:t>
      </w:r>
      <w:r w:rsidR="006F78A0">
        <w:rPr>
          <w:rStyle w:val="Emphasis"/>
          <w:rFonts w:ascii="Times New Roman" w:hAnsi="Times New Roman" w:cs="Times New Roman"/>
        </w:rPr>
        <w:t xml:space="preserve"> This script may take several minutes to complete.</w:t>
      </w:r>
      <w:r w:rsidR="006A10BF">
        <w:rPr>
          <w:rStyle w:val="Emphasis"/>
          <w:rFonts w:ascii="Times New Roman" w:hAnsi="Times New Roman" w:cs="Times New Roman"/>
        </w:rPr>
        <w:t xml:space="preserve"> </w:t>
      </w:r>
    </w:p>
    <w:p w:rsidR="006A10BF" w:rsidRDefault="006A10BF" w:rsidP="007435CD">
      <w:pPr>
        <w:rPr>
          <w:rStyle w:val="Emphasis"/>
          <w:rFonts w:ascii="Times New Roman" w:hAnsi="Times New Roman" w:cs="Times New Roman"/>
        </w:rPr>
      </w:pPr>
    </w:p>
    <w:p w:rsidR="007435CD" w:rsidRDefault="006A10BF" w:rsidP="007435CD">
      <w:pPr>
        <w:rPr>
          <w:rStyle w:val="Emphasis"/>
          <w:rFonts w:ascii="Times New Roman" w:hAnsi="Times New Roman" w:cs="Times New Roman"/>
        </w:rPr>
      </w:pPr>
      <w:r>
        <w:rPr>
          <w:rStyle w:val="Emphasis"/>
          <w:rFonts w:ascii="Times New Roman" w:hAnsi="Times New Roman" w:cs="Times New Roman"/>
        </w:rPr>
        <w:lastRenderedPageBreak/>
        <w:t>Once your jobs are complete, open the log directory and execute the file "cleanup" to cleanup the log files with the "bad base" error to make the log files easier to read. Then examine your log files.</w:t>
      </w:r>
    </w:p>
    <w:p w:rsidR="007435CD" w:rsidRDefault="007435CD" w:rsidP="00DA569F">
      <w:pPr>
        <w:rPr>
          <w:rStyle w:val="Emphasis"/>
          <w:rFonts w:ascii="Times New Roman" w:hAnsi="Times New Roman" w:cs="Times New Roman"/>
        </w:rPr>
      </w:pPr>
    </w:p>
    <w:p w:rsidR="00FA2F8C" w:rsidRPr="00FA2F8C" w:rsidRDefault="00FA2F8C" w:rsidP="00DA569F">
      <w:pPr>
        <w:rPr>
          <w:rStyle w:val="Emphasis"/>
          <w:rFonts w:ascii="Times New Roman" w:hAnsi="Times New Roman" w:cs="Times New Roman"/>
          <w:b/>
          <w:i/>
        </w:rPr>
      </w:pPr>
      <w:r w:rsidRPr="00066CCC">
        <w:rPr>
          <w:rStyle w:val="Emphasis"/>
          <w:rFonts w:ascii="Times New Roman" w:hAnsi="Times New Roman" w:cs="Times New Roman"/>
          <w:b/>
          <w:i/>
        </w:rPr>
        <w:t xml:space="preserve">Question </w:t>
      </w:r>
      <w:r>
        <w:rPr>
          <w:rStyle w:val="Emphasis"/>
          <w:rFonts w:ascii="Times New Roman" w:hAnsi="Times New Roman" w:cs="Times New Roman"/>
          <w:b/>
          <w:i/>
        </w:rPr>
        <w:t>4</w:t>
      </w:r>
      <w:r w:rsidRPr="00066CCC">
        <w:rPr>
          <w:rStyle w:val="Emphasis"/>
          <w:rFonts w:ascii="Times New Roman" w:hAnsi="Times New Roman" w:cs="Times New Roman"/>
          <w:b/>
          <w:i/>
        </w:rPr>
        <w:t xml:space="preserve">: </w:t>
      </w:r>
      <w:r>
        <w:rPr>
          <w:rStyle w:val="Emphasis"/>
          <w:rFonts w:ascii="Times New Roman" w:hAnsi="Times New Roman" w:cs="Times New Roman"/>
          <w:b/>
          <w:i/>
        </w:rPr>
        <w:t>After both rounds of minimization, what was the total energy of the system? What was the total energy of the system after heating and 1</w:t>
      </w:r>
      <w:r w:rsidR="009F6526">
        <w:rPr>
          <w:rStyle w:val="Emphasis"/>
          <w:rFonts w:ascii="Times New Roman" w:hAnsi="Times New Roman" w:cs="Times New Roman"/>
          <w:b/>
          <w:i/>
        </w:rPr>
        <w:t>.5 picoseconds of equilibration? Why did it change this way?</w:t>
      </w:r>
    </w:p>
    <w:p w:rsidR="00FA2F8C" w:rsidRDefault="00FA2F8C" w:rsidP="00DA569F">
      <w:pPr>
        <w:rPr>
          <w:rStyle w:val="Emphasis"/>
          <w:rFonts w:ascii="Times New Roman" w:hAnsi="Times New Roman" w:cs="Times New Roman"/>
        </w:rPr>
      </w:pPr>
    </w:p>
    <w:p w:rsidR="00C74F95" w:rsidRPr="00D76063" w:rsidRDefault="00C74F95" w:rsidP="00C74F95">
      <w:pPr>
        <w:pStyle w:val="heading2"/>
        <w:rPr>
          <w:rStyle w:val="Emphasis"/>
          <w:rFonts w:cs="Times New Roman"/>
        </w:rPr>
      </w:pPr>
      <w:r>
        <w:rPr>
          <w:rStyle w:val="Emphasis"/>
          <w:rFonts w:cs="Times New Roman"/>
        </w:rPr>
        <w:t>Equilibration</w:t>
      </w:r>
      <w:r w:rsidR="00066CCC">
        <w:rPr>
          <w:rStyle w:val="Emphasis"/>
          <w:rFonts w:cs="Times New Roman"/>
        </w:rPr>
        <w:t xml:space="preserve"> &amp; TSM</w:t>
      </w:r>
    </w:p>
    <w:p w:rsidR="00085572" w:rsidRDefault="00966871" w:rsidP="00DA569F">
      <w:r>
        <w:rPr>
          <w:rStyle w:val="Emphasis"/>
          <w:rFonts w:ascii="Times New Roman" w:hAnsi="Times New Roman" w:cs="Times New Roman"/>
        </w:rPr>
        <w:t xml:space="preserve">Now the system has been heated and has begun to equilibrate, the equilibration process can be extended to allow for calculation of </w:t>
      </w:r>
      <w:r>
        <w:t>ΔG.</w:t>
      </w:r>
      <w:r w:rsidR="00373F0F">
        <w:t xml:space="preserve"> Equilibration is performed in a step-wise fashion using </w:t>
      </w:r>
      <w:r w:rsidR="0013271C">
        <w:t>restart files. You can imagine the way restart files are used just like working on a lengthy project in a word processor. It is ideal to save often and pick up your work where you previously saved, rather than completing it all at once without saving at all during the process.</w:t>
      </w:r>
    </w:p>
    <w:p w:rsidR="0013271C" w:rsidRDefault="0013271C" w:rsidP="00DA569F"/>
    <w:p w:rsidR="0013271C" w:rsidRPr="00066CCC" w:rsidRDefault="00FA2F8C" w:rsidP="0013271C">
      <w:pPr>
        <w:rPr>
          <w:rStyle w:val="Emphasis"/>
          <w:rFonts w:ascii="Times New Roman" w:hAnsi="Times New Roman" w:cs="Times New Roman"/>
          <w:b/>
          <w:i/>
        </w:rPr>
      </w:pPr>
      <w:r>
        <w:rPr>
          <w:rStyle w:val="Emphasis"/>
          <w:rFonts w:ascii="Times New Roman" w:hAnsi="Times New Roman" w:cs="Times New Roman"/>
          <w:b/>
          <w:i/>
        </w:rPr>
        <w:t>Question 5</w:t>
      </w:r>
      <w:r w:rsidR="0013271C" w:rsidRPr="00066CCC">
        <w:rPr>
          <w:rStyle w:val="Emphasis"/>
          <w:rFonts w:ascii="Times New Roman" w:hAnsi="Times New Roman" w:cs="Times New Roman"/>
          <w:b/>
          <w:i/>
        </w:rPr>
        <w:t xml:space="preserve">: In theory, you could use one script and one submission and extend the equilibrium dynamics process to a longer amount of time. However, </w:t>
      </w:r>
      <w:r w:rsidR="00100D05">
        <w:rPr>
          <w:rStyle w:val="Emphasis"/>
          <w:rFonts w:ascii="Times New Roman" w:hAnsi="Times New Roman" w:cs="Times New Roman"/>
          <w:b/>
          <w:i/>
        </w:rPr>
        <w:t>this is often an impractical solution</w:t>
      </w:r>
      <w:r w:rsidR="0013271C" w:rsidRPr="00066CCC">
        <w:rPr>
          <w:rStyle w:val="Emphasis"/>
          <w:rFonts w:ascii="Times New Roman" w:hAnsi="Times New Roman" w:cs="Times New Roman"/>
          <w:b/>
          <w:i/>
        </w:rPr>
        <w:t xml:space="preserve">. Name two reasons that you can think of that make the use of restart files advantageous. </w:t>
      </w:r>
    </w:p>
    <w:p w:rsidR="001258E3" w:rsidRDefault="001258E3" w:rsidP="00C5061B"/>
    <w:p w:rsidR="001258E3" w:rsidRDefault="001258E3" w:rsidP="00C5061B">
      <w:r>
        <w:t xml:space="preserve">The files with the prefix tsm.restart in your </w:t>
      </w:r>
      <w:r w:rsidR="006F78A0">
        <w:t>lab7</w:t>
      </w:r>
      <w:r>
        <w:t xml:space="preserve"> directory are the scripts that would be used to extend equilibration time for the system and perform TSM calculations. These scripts can take more than a day to complete on the supercomputer--for this reason you will not be required to edit or submit these scripts. The coordinate files, dcd files, tsm files, and more from these restart scripts are found in the output directory in your </w:t>
      </w:r>
      <w:r w:rsidR="006F78A0">
        <w:t>lab7</w:t>
      </w:r>
      <w:r>
        <w:t xml:space="preserve"> directory. </w:t>
      </w:r>
      <w:r w:rsidR="00956F80">
        <w:t>However, take some time to examine the differences between the restart script and your heating script, and answer the following question:</w:t>
      </w:r>
    </w:p>
    <w:p w:rsidR="00956F80" w:rsidRDefault="00956F80" w:rsidP="00C5061B"/>
    <w:p w:rsidR="00956F80" w:rsidRPr="00066CCC" w:rsidRDefault="00FA2F8C" w:rsidP="00956F80">
      <w:pPr>
        <w:rPr>
          <w:rStyle w:val="Emphasis"/>
          <w:rFonts w:ascii="Times New Roman" w:hAnsi="Times New Roman" w:cs="Times New Roman"/>
          <w:b/>
          <w:i/>
        </w:rPr>
      </w:pPr>
      <w:r>
        <w:rPr>
          <w:rStyle w:val="Emphasis"/>
          <w:rFonts w:ascii="Times New Roman" w:hAnsi="Times New Roman" w:cs="Times New Roman"/>
          <w:b/>
          <w:i/>
        </w:rPr>
        <w:t>Question 6</w:t>
      </w:r>
      <w:r w:rsidR="00956F80" w:rsidRPr="00066CCC">
        <w:rPr>
          <w:rStyle w:val="Emphasis"/>
          <w:rFonts w:ascii="Times New Roman" w:hAnsi="Times New Roman" w:cs="Times New Roman"/>
          <w:b/>
          <w:i/>
        </w:rPr>
        <w:t xml:space="preserve">: </w:t>
      </w:r>
      <w:r w:rsidR="00E67860" w:rsidRPr="00066CCC">
        <w:rPr>
          <w:rStyle w:val="Emphasis"/>
          <w:rFonts w:ascii="Times New Roman" w:hAnsi="Times New Roman" w:cs="Times New Roman"/>
          <w:b/>
          <w:i/>
        </w:rPr>
        <w:t>What variable</w:t>
      </w:r>
      <w:r w:rsidR="007B241C">
        <w:rPr>
          <w:rStyle w:val="Emphasis"/>
          <w:rFonts w:ascii="Times New Roman" w:hAnsi="Times New Roman" w:cs="Times New Roman"/>
          <w:b/>
          <w:i/>
        </w:rPr>
        <w:t>, besides L,</w:t>
      </w:r>
      <w:r w:rsidR="00066CCC">
        <w:rPr>
          <w:rStyle w:val="Emphasis"/>
          <w:rFonts w:ascii="Times New Roman" w:hAnsi="Times New Roman" w:cs="Times New Roman"/>
          <w:b/>
          <w:i/>
        </w:rPr>
        <w:t xml:space="preserve"> </w:t>
      </w:r>
      <w:r w:rsidR="00E67860" w:rsidRPr="00066CCC">
        <w:rPr>
          <w:rStyle w:val="Emphasis"/>
          <w:rFonts w:ascii="Times New Roman" w:hAnsi="Times New Roman" w:cs="Times New Roman"/>
          <w:b/>
          <w:i/>
        </w:rPr>
        <w:t xml:space="preserve">would you have to pass to the CHARMM script from </w:t>
      </w:r>
      <w:r w:rsidR="005B6231" w:rsidRPr="00066CCC">
        <w:rPr>
          <w:rStyle w:val="Emphasis"/>
          <w:rFonts w:ascii="Times New Roman" w:hAnsi="Times New Roman" w:cs="Times New Roman"/>
          <w:b/>
          <w:i/>
        </w:rPr>
        <w:t xml:space="preserve">the </w:t>
      </w:r>
      <w:r w:rsidR="00532991">
        <w:rPr>
          <w:rStyle w:val="Emphasis"/>
          <w:rFonts w:ascii="Times New Roman" w:hAnsi="Times New Roman" w:cs="Times New Roman"/>
          <w:b/>
          <w:i/>
        </w:rPr>
        <w:t>shell or from a submission script</w:t>
      </w:r>
      <w:r w:rsidR="00E67860" w:rsidRPr="00066CCC">
        <w:rPr>
          <w:rStyle w:val="Emphasis"/>
          <w:rFonts w:ascii="Times New Roman" w:hAnsi="Times New Roman" w:cs="Times New Roman"/>
          <w:b/>
          <w:i/>
        </w:rPr>
        <w:t xml:space="preserve"> to allow</w:t>
      </w:r>
      <w:r w:rsidR="00E770FD" w:rsidRPr="00066CCC">
        <w:rPr>
          <w:rStyle w:val="Emphasis"/>
          <w:rFonts w:ascii="Times New Roman" w:hAnsi="Times New Roman" w:cs="Times New Roman"/>
          <w:b/>
          <w:i/>
        </w:rPr>
        <w:t xml:space="preserve"> the restart script to load the output files from the heating script? What would the v</w:t>
      </w:r>
      <w:r w:rsidR="00066CCC">
        <w:rPr>
          <w:rStyle w:val="Emphasis"/>
          <w:rFonts w:ascii="Times New Roman" w:hAnsi="Times New Roman" w:cs="Times New Roman"/>
          <w:b/>
          <w:i/>
        </w:rPr>
        <w:t>alue of the variable n</w:t>
      </w:r>
      <w:r w:rsidR="00ED74F7">
        <w:rPr>
          <w:rStyle w:val="Emphasis"/>
          <w:rFonts w:ascii="Times New Roman" w:hAnsi="Times New Roman" w:cs="Times New Roman"/>
          <w:b/>
          <w:i/>
        </w:rPr>
        <w:t>eed to be for the first restart after heating?</w:t>
      </w:r>
    </w:p>
    <w:p w:rsidR="001258E3" w:rsidRDefault="001258E3" w:rsidP="00C5061B"/>
    <w:p w:rsidR="00066CCC" w:rsidRDefault="00066CCC" w:rsidP="00066CCC">
      <w:pPr>
        <w:pStyle w:val="heading2"/>
      </w:pPr>
      <w:r>
        <w:t>Post-Processing of TSM</w:t>
      </w:r>
    </w:p>
    <w:p w:rsidR="001258E3" w:rsidRDefault="00066CCC" w:rsidP="00C5061B">
      <w:r>
        <w:t xml:space="preserve">TSM's output files in lab7/output/tsm/ are not in a format that is readily understood for analysis. For this reason, TSM has its own CHARMM post-processing </w:t>
      </w:r>
      <w:r w:rsidR="00ED6FAC">
        <w:t>method</w:t>
      </w:r>
      <w:r>
        <w:t xml:space="preserve"> that it employs to give a printout of ΔG</w:t>
      </w:r>
      <w:r w:rsidR="002E0401">
        <w:t xml:space="preserve">. </w:t>
      </w:r>
    </w:p>
    <w:p w:rsidR="00134BF3" w:rsidRDefault="00134BF3" w:rsidP="00C5061B"/>
    <w:p w:rsidR="00134BF3" w:rsidRDefault="00134BF3" w:rsidP="00C5061B">
      <w:r>
        <w:t>You will find in your lab directory</w:t>
      </w:r>
      <w:r w:rsidR="00F20306">
        <w:t xml:space="preserve"> a file named "tsm.post_processing.str</w:t>
      </w:r>
      <w:r w:rsidR="00A50758">
        <w:t xml:space="preserve">." Edit the ##'s found in this file to get ΔG printouts for </w:t>
      </w:r>
      <w:r w:rsidR="00A50758" w:rsidRPr="00ED6FAC">
        <w:t>both</w:t>
      </w:r>
      <w:r w:rsidR="00A50758">
        <w:t xml:space="preserve"> </w:t>
      </w:r>
      <w:r w:rsidR="00081EF0">
        <w:t>2kqt</w:t>
      </w:r>
      <w:r w:rsidR="00A50758">
        <w:t xml:space="preserve"> </w:t>
      </w:r>
      <w:r w:rsidR="00A50758" w:rsidRPr="00ED6FAC">
        <w:rPr>
          <w:i/>
        </w:rPr>
        <w:t>and</w:t>
      </w:r>
      <w:r w:rsidR="00A50758">
        <w:t xml:space="preserve"> water</w:t>
      </w:r>
      <w:r w:rsidR="008D65DC">
        <w:t>.</w:t>
      </w:r>
      <w:r w:rsidR="00FC7412">
        <w:t xml:space="preserve"> The water files should be in your personal lab7/output/tsm</w:t>
      </w:r>
      <w:r w:rsidR="009D792E">
        <w:t>/</w:t>
      </w:r>
      <w:r w:rsidR="00FC7412">
        <w:t xml:space="preserve"> directory, and the 2kqt files are in the lab7_files/output/tsm/ directory in the charmmlab home.</w:t>
      </w:r>
      <w:r w:rsidR="00A50758">
        <w:t xml:space="preserve"> </w:t>
      </w:r>
      <w:r w:rsidR="00766D28">
        <w:t>(</w:t>
      </w:r>
      <w:r w:rsidR="008D65DC">
        <w:t xml:space="preserve">Do not worry about overwriting log files, the </w:t>
      </w:r>
      <w:r w:rsidR="000C53F2">
        <w:t>submitter</w:t>
      </w:r>
      <w:r w:rsidR="008D65DC">
        <w:t xml:space="preserve"> script will adjust them.)</w:t>
      </w:r>
      <w:r w:rsidR="00ED74F7">
        <w:t xml:space="preserve"> </w:t>
      </w:r>
      <w:r w:rsidR="00A50758">
        <w:t xml:space="preserve">Adjust the submitter file </w:t>
      </w:r>
      <w:r w:rsidR="00DB6E2F">
        <w:t xml:space="preserve">and then </w:t>
      </w:r>
      <w:r w:rsidR="000C53F2">
        <w:t>execute</w:t>
      </w:r>
      <w:r w:rsidR="00DB6E2F">
        <w:t xml:space="preserve"> the script.</w:t>
      </w:r>
    </w:p>
    <w:p w:rsidR="00ED74F7" w:rsidRDefault="00ED74F7" w:rsidP="00C5061B"/>
    <w:p w:rsidR="00ED74F7" w:rsidRDefault="00ED74F7" w:rsidP="00C5061B">
      <w:r>
        <w:lastRenderedPageBreak/>
        <w:t xml:space="preserve">Inspect the post-processing log files. </w:t>
      </w:r>
      <w:r w:rsidR="00F67512">
        <w:t xml:space="preserve">After the words "plot files" you will have your </w:t>
      </w:r>
      <w:r w:rsidR="00FE6CE3">
        <w:t xml:space="preserve">TSM information for each value of lambda. Delta A (in this case, ΔG) is the data you are interested in. Delta E is the change in energy and Delta S is the change in entropy. </w:t>
      </w:r>
    </w:p>
    <w:p w:rsidR="00ED74F7" w:rsidRDefault="00ED74F7" w:rsidP="00C5061B"/>
    <w:p w:rsidR="00DB6E2F" w:rsidRDefault="00672FE8" w:rsidP="00EB0711">
      <w:pPr>
        <w:pStyle w:val="Heading1"/>
      </w:pPr>
      <w:r>
        <w:t>Analysis</w:t>
      </w:r>
    </w:p>
    <w:p w:rsidR="00672FE8" w:rsidRPr="00A50758" w:rsidRDefault="000A518F" w:rsidP="00C5061B">
      <w:r>
        <w:t>The data analysis for this lab</w:t>
      </w:r>
      <w:r w:rsidR="00944660">
        <w:t xml:space="preserve"> takes place in two parts. You will begin with a graphical analysis of data and then finish with a visual analysis of the system in equilibrium.</w:t>
      </w:r>
      <w:r>
        <w:t xml:space="preserve"> </w:t>
      </w:r>
    </w:p>
    <w:p w:rsidR="00066CCC" w:rsidRDefault="00066CCC" w:rsidP="00C5061B"/>
    <w:p w:rsidR="00944660" w:rsidRDefault="006C4462" w:rsidP="006C4462">
      <w:pPr>
        <w:pStyle w:val="heading2"/>
      </w:pPr>
      <w:r>
        <w:t>Graphical Analysis</w:t>
      </w:r>
    </w:p>
    <w:p w:rsidR="006C4462" w:rsidRDefault="007A5C8F" w:rsidP="006C4462">
      <w:r>
        <w:t xml:space="preserve">Prepare two graphs: one which shows ΔG in </w:t>
      </w:r>
      <w:r w:rsidR="00081EF0">
        <w:t>2kqt</w:t>
      </w:r>
      <w:r>
        <w:t xml:space="preserve"> for values of lambda and a similar graph for water. </w:t>
      </w:r>
      <w:r>
        <w:rPr>
          <w:i/>
        </w:rPr>
        <w:t>Include these graphs in your lab write</w:t>
      </w:r>
      <w:r w:rsidR="000512FF">
        <w:rPr>
          <w:i/>
        </w:rPr>
        <w:t>-</w:t>
      </w:r>
      <w:r>
        <w:rPr>
          <w:i/>
        </w:rPr>
        <w:t>up.</w:t>
      </w:r>
    </w:p>
    <w:p w:rsidR="007A5C8F" w:rsidRDefault="007A5C8F" w:rsidP="006C4462"/>
    <w:p w:rsidR="007A5C8F" w:rsidRDefault="007A5C8F" w:rsidP="006C4462">
      <w:r>
        <w:t xml:space="preserve">Compute the ΔΔG's for amantadine and rimantadine by comparing your data sets for </w:t>
      </w:r>
      <w:r w:rsidR="00081EF0">
        <w:t>2kqt</w:t>
      </w:r>
      <w:r>
        <w:t xml:space="preserve"> and water from your post-processing log files and then answer the following question:</w:t>
      </w:r>
    </w:p>
    <w:p w:rsidR="007A5C8F" w:rsidRDefault="007A5C8F" w:rsidP="006C4462"/>
    <w:p w:rsidR="007A5C8F" w:rsidRDefault="00A32555" w:rsidP="006C4462">
      <w:pPr>
        <w:rPr>
          <w:b/>
          <w:i/>
        </w:rPr>
      </w:pPr>
      <w:r w:rsidRPr="00A32555">
        <w:rPr>
          <w:b/>
          <w:i/>
        </w:rPr>
        <w:t>Question 7: Which drug has a lower ΔΔG? By how much?</w:t>
      </w:r>
    </w:p>
    <w:p w:rsidR="004428E2" w:rsidRPr="00A32555" w:rsidRDefault="004428E2" w:rsidP="006C4462">
      <w:pPr>
        <w:rPr>
          <w:i/>
        </w:rPr>
      </w:pPr>
    </w:p>
    <w:p w:rsidR="00A32555" w:rsidRDefault="00A32555" w:rsidP="00A32555">
      <w:pPr>
        <w:pStyle w:val="heading2"/>
        <w:rPr>
          <w:i w:val="0"/>
        </w:rPr>
      </w:pPr>
      <w:r>
        <w:t>Visual Analysis</w:t>
      </w:r>
    </w:p>
    <w:p w:rsidR="00EA7570" w:rsidRDefault="004D0106" w:rsidP="004D0106">
      <w:r>
        <w:t xml:space="preserve">Open lab7/output/crd/ and select the coordinate file for the </w:t>
      </w:r>
      <w:r w:rsidR="00081EF0">
        <w:t>2kqt</w:t>
      </w:r>
      <w:r>
        <w:t xml:space="preserve"> system in equilibrium. Load this file in VMD (be sure to specify CHARMM coordinates) and add the corresponding DCD file to the molecule. Press play and inspect the molecule and its trajectory while beginning equilibrium. Use </w:t>
      </w:r>
      <w:r w:rsidR="000D510D">
        <w:t>labels and the</w:t>
      </w:r>
      <w:r>
        <w:t xml:space="preserve"> representations SEGID M2A M2B M2C M2D and RESNAME L035 L150</w:t>
      </w:r>
      <w:r w:rsidR="00EA7570">
        <w:t xml:space="preserve"> to help you find the channel and the drugs. Answer the following question</w:t>
      </w:r>
      <w:r w:rsidR="000D510D">
        <w:t>s</w:t>
      </w:r>
      <w:r w:rsidR="00EA7570">
        <w:t>:</w:t>
      </w:r>
    </w:p>
    <w:p w:rsidR="00EA7570" w:rsidRDefault="00EA7570" w:rsidP="004D0106"/>
    <w:p w:rsidR="00EA7570" w:rsidRPr="000512FF" w:rsidRDefault="00EA7570" w:rsidP="004D0106">
      <w:pPr>
        <w:rPr>
          <w:i/>
        </w:rPr>
      </w:pPr>
      <w:r w:rsidRPr="000512FF">
        <w:rPr>
          <w:b/>
          <w:i/>
        </w:rPr>
        <w:t xml:space="preserve">Question 8: </w:t>
      </w:r>
      <w:r w:rsidR="003347F8">
        <w:rPr>
          <w:b/>
          <w:i/>
        </w:rPr>
        <w:t>Toward which terminus (N or C) is the drug</w:t>
      </w:r>
      <w:r w:rsidRPr="000512FF">
        <w:rPr>
          <w:b/>
          <w:i/>
        </w:rPr>
        <w:t xml:space="preserve"> oriented in </w:t>
      </w:r>
      <w:r w:rsidR="00081EF0" w:rsidRPr="000512FF">
        <w:rPr>
          <w:b/>
          <w:i/>
        </w:rPr>
        <w:t>2kqt</w:t>
      </w:r>
      <w:r w:rsidRPr="000512FF">
        <w:rPr>
          <w:b/>
          <w:i/>
        </w:rPr>
        <w:t xml:space="preserve"> while in equilibrium?</w:t>
      </w:r>
    </w:p>
    <w:p w:rsidR="00EA7570" w:rsidRPr="000512FF" w:rsidRDefault="00EA7570" w:rsidP="004D0106">
      <w:pPr>
        <w:rPr>
          <w:i/>
        </w:rPr>
      </w:pPr>
    </w:p>
    <w:p w:rsidR="000D510D" w:rsidRPr="000512FF" w:rsidRDefault="003347F8" w:rsidP="004D0106">
      <w:pPr>
        <w:rPr>
          <w:i/>
        </w:rPr>
      </w:pPr>
      <w:r>
        <w:rPr>
          <w:b/>
          <w:i/>
        </w:rPr>
        <w:t xml:space="preserve">Question 9: What </w:t>
      </w:r>
      <w:r w:rsidR="000D510D" w:rsidRPr="000512FF">
        <w:rPr>
          <w:b/>
          <w:i/>
        </w:rPr>
        <w:t>amino acids do you find nearest to the drug while the system is in equilibrium?</w:t>
      </w:r>
    </w:p>
    <w:p w:rsidR="000D510D" w:rsidRDefault="000D510D" w:rsidP="004D0106"/>
    <w:p w:rsidR="00A32555" w:rsidRPr="00A32555" w:rsidRDefault="00EA7570" w:rsidP="004D0106">
      <w:r>
        <w:t xml:space="preserve">Feel free to explore the molecule more and see what other interactions may be occurring. </w:t>
      </w:r>
      <w:r w:rsidR="004D0106">
        <w:t xml:space="preserve"> </w:t>
      </w:r>
    </w:p>
    <w:p w:rsidR="00944660" w:rsidRDefault="00944660" w:rsidP="00C5061B"/>
    <w:p w:rsidR="003675C5" w:rsidRDefault="00AB7FB3" w:rsidP="00AB7FB3">
      <w:pPr>
        <w:pStyle w:val="Heading1"/>
      </w:pPr>
      <w:r>
        <w:t>Post-lab Questions</w:t>
      </w:r>
    </w:p>
    <w:p w:rsidR="00AB7FB3" w:rsidRPr="00AB7FB3" w:rsidRDefault="00AB7FB3" w:rsidP="00AB7FB3">
      <w:pPr>
        <w:rPr>
          <w:i/>
        </w:rPr>
      </w:pPr>
      <w:r>
        <w:rPr>
          <w:b/>
          <w:i/>
        </w:rPr>
        <w:t>Question 10</w:t>
      </w:r>
      <w:r w:rsidRPr="00A32555">
        <w:rPr>
          <w:b/>
          <w:i/>
        </w:rPr>
        <w:t xml:space="preserve">: </w:t>
      </w:r>
      <w:r>
        <w:rPr>
          <w:b/>
          <w:i/>
        </w:rPr>
        <w:t>Name two things you would change in the scripts or in your methods to collect more accurate and reliable TSM data.</w:t>
      </w:r>
    </w:p>
    <w:p w:rsidR="00AB7FB3" w:rsidRPr="00AB7FB3" w:rsidRDefault="00AB7FB3" w:rsidP="00AB7FB3"/>
    <w:sectPr w:rsidR="00AB7FB3" w:rsidRPr="00AB7FB3" w:rsidSect="00BE0F2B">
      <w:headerReference w:type="default" r:id="rId10"/>
      <w:footerReference w:type="default" r:id="rId11"/>
      <w:pgSz w:w="12242" w:h="15842"/>
      <w:pgMar w:top="1440" w:right="1440" w:bottom="1440" w:left="1440" w:header="720" w:footer="432"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736" w:rsidRDefault="00F23736" w:rsidP="00B92E4F">
      <w:r>
        <w:separator/>
      </w:r>
    </w:p>
  </w:endnote>
  <w:endnote w:type="continuationSeparator" w:id="1">
    <w:p w:rsidR="00F23736" w:rsidRDefault="00F23736" w:rsidP="00B92E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F2B" w:rsidRDefault="00BE0F2B" w:rsidP="00BE0F2B">
    <w:pPr>
      <w:pStyle w:val="Footer"/>
      <w:rPr>
        <w:sz w:val="20"/>
      </w:rPr>
    </w:pPr>
    <w:r>
      <w:rPr>
        <w:sz w:val="20"/>
      </w:rPr>
      <w:t xml:space="preserve">Created </w:t>
    </w:r>
    <w:r w:rsidRPr="00214732">
      <w:rPr>
        <w:sz w:val="20"/>
      </w:rPr>
      <w:t xml:space="preserve">by </w:t>
    </w:r>
    <w:r>
      <w:rPr>
        <w:sz w:val="20"/>
      </w:rPr>
      <w:t>Mitchell Gleed 3/8/2013</w:t>
    </w:r>
  </w:p>
  <w:p w:rsidR="00677537" w:rsidRPr="00214732" w:rsidRDefault="00677537" w:rsidP="00BE0F2B">
    <w:pPr>
      <w:pStyle w:val="Footer"/>
      <w:rPr>
        <w:sz w:val="20"/>
      </w:rPr>
    </w:pPr>
    <w:r>
      <w:rPr>
        <w:sz w:val="20"/>
      </w:rPr>
      <w:t>Revised 4/9/2013</w:t>
    </w:r>
  </w:p>
  <w:p w:rsidR="00BE0F2B" w:rsidRDefault="00BE0F2B">
    <w:pPr>
      <w:pStyle w:val="Footer"/>
    </w:pPr>
  </w:p>
  <w:p w:rsidR="00A32555" w:rsidRDefault="00A325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736" w:rsidRDefault="00F23736" w:rsidP="00B92E4F">
      <w:r>
        <w:separator/>
      </w:r>
    </w:p>
  </w:footnote>
  <w:footnote w:type="continuationSeparator" w:id="1">
    <w:p w:rsidR="00F23736" w:rsidRDefault="00F23736" w:rsidP="00B92E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850172"/>
      <w:docPartObj>
        <w:docPartGallery w:val="Page Numbers (Top of Page)"/>
        <w:docPartUnique/>
      </w:docPartObj>
    </w:sdtPr>
    <w:sdtContent>
      <w:p w:rsidR="00AB7FB3" w:rsidRDefault="00E63554" w:rsidP="00677537">
        <w:pPr>
          <w:pStyle w:val="Header"/>
          <w:jc w:val="right"/>
        </w:pPr>
        <w:fldSimple w:instr=" PAGE   \* MERGEFORMAT ">
          <w:r w:rsidR="009D792E">
            <w:rPr>
              <w:noProof/>
            </w:rPr>
            <w:t>4</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00D5D"/>
    <w:multiLevelType w:val="hybridMultilevel"/>
    <w:tmpl w:val="B04A79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16735"/>
    <w:multiLevelType w:val="hybridMultilevel"/>
    <w:tmpl w:val="F5D0B148"/>
    <w:lvl w:ilvl="0" w:tplc="3278AF2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9D0D1D"/>
    <w:multiLevelType w:val="hybridMultilevel"/>
    <w:tmpl w:val="94B4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81B36"/>
    <w:multiLevelType w:val="hybridMultilevel"/>
    <w:tmpl w:val="52E6A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C37D4"/>
    <w:multiLevelType w:val="hybridMultilevel"/>
    <w:tmpl w:val="FD9E3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0099F"/>
    <w:multiLevelType w:val="hybridMultilevel"/>
    <w:tmpl w:val="915E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A2904"/>
    <w:multiLevelType w:val="hybridMultilevel"/>
    <w:tmpl w:val="357E9B48"/>
    <w:lvl w:ilvl="0" w:tplc="29DA12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rsids>
    <w:rsidRoot w:val="00A56ECF"/>
    <w:rsid w:val="00001D81"/>
    <w:rsid w:val="00003949"/>
    <w:rsid w:val="0001699C"/>
    <w:rsid w:val="000231B3"/>
    <w:rsid w:val="00033AF6"/>
    <w:rsid w:val="00040F94"/>
    <w:rsid w:val="000512FF"/>
    <w:rsid w:val="00066CCC"/>
    <w:rsid w:val="00071D94"/>
    <w:rsid w:val="00074139"/>
    <w:rsid w:val="00081EF0"/>
    <w:rsid w:val="00082F25"/>
    <w:rsid w:val="00085572"/>
    <w:rsid w:val="000A518F"/>
    <w:rsid w:val="000A745B"/>
    <w:rsid w:val="000C53F2"/>
    <w:rsid w:val="000D33BA"/>
    <w:rsid w:val="000D510D"/>
    <w:rsid w:val="00100D05"/>
    <w:rsid w:val="0012016E"/>
    <w:rsid w:val="00123813"/>
    <w:rsid w:val="00124B1F"/>
    <w:rsid w:val="001258E3"/>
    <w:rsid w:val="00130A2D"/>
    <w:rsid w:val="00132440"/>
    <w:rsid w:val="0013271C"/>
    <w:rsid w:val="00134BF3"/>
    <w:rsid w:val="00151497"/>
    <w:rsid w:val="00166E0F"/>
    <w:rsid w:val="001811E2"/>
    <w:rsid w:val="001826A7"/>
    <w:rsid w:val="001B1DD6"/>
    <w:rsid w:val="00224324"/>
    <w:rsid w:val="00233BB6"/>
    <w:rsid w:val="00263401"/>
    <w:rsid w:val="002D39CD"/>
    <w:rsid w:val="002E0401"/>
    <w:rsid w:val="002E2E70"/>
    <w:rsid w:val="002E5CBA"/>
    <w:rsid w:val="003174F9"/>
    <w:rsid w:val="003347F8"/>
    <w:rsid w:val="003429D4"/>
    <w:rsid w:val="003675C5"/>
    <w:rsid w:val="00373F0F"/>
    <w:rsid w:val="00382B67"/>
    <w:rsid w:val="003A6639"/>
    <w:rsid w:val="0040177E"/>
    <w:rsid w:val="00411341"/>
    <w:rsid w:val="004373DC"/>
    <w:rsid w:val="004428E2"/>
    <w:rsid w:val="004557BD"/>
    <w:rsid w:val="00495ECA"/>
    <w:rsid w:val="004D0106"/>
    <w:rsid w:val="004F67AD"/>
    <w:rsid w:val="005116D4"/>
    <w:rsid w:val="00532991"/>
    <w:rsid w:val="0054542B"/>
    <w:rsid w:val="00546C7E"/>
    <w:rsid w:val="00555C79"/>
    <w:rsid w:val="00583C96"/>
    <w:rsid w:val="00587AF5"/>
    <w:rsid w:val="005B51DB"/>
    <w:rsid w:val="005B6231"/>
    <w:rsid w:val="005D0D3D"/>
    <w:rsid w:val="00615554"/>
    <w:rsid w:val="006420A6"/>
    <w:rsid w:val="00672FE8"/>
    <w:rsid w:val="00677537"/>
    <w:rsid w:val="00690C70"/>
    <w:rsid w:val="00695301"/>
    <w:rsid w:val="006A10BF"/>
    <w:rsid w:val="006A6064"/>
    <w:rsid w:val="006B4B21"/>
    <w:rsid w:val="006C063D"/>
    <w:rsid w:val="006C2285"/>
    <w:rsid w:val="006C4462"/>
    <w:rsid w:val="006C4470"/>
    <w:rsid w:val="006D5AC6"/>
    <w:rsid w:val="006F3CD9"/>
    <w:rsid w:val="006F552E"/>
    <w:rsid w:val="006F78A0"/>
    <w:rsid w:val="007224F9"/>
    <w:rsid w:val="007239BD"/>
    <w:rsid w:val="0073658D"/>
    <w:rsid w:val="00736AE6"/>
    <w:rsid w:val="00743329"/>
    <w:rsid w:val="007435CD"/>
    <w:rsid w:val="0074387C"/>
    <w:rsid w:val="00747E18"/>
    <w:rsid w:val="00761B06"/>
    <w:rsid w:val="00764888"/>
    <w:rsid w:val="00766D28"/>
    <w:rsid w:val="0078317B"/>
    <w:rsid w:val="00791E26"/>
    <w:rsid w:val="0079376C"/>
    <w:rsid w:val="007A44DC"/>
    <w:rsid w:val="007A5C8F"/>
    <w:rsid w:val="007B03D4"/>
    <w:rsid w:val="007B241C"/>
    <w:rsid w:val="007D5354"/>
    <w:rsid w:val="007E0FF8"/>
    <w:rsid w:val="007E14F7"/>
    <w:rsid w:val="007F2796"/>
    <w:rsid w:val="008004B1"/>
    <w:rsid w:val="008028A7"/>
    <w:rsid w:val="0082691B"/>
    <w:rsid w:val="008310FE"/>
    <w:rsid w:val="008350A4"/>
    <w:rsid w:val="008527F5"/>
    <w:rsid w:val="00856752"/>
    <w:rsid w:val="00873D9B"/>
    <w:rsid w:val="00881AC3"/>
    <w:rsid w:val="008A6CF7"/>
    <w:rsid w:val="008B4F32"/>
    <w:rsid w:val="008D2752"/>
    <w:rsid w:val="008D4241"/>
    <w:rsid w:val="008D65DC"/>
    <w:rsid w:val="008E323F"/>
    <w:rsid w:val="008E4377"/>
    <w:rsid w:val="008E552A"/>
    <w:rsid w:val="009373EA"/>
    <w:rsid w:val="00944660"/>
    <w:rsid w:val="009466B2"/>
    <w:rsid w:val="00956F80"/>
    <w:rsid w:val="00966871"/>
    <w:rsid w:val="009776DC"/>
    <w:rsid w:val="00986D12"/>
    <w:rsid w:val="00991FFC"/>
    <w:rsid w:val="00992B05"/>
    <w:rsid w:val="009A1A6F"/>
    <w:rsid w:val="009A44DA"/>
    <w:rsid w:val="009A5C18"/>
    <w:rsid w:val="009A691F"/>
    <w:rsid w:val="009D5368"/>
    <w:rsid w:val="009D792E"/>
    <w:rsid w:val="009E00D4"/>
    <w:rsid w:val="009F0B57"/>
    <w:rsid w:val="009F6526"/>
    <w:rsid w:val="00A226FF"/>
    <w:rsid w:val="00A32555"/>
    <w:rsid w:val="00A43EA2"/>
    <w:rsid w:val="00A50758"/>
    <w:rsid w:val="00A56ECF"/>
    <w:rsid w:val="00A60681"/>
    <w:rsid w:val="00A60B53"/>
    <w:rsid w:val="00A70A60"/>
    <w:rsid w:val="00A8393E"/>
    <w:rsid w:val="00A867E3"/>
    <w:rsid w:val="00AB6B84"/>
    <w:rsid w:val="00AB7FB3"/>
    <w:rsid w:val="00AD1A30"/>
    <w:rsid w:val="00AD3303"/>
    <w:rsid w:val="00AD73B2"/>
    <w:rsid w:val="00AF04C4"/>
    <w:rsid w:val="00B01E06"/>
    <w:rsid w:val="00B12B0A"/>
    <w:rsid w:val="00B33BE2"/>
    <w:rsid w:val="00B64FCB"/>
    <w:rsid w:val="00B66E4B"/>
    <w:rsid w:val="00B6732A"/>
    <w:rsid w:val="00B7284F"/>
    <w:rsid w:val="00B840E3"/>
    <w:rsid w:val="00B8770E"/>
    <w:rsid w:val="00B92E4F"/>
    <w:rsid w:val="00BB40D4"/>
    <w:rsid w:val="00BD3BED"/>
    <w:rsid w:val="00BE0F2B"/>
    <w:rsid w:val="00BE1871"/>
    <w:rsid w:val="00BE49C2"/>
    <w:rsid w:val="00C17EBF"/>
    <w:rsid w:val="00C31B98"/>
    <w:rsid w:val="00C424F2"/>
    <w:rsid w:val="00C4711D"/>
    <w:rsid w:val="00C5061B"/>
    <w:rsid w:val="00C678F8"/>
    <w:rsid w:val="00C74F95"/>
    <w:rsid w:val="00C76ECD"/>
    <w:rsid w:val="00C822EA"/>
    <w:rsid w:val="00CE4FF7"/>
    <w:rsid w:val="00D21AD3"/>
    <w:rsid w:val="00D33ABF"/>
    <w:rsid w:val="00D50805"/>
    <w:rsid w:val="00D703B6"/>
    <w:rsid w:val="00D76063"/>
    <w:rsid w:val="00D80612"/>
    <w:rsid w:val="00D92AC5"/>
    <w:rsid w:val="00DA569F"/>
    <w:rsid w:val="00DB6E2F"/>
    <w:rsid w:val="00DC097C"/>
    <w:rsid w:val="00DE3089"/>
    <w:rsid w:val="00DE7E41"/>
    <w:rsid w:val="00DF09FA"/>
    <w:rsid w:val="00DF3ABE"/>
    <w:rsid w:val="00E3191C"/>
    <w:rsid w:val="00E35CFF"/>
    <w:rsid w:val="00E63554"/>
    <w:rsid w:val="00E65933"/>
    <w:rsid w:val="00E67860"/>
    <w:rsid w:val="00E770FD"/>
    <w:rsid w:val="00E917A8"/>
    <w:rsid w:val="00E94D7E"/>
    <w:rsid w:val="00EA47A7"/>
    <w:rsid w:val="00EA7570"/>
    <w:rsid w:val="00EB0711"/>
    <w:rsid w:val="00EB23C5"/>
    <w:rsid w:val="00ED6FAC"/>
    <w:rsid w:val="00ED74F7"/>
    <w:rsid w:val="00EE0573"/>
    <w:rsid w:val="00EE633F"/>
    <w:rsid w:val="00EF7281"/>
    <w:rsid w:val="00F06D89"/>
    <w:rsid w:val="00F11AD3"/>
    <w:rsid w:val="00F20306"/>
    <w:rsid w:val="00F23736"/>
    <w:rsid w:val="00F44BF0"/>
    <w:rsid w:val="00F5273C"/>
    <w:rsid w:val="00F630C8"/>
    <w:rsid w:val="00F63EE5"/>
    <w:rsid w:val="00F67512"/>
    <w:rsid w:val="00F939ED"/>
    <w:rsid w:val="00FA2F8C"/>
    <w:rsid w:val="00FB4B40"/>
    <w:rsid w:val="00FC7412"/>
    <w:rsid w:val="00FD2614"/>
    <w:rsid w:val="00FE2D36"/>
    <w:rsid w:val="00FE6CE3"/>
    <w:rsid w:val="00FF04B6"/>
    <w:rsid w:val="00FF0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2E4F"/>
    <w:rPr>
      <w:sz w:val="24"/>
      <w:szCs w:val="24"/>
    </w:rPr>
  </w:style>
  <w:style w:type="paragraph" w:styleId="Heading1">
    <w:name w:val="heading 1"/>
    <w:basedOn w:val="Normal"/>
    <w:next w:val="Normal"/>
    <w:link w:val="Heading1Char"/>
    <w:qFormat/>
    <w:rsid w:val="00672FE8"/>
    <w:pPr>
      <w:spacing w:line="360" w:lineRule="auto"/>
      <w:jc w:val="center"/>
      <w:outlineLvl w:val="0"/>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73EA"/>
    <w:pPr>
      <w:tabs>
        <w:tab w:val="center" w:pos="4320"/>
        <w:tab w:val="right" w:pos="8640"/>
      </w:tabs>
    </w:pPr>
  </w:style>
  <w:style w:type="paragraph" w:styleId="Footer">
    <w:name w:val="footer"/>
    <w:basedOn w:val="Normal"/>
    <w:link w:val="FooterChar"/>
    <w:rsid w:val="009373EA"/>
    <w:pPr>
      <w:tabs>
        <w:tab w:val="center" w:pos="4320"/>
        <w:tab w:val="right" w:pos="8640"/>
      </w:tabs>
    </w:pPr>
  </w:style>
  <w:style w:type="character" w:styleId="CommentReference">
    <w:name w:val="annotation reference"/>
    <w:basedOn w:val="DefaultParagraphFont"/>
    <w:semiHidden/>
    <w:rsid w:val="00B12B0A"/>
    <w:rPr>
      <w:sz w:val="16"/>
      <w:szCs w:val="16"/>
    </w:rPr>
  </w:style>
  <w:style w:type="paragraph" w:styleId="CommentText">
    <w:name w:val="annotation text"/>
    <w:basedOn w:val="Normal"/>
    <w:semiHidden/>
    <w:rsid w:val="00B12B0A"/>
    <w:rPr>
      <w:sz w:val="20"/>
      <w:szCs w:val="20"/>
    </w:rPr>
  </w:style>
  <w:style w:type="paragraph" w:styleId="CommentSubject">
    <w:name w:val="annotation subject"/>
    <w:basedOn w:val="CommentText"/>
    <w:next w:val="CommentText"/>
    <w:semiHidden/>
    <w:rsid w:val="00B12B0A"/>
    <w:rPr>
      <w:b/>
      <w:bCs/>
    </w:rPr>
  </w:style>
  <w:style w:type="paragraph" w:styleId="BalloonText">
    <w:name w:val="Balloon Text"/>
    <w:basedOn w:val="Normal"/>
    <w:semiHidden/>
    <w:rsid w:val="00B12B0A"/>
    <w:rPr>
      <w:rFonts w:ascii="Tahoma" w:hAnsi="Tahoma" w:cs="Tahoma"/>
      <w:sz w:val="16"/>
      <w:szCs w:val="16"/>
    </w:rPr>
  </w:style>
  <w:style w:type="character" w:customStyle="1" w:styleId="Heading1Char">
    <w:name w:val="Heading 1 Char"/>
    <w:basedOn w:val="DefaultParagraphFont"/>
    <w:link w:val="Heading1"/>
    <w:rsid w:val="00672FE8"/>
    <w:rPr>
      <w:rFonts w:ascii="Arial" w:hAnsi="Arial"/>
      <w:sz w:val="24"/>
      <w:szCs w:val="24"/>
      <w:u w:val="single"/>
    </w:rPr>
  </w:style>
  <w:style w:type="paragraph" w:styleId="ListParagraph">
    <w:name w:val="List Paragraph"/>
    <w:basedOn w:val="Normal"/>
    <w:uiPriority w:val="34"/>
    <w:qFormat/>
    <w:rsid w:val="00B92E4F"/>
    <w:pPr>
      <w:ind w:left="720"/>
      <w:contextualSpacing/>
    </w:pPr>
  </w:style>
  <w:style w:type="character" w:customStyle="1" w:styleId="HeaderChar">
    <w:name w:val="Header Char"/>
    <w:basedOn w:val="DefaultParagraphFont"/>
    <w:link w:val="Header"/>
    <w:uiPriority w:val="99"/>
    <w:rsid w:val="00DE3089"/>
    <w:rPr>
      <w:sz w:val="24"/>
      <w:szCs w:val="24"/>
    </w:rPr>
  </w:style>
  <w:style w:type="character" w:customStyle="1" w:styleId="FooterChar">
    <w:name w:val="Footer Char"/>
    <w:basedOn w:val="DefaultParagraphFont"/>
    <w:link w:val="Footer"/>
    <w:uiPriority w:val="99"/>
    <w:rsid w:val="00F939ED"/>
    <w:rPr>
      <w:sz w:val="24"/>
      <w:szCs w:val="24"/>
    </w:rPr>
  </w:style>
  <w:style w:type="character" w:styleId="Emphasis">
    <w:name w:val="Emphasis"/>
    <w:qFormat/>
    <w:rsid w:val="005116D4"/>
    <w:rPr>
      <w:rFonts w:ascii="Arial" w:hAnsi="Arial" w:cs="Arial"/>
    </w:rPr>
  </w:style>
  <w:style w:type="paragraph" w:styleId="Title">
    <w:name w:val="Title"/>
    <w:basedOn w:val="Heading1"/>
    <w:next w:val="Normal"/>
    <w:link w:val="TitleChar"/>
    <w:qFormat/>
    <w:rsid w:val="00743329"/>
    <w:rPr>
      <w:rFonts w:cs="Arial"/>
      <w:b/>
      <w:u w:val="none"/>
    </w:rPr>
  </w:style>
  <w:style w:type="character" w:customStyle="1" w:styleId="TitleChar">
    <w:name w:val="Title Char"/>
    <w:basedOn w:val="DefaultParagraphFont"/>
    <w:link w:val="Title"/>
    <w:rsid w:val="00743329"/>
    <w:rPr>
      <w:rFonts w:ascii="Arial" w:hAnsi="Arial" w:cs="Arial"/>
      <w:b/>
      <w:sz w:val="24"/>
      <w:szCs w:val="24"/>
    </w:rPr>
  </w:style>
  <w:style w:type="paragraph" w:customStyle="1" w:styleId="heading2">
    <w:name w:val="heading2"/>
    <w:basedOn w:val="Normal"/>
    <w:link w:val="heading2Char"/>
    <w:qFormat/>
    <w:rsid w:val="00743329"/>
    <w:rPr>
      <w:rFonts w:ascii="Arial" w:hAnsi="Arial"/>
      <w:i/>
    </w:rPr>
  </w:style>
  <w:style w:type="character" w:customStyle="1" w:styleId="heading2Char">
    <w:name w:val="heading2 Char"/>
    <w:basedOn w:val="DefaultParagraphFont"/>
    <w:link w:val="heading2"/>
    <w:rsid w:val="00743329"/>
    <w:rPr>
      <w:rFonts w:ascii="Arial" w:hAnsi="Arial"/>
      <w:i/>
      <w:sz w:val="24"/>
      <w:szCs w:val="24"/>
    </w:rPr>
  </w:style>
</w:styles>
</file>

<file path=word/webSettings.xml><?xml version="1.0" encoding="utf-8"?>
<w:webSettings xmlns:r="http://schemas.openxmlformats.org/officeDocument/2006/relationships" xmlns:w="http://schemas.openxmlformats.org/wordprocessingml/2006/main">
  <w:divs>
    <w:div w:id="1274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C1F35-C690-40FE-A360-6C3BE922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subject/>
  <dc:creator>Readiris</dc:creator>
  <cp:keywords/>
  <dc:description/>
  <cp:lastModifiedBy>Mitchell Gleed</cp:lastModifiedBy>
  <cp:revision>103</cp:revision>
  <cp:lastPrinted>2013-03-08T18:53:00Z</cp:lastPrinted>
  <dcterms:created xsi:type="dcterms:W3CDTF">2013-02-05T05:12:00Z</dcterms:created>
  <dcterms:modified xsi:type="dcterms:W3CDTF">2013-05-14T20:39:00Z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