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Machine Learning Final Project</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ectPr>
          <w:headerReference r:id="rId7" w:type="default"/>
          <w:footerReference r:id="rId8" w:type="default"/>
          <w:pgSz w:h="15840" w:w="12240" w:orient="portrait"/>
          <w:pgMar w:bottom="720" w:top="1080" w:left="1440" w:right="1440" w:header="720" w:footer="720"/>
          <w:pgNumType w:start="1"/>
        </w:sectPr>
      </w:pPr>
      <w:r w:rsidDel="00000000" w:rsidR="00000000" w:rsidRPr="00000000">
        <w:rPr>
          <w:rtl w:val="0"/>
        </w:rPr>
      </w:r>
    </w:p>
    <w:p w:rsidR="00000000" w:rsidDel="00000000" w:rsidP="00000000" w:rsidRDefault="00000000" w:rsidRPr="00000000" w14:paraId="00000010">
      <w:pPr>
        <w:pStyle w:val="Heading3"/>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11">
      <w:pPr>
        <w:rPr/>
      </w:pPr>
      <w:r w:rsidDel="00000000" w:rsidR="00000000" w:rsidRPr="00000000">
        <w:rPr>
          <w:rtl w:val="0"/>
        </w:rPr>
        <w:t xml:space="preserve">Our team modeled all three targets using Python and SciKitLearn. Preprocessing included exploring the data and one-hot encoding the only categorical feature (V45).  We passed each downsampled training set of 10,000 observations to a model selection process to determine which model types merited more specific consideration.  Once the models of interest were uniquely tuned, we retrained the strongest-performing models on the full training dataset and applied them to the validation data. This resulted in the final models listed below with their goodness-of-fit metric:</w:t>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00" w:hRule="atLeast"/>
          <w:tblHeader w:val="0"/>
        </w:trPr>
        <w:tc>
          <w:tcPr>
            <w:gridSpan w:val="3"/>
            <w:tcBorders>
              <w:top w:color="000000" w:space="0" w:sz="0" w:val="nil"/>
              <w:left w:color="000000" w:space="0" w:sz="0" w:val="nil"/>
              <w:bottom w:color="000000" w:space="0" w:sz="18" w:val="single"/>
              <w:right w:color="ffffff" w:space="0" w:sz="4" w:val="single"/>
            </w:tcBorders>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Table 1:  Selected Model Performance</w:t>
            </w:r>
          </w:p>
        </w:tc>
      </w:tr>
      <w:tr>
        <w:trPr>
          <w:cantSplit w:val="0"/>
          <w:tblHeader w:val="0"/>
        </w:trPr>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Target</w:t>
            </w:r>
          </w:p>
        </w:tc>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Model</w:t>
            </w:r>
          </w:p>
        </w:tc>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Performance of Validation</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Continuous</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GBM</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MAE:  0.2147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Binary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Naive Bayes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AUC:  0.6999</w:t>
            </w:r>
          </w:p>
        </w:tc>
      </w:tr>
      <w:tr>
        <w:trPr>
          <w:cantSplit w:val="0"/>
          <w:tblHeader w:val="0"/>
        </w:trPr>
        <w:tc>
          <w:tcPr>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Binary 2</w:t>
            </w:r>
          </w:p>
        </w:tc>
        <w:tc>
          <w:tcPr>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Naive Bayes</w:t>
            </w:r>
          </w:p>
        </w:tc>
        <w:tc>
          <w:tcPr>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AUC:  0.6782</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heading=h.30j0zll" w:id="1"/>
      <w:bookmarkEnd w:id="1"/>
      <w:r w:rsidDel="00000000" w:rsidR="00000000" w:rsidRPr="00000000">
        <w:rPr>
          <w:rtl w:val="0"/>
        </w:rPr>
        <w:t xml:space="preserve">Model Selection</w:t>
      </w:r>
    </w:p>
    <w:p w:rsidR="00000000" w:rsidDel="00000000" w:rsidP="00000000" w:rsidRDefault="00000000" w:rsidRPr="00000000" w14:paraId="00000024">
      <w:pPr>
        <w:rPr/>
      </w:pPr>
      <w:r w:rsidDel="00000000" w:rsidR="00000000" w:rsidRPr="00000000">
        <w:rPr>
          <w:rtl w:val="0"/>
        </w:rPr>
        <w:t xml:space="preserve">We used 25-fold cross-validation to test multiple modeling techniques at once on the downsampled training data to gain an initial sense of which models performed well. In this first stage, we left all hyperparameters at their default values.  Scores were evaluated using MAE for the continuous target, and AUC for the binary targets.  </w:t>
      </w:r>
    </w:p>
    <w:p w:rsidR="00000000" w:rsidDel="00000000" w:rsidP="00000000" w:rsidRDefault="00000000" w:rsidRPr="00000000" w14:paraId="00000025">
      <w:pPr>
        <w:pStyle w:val="Heading3"/>
        <w:rPr/>
      </w:pPr>
      <w:bookmarkStart w:colFirst="0" w:colLast="0" w:name="_heading=h.1fob9te" w:id="2"/>
      <w:bookmarkEnd w:id="2"/>
      <w:r w:rsidDel="00000000" w:rsidR="00000000" w:rsidRPr="00000000">
        <w:rPr>
          <w:rtl w:val="0"/>
        </w:rPr>
        <w:t xml:space="preserve">Continuous Target - Model Development</w:t>
      </w:r>
    </w:p>
    <w:p w:rsidR="00000000" w:rsidDel="00000000" w:rsidP="00000000" w:rsidRDefault="00000000" w:rsidRPr="00000000" w14:paraId="00000026">
      <w:pPr>
        <w:rPr/>
      </w:pPr>
      <w:r w:rsidDel="00000000" w:rsidR="00000000" w:rsidRPr="00000000">
        <w:rPr>
          <w:rtl w:val="0"/>
        </w:rPr>
        <w:t xml:space="preserve">The random forest model and gradient boosting machine best predicted the continuous target variable initially.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employed a grid search to tune hyperparameters for the random forest model on our downsampled data set (Table 2, Appendix).  The resulting MAE on the entire validation data set was 0.2366.</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tuned the gradient boosting machine using an alternative methodology.  Each individual hyperparameter was uniquely tuned, and once it had reached its optimal level, it was held constant while the next parameter was optimized, and so on (Table 3, Appendix).  The resulting MAE on the validation set was 0.2147.  Because the GBM outperformed the random forest model, we used it to make our test-set predictions for submission.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heading=h.3znysh7" w:id="3"/>
      <w:bookmarkEnd w:id="3"/>
      <w:r w:rsidDel="00000000" w:rsidR="00000000" w:rsidRPr="00000000">
        <w:rPr>
          <w:rtl w:val="0"/>
        </w:rPr>
        <w:t xml:space="preserve">Binary Targets - Model Development</w:t>
      </w:r>
    </w:p>
    <w:p w:rsidR="00000000" w:rsidDel="00000000" w:rsidP="00000000" w:rsidRDefault="00000000" w:rsidRPr="00000000" w14:paraId="0000002F">
      <w:pPr>
        <w:rPr/>
      </w:pPr>
      <w:r w:rsidDel="00000000" w:rsidR="00000000" w:rsidRPr="00000000">
        <w:rPr>
          <w:rtl w:val="0"/>
        </w:rPr>
        <w:t xml:space="preserve">We selected models to predict both binary variables with an identical process.  Independent, downsampled grid searches, scored by AUC, were used to identify random forest, gradient boosting, SVM, and Naive Bayes models as the most likely to produce sufficient predictions.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Table 4 (Appendix) displays the calculated validation AUC for each combination of model and binary target.  Naive Bayes produced the strongest models for both binary targets by a large margin. </w:t>
      </w:r>
    </w:p>
    <w:p w:rsidR="00000000" w:rsidDel="00000000" w:rsidP="00000000" w:rsidRDefault="00000000" w:rsidRPr="00000000" w14:paraId="00000032">
      <w:pPr>
        <w:pStyle w:val="Heading3"/>
        <w:rPr/>
      </w:pPr>
      <w:bookmarkStart w:colFirst="0" w:colLast="0" w:name="_heading=h.2et92p0" w:id="4"/>
      <w:bookmarkEnd w:id="4"/>
      <w:r w:rsidDel="00000000" w:rsidR="00000000" w:rsidRPr="00000000">
        <w:rPr>
          <w:rtl w:val="0"/>
        </w:rPr>
        <w:t xml:space="preserve">Results &amp; Recommendations</w:t>
      </w:r>
    </w:p>
    <w:p w:rsidR="00000000" w:rsidDel="00000000" w:rsidP="00000000" w:rsidRDefault="00000000" w:rsidRPr="00000000" w14:paraId="00000033">
      <w:pPr>
        <w:rPr/>
      </w:pPr>
      <w:r w:rsidDel="00000000" w:rsidR="00000000" w:rsidRPr="00000000">
        <w:rPr>
          <w:rtl w:val="0"/>
        </w:rPr>
        <w:t xml:space="preserve">We produced models for each target variable exceeding baseline estimates.  Gradient boosting proved to be the strongest at predicting the continuous variable, while Naive Bayes excelled at classifying both binary targets.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While pleased with our results, we believe performance could be improved through the following recommendations:</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During initial model selection, utilize a cross-validation process that also implements surface-level hyperparameter tuning.  Some models, like random forests and gradient boosting, excelled with their default values compared to other models.  Should ]others have their own hyperparameters tuned, even just a tad, they might have been much more competitive.</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Develop visualizations to inspect tuning parameters for signs of overfitting during grid searches.  While letting the algorithm only output the strongest hyperparameter combination may be just as effective, such visuals would garner more confidence in the process and establish combinations where parameters may be overfitting.</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Use computing resources to tune additional models rather than tuning hyperparameters which are unlikely to change a model’s fit.  Certain modeling processes may be more adept than the ones we chose at handling our data.  It could have been more worthwhile to look into more model-type/hyperparameter combinations in the initial stage to find a stronger predictor.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thoroughly enjoyed taking part in the competition and getting a taste for how machine learning techniques are utilized in a project setting.  We look forward to the results of the competition, and applying what we learned in future projects.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heading=h.tyjcwt" w:id="5"/>
      <w:bookmarkEnd w:id="5"/>
      <w:r w:rsidDel="00000000" w:rsidR="00000000" w:rsidRPr="00000000">
        <w:rPr>
          <w:rtl w:val="0"/>
        </w:rPr>
        <w:t xml:space="preserve">Appendix</w:t>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00" w:hRule="atLeast"/>
          <w:tblHeader w:val="0"/>
        </w:trPr>
        <w:tc>
          <w:tcPr>
            <w:gridSpan w:val="2"/>
            <w:tcBorders>
              <w:top w:color="000000" w:space="0" w:sz="0" w:val="nil"/>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b w:val="1"/>
                <w:sz w:val="20"/>
                <w:szCs w:val="20"/>
              </w:rPr>
            </w:pPr>
            <w:r w:rsidDel="00000000" w:rsidR="00000000" w:rsidRPr="00000000">
              <w:rPr>
                <w:b w:val="1"/>
                <w:sz w:val="20"/>
                <w:szCs w:val="20"/>
                <w:rtl w:val="0"/>
              </w:rPr>
              <w:t xml:space="preserve">Table 2:  Final Hyperparameters for Random Forest Model</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jc w:val="center"/>
              <w:rPr>
                <w:b w:val="1"/>
                <w:sz w:val="20"/>
                <w:szCs w:val="20"/>
              </w:rPr>
            </w:pPr>
            <w:r w:rsidDel="00000000" w:rsidR="00000000" w:rsidRPr="00000000">
              <w:rPr>
                <w:rtl w:val="0"/>
              </w:rPr>
            </w:r>
          </w:p>
        </w:tc>
      </w:tr>
      <w:tr>
        <w:trPr>
          <w:cantSplit w:val="0"/>
          <w:tblHeader w:val="0"/>
        </w:trPr>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b w:val="1"/>
                <w:sz w:val="20"/>
                <w:szCs w:val="20"/>
              </w:rPr>
            </w:pPr>
            <w:r w:rsidDel="00000000" w:rsidR="00000000" w:rsidRPr="00000000">
              <w:rPr>
                <w:b w:val="1"/>
                <w:sz w:val="20"/>
                <w:szCs w:val="20"/>
                <w:rtl w:val="0"/>
              </w:rPr>
              <w:t xml:space="preserve">Hyperparameter</w:t>
            </w:r>
          </w:p>
        </w:tc>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b w:val="1"/>
                <w:sz w:val="20"/>
                <w:szCs w:val="20"/>
              </w:rPr>
            </w:pPr>
            <w:r w:rsidDel="00000000" w:rsidR="00000000" w:rsidRPr="00000000">
              <w:rPr>
                <w:b w:val="1"/>
                <w:sz w:val="20"/>
                <w:szCs w:val="20"/>
                <w:rtl w:val="0"/>
              </w:rPr>
              <w:t xml:space="preserve">Hyperparameter Value</w:t>
            </w:r>
          </w:p>
        </w:tc>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b w:val="1"/>
                <w:sz w:val="20"/>
                <w:szCs w:val="20"/>
              </w:rPr>
            </w:pPr>
            <w:r w:rsidDel="00000000" w:rsidR="00000000" w:rsidRPr="00000000">
              <w:rPr>
                <w:b w:val="1"/>
                <w:sz w:val="20"/>
                <w:szCs w:val="20"/>
                <w:rtl w:val="0"/>
              </w:rPr>
              <w:t xml:space="preserve">Model MAE</w:t>
            </w:r>
          </w:p>
        </w:tc>
      </w:tr>
      <w:tr>
        <w:trPr>
          <w:cantSplit w:val="0"/>
          <w:trHeight w:val="400" w:hRule="atLeast"/>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sz w:val="20"/>
                <w:szCs w:val="20"/>
                <w:rtl w:val="0"/>
              </w:rPr>
              <w:t xml:space="preserve">Number of Trees</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sz w:val="20"/>
                <w:szCs w:val="20"/>
              </w:rPr>
            </w:pPr>
            <w:r w:rsidDel="00000000" w:rsidR="00000000" w:rsidRPr="00000000">
              <w:rPr>
                <w:sz w:val="20"/>
                <w:szCs w:val="20"/>
                <w:rtl w:val="0"/>
              </w:rPr>
              <w:t xml:space="preserve">45</w:t>
            </w:r>
          </w:p>
        </w:tc>
        <w:tc>
          <w:tcPr>
            <w:vMerge w:val="restart"/>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sz w:val="20"/>
                <w:szCs w:val="20"/>
              </w:rPr>
            </w:pPr>
            <w:r w:rsidDel="00000000" w:rsidR="00000000" w:rsidRPr="00000000">
              <w:rPr>
                <w:sz w:val="20"/>
                <w:szCs w:val="20"/>
                <w:rtl w:val="0"/>
              </w:rPr>
              <w:t xml:space="preserve">0.2366</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sz w:val="20"/>
                <w:szCs w:val="20"/>
              </w:rPr>
            </w:pPr>
            <w:r w:rsidDel="00000000" w:rsidR="00000000" w:rsidRPr="00000000">
              <w:rPr>
                <w:sz w:val="20"/>
                <w:szCs w:val="20"/>
                <w:rtl w:val="0"/>
              </w:rPr>
              <w:t xml:space="preserve">Maximum Features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sz w:val="20"/>
                <w:szCs w:val="20"/>
              </w:rPr>
            </w:pPr>
            <w:r w:rsidDel="00000000" w:rsidR="00000000" w:rsidRPr="00000000">
              <w:rPr>
                <w:sz w:val="20"/>
                <w:szCs w:val="20"/>
                <w:rtl w:val="0"/>
              </w:rPr>
              <w:t xml:space="preserve">48</w:t>
            </w:r>
          </w:p>
        </w:tc>
        <w:tc>
          <w:tcPr>
            <w:vMerge w:val="continue"/>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Maximum Depth</w:t>
            </w:r>
          </w:p>
        </w:tc>
        <w:tc>
          <w:tcPr>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sz w:val="20"/>
                <w:szCs w:val="20"/>
                <w:rtl w:val="0"/>
              </w:rPr>
              <w:t xml:space="preserve">10</w:t>
            </w:r>
          </w:p>
        </w:tc>
        <w:tc>
          <w:tcPr>
            <w:vMerge w:val="continue"/>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00" w:hRule="atLeast"/>
          <w:tblHeader w:val="0"/>
        </w:trPr>
        <w:tc>
          <w:tcPr>
            <w:gridSpan w:val="2"/>
            <w:tcBorders>
              <w:top w:color="000000" w:space="0" w:sz="0" w:val="nil"/>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b w:val="1"/>
                <w:sz w:val="20"/>
                <w:szCs w:val="20"/>
              </w:rPr>
            </w:pPr>
            <w:r w:rsidDel="00000000" w:rsidR="00000000" w:rsidRPr="00000000">
              <w:rPr>
                <w:b w:val="1"/>
                <w:sz w:val="20"/>
                <w:szCs w:val="20"/>
                <w:rtl w:val="0"/>
              </w:rPr>
              <w:t xml:space="preserve">Table 3:  Final Hyperparameters for Gradient Boosting Machine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b w:val="1"/>
                <w:sz w:val="20"/>
                <w:szCs w:val="20"/>
              </w:rPr>
            </w:pPr>
            <w:r w:rsidDel="00000000" w:rsidR="00000000" w:rsidRPr="00000000">
              <w:rPr>
                <w:rtl w:val="0"/>
              </w:rPr>
            </w:r>
          </w:p>
        </w:tc>
      </w:tr>
      <w:tr>
        <w:trPr>
          <w:cantSplit w:val="0"/>
          <w:tblHeader w:val="0"/>
        </w:trPr>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b w:val="1"/>
                <w:sz w:val="20"/>
                <w:szCs w:val="20"/>
              </w:rPr>
            </w:pPr>
            <w:r w:rsidDel="00000000" w:rsidR="00000000" w:rsidRPr="00000000">
              <w:rPr>
                <w:b w:val="1"/>
                <w:sz w:val="20"/>
                <w:szCs w:val="20"/>
                <w:rtl w:val="0"/>
              </w:rPr>
              <w:t xml:space="preserve">Hyperparameter</w:t>
            </w:r>
          </w:p>
        </w:tc>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b w:val="1"/>
                <w:sz w:val="20"/>
                <w:szCs w:val="20"/>
              </w:rPr>
            </w:pPr>
            <w:r w:rsidDel="00000000" w:rsidR="00000000" w:rsidRPr="00000000">
              <w:rPr>
                <w:b w:val="1"/>
                <w:sz w:val="20"/>
                <w:szCs w:val="20"/>
                <w:rtl w:val="0"/>
              </w:rPr>
              <w:t xml:space="preserve">Value</w:t>
            </w:r>
          </w:p>
        </w:tc>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b w:val="1"/>
                <w:sz w:val="20"/>
                <w:szCs w:val="20"/>
              </w:rPr>
            </w:pPr>
            <w:r w:rsidDel="00000000" w:rsidR="00000000" w:rsidRPr="00000000">
              <w:rPr>
                <w:b w:val="1"/>
                <w:sz w:val="20"/>
                <w:szCs w:val="20"/>
                <w:rtl w:val="0"/>
              </w:rPr>
              <w:t xml:space="preserve">Model MAE</w:t>
            </w:r>
          </w:p>
        </w:tc>
      </w:tr>
      <w:tr>
        <w:trPr>
          <w:cantSplit w:val="0"/>
          <w:trHeight w:val="400" w:hRule="atLeast"/>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Layers</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sz w:val="20"/>
                <w:szCs w:val="20"/>
              </w:rPr>
            </w:pPr>
            <w:r w:rsidDel="00000000" w:rsidR="00000000" w:rsidRPr="00000000">
              <w:rPr>
                <w:sz w:val="20"/>
                <w:szCs w:val="20"/>
                <w:rtl w:val="0"/>
              </w:rPr>
              <w:t xml:space="preserve">300</w:t>
            </w:r>
          </w:p>
        </w:tc>
        <w:tc>
          <w:tcPr>
            <w:vMerge w:val="restart"/>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0.2147</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sz w:val="20"/>
                <w:szCs w:val="20"/>
              </w:rPr>
            </w:pPr>
            <w:r w:rsidDel="00000000" w:rsidR="00000000" w:rsidRPr="00000000">
              <w:rPr>
                <w:sz w:val="20"/>
                <w:szCs w:val="20"/>
                <w:rtl w:val="0"/>
              </w:rPr>
              <w:t xml:space="preserve">Subsample Value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0.8</w:t>
            </w:r>
          </w:p>
        </w:tc>
        <w:tc>
          <w:tcPr>
            <w:vMerge w:val="continue"/>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tl w:val="0"/>
              </w:rPr>
              <w:t xml:space="preserve">Maximum Features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sz w:val="20"/>
                <w:szCs w:val="20"/>
              </w:rPr>
            </w:pPr>
            <w:r w:rsidDel="00000000" w:rsidR="00000000" w:rsidRPr="00000000">
              <w:rPr>
                <w:sz w:val="20"/>
                <w:szCs w:val="20"/>
                <w:rtl w:val="0"/>
              </w:rPr>
              <w:t xml:space="preserve">42</w:t>
            </w:r>
          </w:p>
        </w:tc>
        <w:tc>
          <w:tcPr>
            <w:vMerge w:val="continue"/>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sz w:val="20"/>
                <w:szCs w:val="20"/>
              </w:rPr>
            </w:pPr>
            <w:r w:rsidDel="00000000" w:rsidR="00000000" w:rsidRPr="00000000">
              <w:rPr>
                <w:sz w:val="20"/>
                <w:szCs w:val="20"/>
                <w:rtl w:val="0"/>
              </w:rPr>
              <w:t xml:space="preserve">Learning Rate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sz w:val="20"/>
                <w:szCs w:val="20"/>
              </w:rPr>
            </w:pPr>
            <w:r w:rsidDel="00000000" w:rsidR="00000000" w:rsidRPr="00000000">
              <w:rPr>
                <w:sz w:val="20"/>
                <w:szCs w:val="20"/>
                <w:rtl w:val="0"/>
              </w:rPr>
              <w:t xml:space="preserve">0.001</w:t>
            </w:r>
          </w:p>
        </w:tc>
        <w:tc>
          <w:tcPr>
            <w:vMerge w:val="continue"/>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sz w:val="20"/>
                <w:szCs w:val="20"/>
              </w:rPr>
            </w:pPr>
            <w:r w:rsidDel="00000000" w:rsidR="00000000" w:rsidRPr="00000000">
              <w:rPr>
                <w:sz w:val="20"/>
                <w:szCs w:val="20"/>
                <w:rtl w:val="0"/>
              </w:rPr>
              <w:t xml:space="preserve">Maximum Tree Depth</w:t>
            </w:r>
          </w:p>
        </w:tc>
        <w:tc>
          <w:tcPr>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10</w:t>
            </w:r>
          </w:p>
        </w:tc>
        <w:tc>
          <w:tcPr>
            <w:vMerge w:val="continue"/>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4"/>
        <w:tblW w:w="936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7"/>
        <w:gridCol w:w="1770"/>
        <w:gridCol w:w="2100"/>
        <w:gridCol w:w="1920"/>
        <w:gridCol w:w="1020"/>
        <w:gridCol w:w="1320"/>
        <w:tblGridChange w:id="0">
          <w:tblGrid>
            <w:gridCol w:w="1237"/>
            <w:gridCol w:w="1770"/>
            <w:gridCol w:w="2100"/>
            <w:gridCol w:w="1920"/>
            <w:gridCol w:w="1020"/>
            <w:gridCol w:w="1320"/>
          </w:tblGrid>
        </w:tblGridChange>
      </w:tblGrid>
      <w:tr>
        <w:trPr>
          <w:cantSplit w:val="0"/>
          <w:trHeight w:val="400" w:hRule="atLeast"/>
          <w:tblHeader w:val="0"/>
        </w:trPr>
        <w:tc>
          <w:tcPr>
            <w:gridSpan w:val="6"/>
            <w:tcBorders>
              <w:top w:color="000000" w:space="0" w:sz="0" w:val="nil"/>
              <w:left w:color="000000" w:space="0" w:sz="0" w:val="nil"/>
              <w:bottom w:color="000000" w:space="0" w:sz="18" w:val="single"/>
              <w:right w:color="ffffff" w:space="0" w:sz="4" w:val="single"/>
            </w:tcBorders>
            <w:shd w:fill="auto" w:val="clear"/>
            <w:tcMar>
              <w:top w:w="100.0" w:type="dxa"/>
              <w:left w:w="100.0" w:type="dxa"/>
              <w:bottom w:w="100.0" w:type="dxa"/>
              <w:right w:w="100.0" w:type="dxa"/>
            </w:tcMar>
          </w:tcPr>
          <w:p w:rsidR="00000000" w:rsidDel="00000000" w:rsidP="00000000" w:rsidRDefault="00000000" w:rsidRPr="00000000" w14:paraId="0000007F">
            <w:pPr>
              <w:rPr>
                <w:b w:val="1"/>
                <w:sz w:val="20"/>
                <w:szCs w:val="20"/>
              </w:rPr>
            </w:pPr>
            <w:r w:rsidDel="00000000" w:rsidR="00000000" w:rsidRPr="00000000">
              <w:rPr>
                <w:b w:val="1"/>
                <w:sz w:val="20"/>
                <w:szCs w:val="20"/>
                <w:rtl w:val="0"/>
              </w:rPr>
              <w:t xml:space="preserve">Table 4: Model AUC by Binary Target</w:t>
            </w:r>
          </w:p>
        </w:tc>
      </w:tr>
      <w:tr>
        <w:trPr>
          <w:cantSplit w:val="0"/>
          <w:tblHeader w:val="0"/>
        </w:trPr>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Model</w:t>
            </w:r>
          </w:p>
        </w:tc>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Hyperparameter</w:t>
            </w:r>
          </w:p>
        </w:tc>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Binary Target 1 Hyperparameters</w:t>
            </w:r>
          </w:p>
        </w:tc>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Binary Target 2 Hyperparameters</w:t>
            </w:r>
          </w:p>
        </w:tc>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Binary Target 1 AUC</w:t>
            </w:r>
          </w:p>
        </w:tc>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Binary Target 2 AUC</w:t>
            </w:r>
          </w:p>
        </w:tc>
      </w:tr>
      <w:tr>
        <w:trPr>
          <w:cantSplit w:val="0"/>
          <w:trHeight w:val="400" w:hRule="atLeast"/>
          <w:tblHeader w:val="0"/>
        </w:trPr>
        <w:tc>
          <w:tcPr>
            <w:vMerge w:val="restart"/>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Random Forest</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Number of trees </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    100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    175</w:t>
            </w:r>
          </w:p>
        </w:tc>
        <w:tc>
          <w:tcPr>
            <w:vMerge w:val="restart"/>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0.5457</w:t>
            </w:r>
          </w:p>
        </w:tc>
        <w:tc>
          <w:tcPr>
            <w:vMerge w:val="restart"/>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0.5571</w:t>
            </w:r>
          </w:p>
        </w:tc>
      </w:tr>
      <w:tr>
        <w:trPr>
          <w:cantSplit w:val="0"/>
          <w:trHeight w:val="400" w:hRule="atLeast"/>
          <w:tblHeader w:val="0"/>
        </w:trPr>
        <w:tc>
          <w:tcPr>
            <w:vMerge w:val="continue"/>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sz w:val="20"/>
                <w:szCs w:val="20"/>
              </w:rPr>
            </w:pPr>
            <w:r w:rsidDel="00000000" w:rsidR="00000000" w:rsidRPr="00000000">
              <w:rPr>
                <w:sz w:val="20"/>
                <w:szCs w:val="20"/>
                <w:rtl w:val="0"/>
              </w:rPr>
              <w:t xml:space="preserve">Maximum features per tree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sz w:val="20"/>
                <w:szCs w:val="20"/>
              </w:rPr>
            </w:pPr>
            <w:r w:rsidDel="00000000" w:rsidR="00000000" w:rsidRPr="00000000">
              <w:rPr>
                <w:sz w:val="20"/>
                <w:szCs w:val="20"/>
                <w:rtl w:val="0"/>
              </w:rPr>
              <w:t xml:space="preserve">     ‘sqrt’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sz w:val="20"/>
                <w:szCs w:val="20"/>
              </w:rPr>
            </w:pPr>
            <w:r w:rsidDel="00000000" w:rsidR="00000000" w:rsidRPr="00000000">
              <w:rPr>
                <w:sz w:val="20"/>
                <w:szCs w:val="20"/>
                <w:rtl w:val="0"/>
              </w:rPr>
              <w:t xml:space="preserve">     ‘sqrt’</w:t>
            </w:r>
          </w:p>
        </w:tc>
        <w:tc>
          <w:tcPr>
            <w:vMerge w:val="continue"/>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b7b7b7"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sz w:val="20"/>
                <w:szCs w:val="20"/>
              </w:rPr>
            </w:pPr>
            <w:r w:rsidDel="00000000" w:rsidR="00000000" w:rsidRPr="00000000">
              <w:rPr>
                <w:sz w:val="20"/>
                <w:szCs w:val="20"/>
                <w:rtl w:val="0"/>
              </w:rPr>
              <w:t xml:space="preserve">Maximum Depth per Tree</w:t>
            </w:r>
          </w:p>
        </w:tc>
        <w:tc>
          <w:tcPr>
            <w:tcBorders>
              <w:top w:color="000000" w:space="0" w:sz="0" w:val="nil"/>
              <w:left w:color="000000" w:space="0" w:sz="0" w:val="nil"/>
              <w:bottom w:color="b7b7b7" w:space="0" w:sz="8"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sz w:val="20"/>
                <w:szCs w:val="20"/>
              </w:rPr>
            </w:pPr>
            <w:r w:rsidDel="00000000" w:rsidR="00000000" w:rsidRPr="00000000">
              <w:rPr>
                <w:sz w:val="20"/>
                <w:szCs w:val="20"/>
                <w:rtl w:val="0"/>
              </w:rPr>
              <w:t xml:space="preserve">     5</w:t>
            </w:r>
          </w:p>
        </w:tc>
        <w:tc>
          <w:tcPr>
            <w:tcBorders>
              <w:top w:color="000000" w:space="0" w:sz="0" w:val="nil"/>
              <w:left w:color="000000" w:space="0" w:sz="0" w:val="nil"/>
              <w:bottom w:color="b7b7b7" w:space="0" w:sz="8"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sz w:val="20"/>
                <w:szCs w:val="20"/>
              </w:rPr>
            </w:pPr>
            <w:r w:rsidDel="00000000" w:rsidR="00000000" w:rsidRPr="00000000">
              <w:rPr>
                <w:sz w:val="20"/>
                <w:szCs w:val="20"/>
                <w:rtl w:val="0"/>
              </w:rPr>
              <w:t xml:space="preserve">     15</w:t>
            </w:r>
          </w:p>
        </w:tc>
        <w:tc>
          <w:tcPr>
            <w:vMerge w:val="continue"/>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restart"/>
            <w:tcBorders>
              <w:top w:color="b7b7b7" w:space="0" w:sz="8" w:val="single"/>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Gradient Boosting</w:t>
            </w:r>
          </w:p>
        </w:tc>
        <w:tc>
          <w:tcPr>
            <w:tcBorders>
              <w:top w:color="b7b7b7"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Learning Rate</w:t>
            </w:r>
          </w:p>
        </w:tc>
        <w:tc>
          <w:tcPr>
            <w:tcBorders>
              <w:top w:color="b7b7b7"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ind w:left="720" w:hanging="360"/>
              <w:jc w:val="center"/>
              <w:rPr>
                <w:sz w:val="20"/>
                <w:szCs w:val="20"/>
              </w:rPr>
            </w:pPr>
            <w:r w:rsidDel="00000000" w:rsidR="00000000" w:rsidRPr="00000000">
              <w:rPr>
                <w:sz w:val="20"/>
                <w:szCs w:val="20"/>
                <w:rtl w:val="0"/>
              </w:rPr>
              <w:t xml:space="preserve">0.1</w:t>
            </w:r>
          </w:p>
        </w:tc>
        <w:tc>
          <w:tcPr>
            <w:tcBorders>
              <w:top w:color="b7b7b7"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ind w:left="720" w:hanging="360"/>
              <w:jc w:val="center"/>
              <w:rPr>
                <w:sz w:val="20"/>
                <w:szCs w:val="20"/>
              </w:rPr>
            </w:pPr>
            <w:r w:rsidDel="00000000" w:rsidR="00000000" w:rsidRPr="00000000">
              <w:rPr>
                <w:sz w:val="20"/>
                <w:szCs w:val="20"/>
                <w:rtl w:val="0"/>
              </w:rPr>
              <w:t xml:space="preserve">0.1</w:t>
            </w:r>
          </w:p>
        </w:tc>
        <w:tc>
          <w:tcPr>
            <w:vMerge w:val="restart"/>
            <w:tcBorders>
              <w:top w:color="b7b7b7" w:space="0" w:sz="8" w:val="single"/>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0.5427</w:t>
            </w:r>
          </w:p>
        </w:tc>
        <w:tc>
          <w:tcPr>
            <w:vMerge w:val="restart"/>
            <w:tcBorders>
              <w:top w:color="b7b7b7" w:space="0" w:sz="8" w:val="single"/>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0.5659</w:t>
            </w:r>
          </w:p>
        </w:tc>
      </w:tr>
      <w:tr>
        <w:trPr>
          <w:cantSplit w:val="0"/>
          <w:trHeight w:val="400" w:hRule="atLeast"/>
          <w:tblHeader w:val="0"/>
        </w:trPr>
        <w:tc>
          <w:tcPr>
            <w:vMerge w:val="continue"/>
            <w:tcBorders>
              <w:top w:color="b7b7b7" w:space="0" w:sz="8" w:val="single"/>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0"/>
                <w:szCs w:val="20"/>
                <w:rtl w:val="0"/>
              </w:rPr>
              <w:t xml:space="preserve">Maximum Depth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ind w:left="720" w:hanging="36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ind w:left="720" w:hanging="360"/>
              <w:jc w:val="center"/>
              <w:rPr>
                <w:sz w:val="20"/>
                <w:szCs w:val="20"/>
              </w:rPr>
            </w:pPr>
            <w:r w:rsidDel="00000000" w:rsidR="00000000" w:rsidRPr="00000000">
              <w:rPr>
                <w:sz w:val="20"/>
                <w:szCs w:val="20"/>
                <w:rtl w:val="0"/>
              </w:rPr>
              <w:t xml:space="preserve">3</w:t>
            </w:r>
          </w:p>
        </w:tc>
        <w:tc>
          <w:tcPr>
            <w:vMerge w:val="continue"/>
            <w:tcBorders>
              <w:top w:color="b7b7b7" w:space="0" w:sz="8" w:val="single"/>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b7b7b7" w:space="0" w:sz="8" w:val="single"/>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tcBorders>
              <w:top w:color="b7b7b7" w:space="0" w:sz="8" w:val="single"/>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b7b7b7"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sz w:val="20"/>
                <w:szCs w:val="20"/>
              </w:rPr>
            </w:pPr>
            <w:r w:rsidDel="00000000" w:rsidR="00000000" w:rsidRPr="00000000">
              <w:rPr>
                <w:sz w:val="20"/>
                <w:szCs w:val="20"/>
                <w:rtl w:val="0"/>
              </w:rPr>
              <w:t xml:space="preserve">Number of Trees</w:t>
            </w:r>
          </w:p>
        </w:tc>
        <w:tc>
          <w:tcPr>
            <w:tcBorders>
              <w:top w:color="000000" w:space="0" w:sz="0" w:val="nil"/>
              <w:left w:color="000000" w:space="0" w:sz="0" w:val="nil"/>
              <w:bottom w:color="b7b7b7"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ind w:left="720" w:hanging="360"/>
              <w:jc w:val="center"/>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b7b7b7"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ind w:left="720" w:hanging="360"/>
              <w:jc w:val="center"/>
              <w:rPr>
                <w:sz w:val="20"/>
                <w:szCs w:val="20"/>
              </w:rPr>
            </w:pPr>
            <w:r w:rsidDel="00000000" w:rsidR="00000000" w:rsidRPr="00000000">
              <w:rPr>
                <w:sz w:val="20"/>
                <w:szCs w:val="20"/>
                <w:rtl w:val="0"/>
              </w:rPr>
              <w:t xml:space="preserve">25</w:t>
            </w:r>
          </w:p>
        </w:tc>
        <w:tc>
          <w:tcPr>
            <w:vMerge w:val="continue"/>
            <w:tcBorders>
              <w:top w:color="b7b7b7" w:space="0" w:sz="8" w:val="single"/>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b7b7b7" w:space="0" w:sz="8" w:val="single"/>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restart"/>
            <w:tcBorders>
              <w:top w:color="b7b7b7" w:space="0" w:sz="8" w:val="single"/>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SVM</w:t>
            </w:r>
          </w:p>
        </w:tc>
        <w:tc>
          <w:tcPr>
            <w:tcBorders>
              <w:top w:color="b7b7b7"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Regularization Parameter, </w:t>
            </w:r>
            <m:oMath>
              <m:r>
                <w:rPr>
                  <w:rFonts w:ascii="Cambria Math" w:cs="Cambria Math" w:eastAsia="Cambria Math" w:hAnsi="Cambria Math"/>
                  <w:sz w:val="20"/>
                  <w:szCs w:val="20"/>
                </w:rPr>
                <m:t xml:space="preserve">C</m:t>
              </m:r>
            </m:oMath>
            <w:r w:rsidDel="00000000" w:rsidR="00000000" w:rsidRPr="00000000">
              <w:rPr>
                <w:rtl w:val="0"/>
              </w:rPr>
            </w:r>
          </w:p>
        </w:tc>
        <w:tc>
          <w:tcPr>
            <w:tcBorders>
              <w:top w:color="b7b7b7"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ind w:left="720" w:hanging="360"/>
              <w:jc w:val="center"/>
              <w:rPr>
                <w:sz w:val="20"/>
                <w:szCs w:val="20"/>
              </w:rPr>
            </w:pPr>
            <w:r w:rsidDel="00000000" w:rsidR="00000000" w:rsidRPr="00000000">
              <w:rPr>
                <w:sz w:val="20"/>
                <w:szCs w:val="20"/>
                <w:rtl w:val="0"/>
              </w:rPr>
              <w:t xml:space="preserve">10</w:t>
            </w:r>
          </w:p>
        </w:tc>
        <w:tc>
          <w:tcPr>
            <w:tcBorders>
              <w:top w:color="b7b7b7"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ind w:left="720" w:hanging="360"/>
              <w:jc w:val="center"/>
              <w:rPr>
                <w:sz w:val="20"/>
                <w:szCs w:val="20"/>
              </w:rPr>
            </w:pPr>
            <w:r w:rsidDel="00000000" w:rsidR="00000000" w:rsidRPr="00000000">
              <w:rPr>
                <w:sz w:val="20"/>
                <w:szCs w:val="20"/>
                <w:rtl w:val="0"/>
              </w:rPr>
              <w:t xml:space="preserve">25</w:t>
            </w:r>
          </w:p>
        </w:tc>
        <w:tc>
          <w:tcPr>
            <w:vMerge w:val="restart"/>
            <w:tcBorders>
              <w:top w:color="b7b7b7" w:space="0" w:sz="8" w:val="single"/>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0.5427</w:t>
            </w:r>
          </w:p>
        </w:tc>
        <w:tc>
          <w:tcPr>
            <w:vMerge w:val="restart"/>
            <w:tcBorders>
              <w:top w:color="b7b7b7" w:space="0" w:sz="8" w:val="single"/>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0.5659</w:t>
            </w:r>
          </w:p>
        </w:tc>
      </w:tr>
      <w:tr>
        <w:trPr>
          <w:cantSplit w:val="0"/>
          <w:trHeight w:val="400" w:hRule="atLeast"/>
          <w:tblHeader w:val="0"/>
        </w:trPr>
        <w:tc>
          <w:tcPr>
            <w:vMerge w:val="continue"/>
            <w:tcBorders>
              <w:top w:color="b7b7b7" w:space="0" w:sz="8" w:val="single"/>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b7b7b7"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sz w:val="20"/>
                <w:szCs w:val="20"/>
              </w:rPr>
            </w:pPr>
            <w:r w:rsidDel="00000000" w:rsidR="00000000" w:rsidRPr="00000000">
              <w:rPr>
                <w:sz w:val="20"/>
                <w:szCs w:val="20"/>
                <w:rtl w:val="0"/>
              </w:rPr>
              <w:t xml:space="preserve">Kernel Type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ind w:left="720" w:hanging="360"/>
              <w:jc w:val="center"/>
              <w:rPr>
                <w:sz w:val="20"/>
                <w:szCs w:val="20"/>
              </w:rPr>
            </w:pPr>
            <w:r w:rsidDel="00000000" w:rsidR="00000000" w:rsidRPr="00000000">
              <w:rPr>
                <w:rtl w:val="0"/>
              </w:rPr>
            </w:r>
          </w:p>
        </w:tc>
        <w:tc>
          <w:tcPr>
            <w:tcBorders>
              <w:top w:color="000000" w:space="0" w:sz="0" w:val="nil"/>
              <w:left w:color="000000" w:space="0" w:sz="0" w:val="nil"/>
              <w:bottom w:color="b7b7b7" w:space="0" w:sz="8"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ind w:left="720" w:hanging="360"/>
              <w:jc w:val="center"/>
              <w:rPr>
                <w:sz w:val="20"/>
                <w:szCs w:val="20"/>
              </w:rPr>
            </w:pPr>
            <w:r w:rsidDel="00000000" w:rsidR="00000000" w:rsidRPr="00000000">
              <w:rPr>
                <w:sz w:val="20"/>
                <w:szCs w:val="20"/>
                <w:rtl w:val="0"/>
              </w:rPr>
              <w:t xml:space="preserve">‘rbf’</w:t>
            </w:r>
          </w:p>
        </w:tc>
        <w:tc>
          <w:tcPr>
            <w:tcBorders>
              <w:top w:color="000000" w:space="0" w:sz="0" w:val="nil"/>
              <w:left w:color="000000" w:space="0" w:sz="0" w:val="nil"/>
              <w:bottom w:color="b7b7b7" w:space="0" w:sz="8"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ind w:left="720" w:hanging="360"/>
              <w:jc w:val="center"/>
              <w:rPr>
                <w:sz w:val="20"/>
                <w:szCs w:val="20"/>
              </w:rPr>
            </w:pPr>
            <w:r w:rsidDel="00000000" w:rsidR="00000000" w:rsidRPr="00000000">
              <w:rPr>
                <w:sz w:val="20"/>
                <w:szCs w:val="20"/>
                <w:rtl w:val="0"/>
              </w:rPr>
              <w:t xml:space="preserve">‘rbf’</w:t>
            </w:r>
          </w:p>
        </w:tc>
        <w:tc>
          <w:tcPr>
            <w:vMerge w:val="continue"/>
            <w:tcBorders>
              <w:top w:color="b7b7b7" w:space="0" w:sz="8" w:val="single"/>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b7b7b7" w:space="0" w:sz="8" w:val="single"/>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tcBorders>
              <w:top w:color="b7b7b7" w:space="0" w:sz="8" w:val="single"/>
              <w:left w:color="000000" w:space="0" w:sz="0" w:val="nil"/>
              <w:bottom w:color="000000" w:space="0" w:sz="18"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Naive Bayes</w:t>
            </w:r>
          </w:p>
        </w:tc>
        <w:tc>
          <w:tcPr>
            <w:tcBorders>
              <w:top w:color="b7b7b7" w:space="0" w:sz="8" w:val="single"/>
              <w:left w:color="000000" w:space="0" w:sz="0" w:val="nil"/>
              <w:bottom w:color="000000" w:space="0" w:sz="1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Variable Smoothing Parameter</w:t>
            </w:r>
          </w:p>
        </w:tc>
        <w:tc>
          <w:tcPr>
            <w:tcBorders>
              <w:top w:color="b7b7b7" w:space="0" w:sz="8" w:val="single"/>
              <w:left w:color="000000" w:space="0" w:sz="0" w:val="nil"/>
              <w:bottom w:color="000000" w:space="0" w:sz="18"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ind w:left="720" w:hanging="360"/>
              <w:jc w:val="center"/>
              <w:rPr>
                <w:sz w:val="20"/>
                <w:szCs w:val="20"/>
              </w:rPr>
            </w:pPr>
            <w:r w:rsidDel="00000000" w:rsidR="00000000" w:rsidRPr="00000000">
              <w:rPr>
                <w:sz w:val="20"/>
                <w:szCs w:val="20"/>
                <w:rtl w:val="0"/>
              </w:rPr>
              <w:t xml:space="preserve">0.001</w:t>
            </w:r>
          </w:p>
        </w:tc>
        <w:tc>
          <w:tcPr>
            <w:tcBorders>
              <w:top w:color="b7b7b7" w:space="0" w:sz="8" w:val="single"/>
              <w:left w:color="000000" w:space="0" w:sz="0" w:val="nil"/>
              <w:bottom w:color="000000" w:space="0" w:sz="18"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ind w:left="720" w:hanging="360"/>
              <w:jc w:val="center"/>
              <w:rPr>
                <w:sz w:val="20"/>
                <w:szCs w:val="20"/>
              </w:rPr>
            </w:pPr>
            <w:r w:rsidDel="00000000" w:rsidR="00000000" w:rsidRPr="00000000">
              <w:rPr>
                <w:sz w:val="20"/>
                <w:szCs w:val="20"/>
                <w:rtl w:val="0"/>
              </w:rPr>
              <w:t xml:space="preserve">1e-05</w:t>
            </w:r>
          </w:p>
        </w:tc>
        <w:tc>
          <w:tcPr>
            <w:tcBorders>
              <w:top w:color="b7b7b7" w:space="0" w:sz="8" w:val="single"/>
              <w:left w:color="000000" w:space="0" w:sz="0" w:val="nil"/>
              <w:bottom w:color="000000" w:space="0" w:sz="18"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0.6999</w:t>
            </w:r>
          </w:p>
        </w:tc>
        <w:tc>
          <w:tcPr>
            <w:tcBorders>
              <w:top w:color="b7b7b7" w:space="0" w:sz="8" w:val="single"/>
              <w:left w:color="000000" w:space="0" w:sz="0" w:val="nil"/>
              <w:bottom w:color="000000" w:space="0" w:sz="18"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0.6782</w:t>
            </w:r>
          </w:p>
        </w:tc>
      </w:tr>
    </w:tbl>
    <w:p w:rsidR="00000000" w:rsidDel="00000000" w:rsidP="00000000" w:rsidRDefault="00000000" w:rsidRPr="00000000" w14:paraId="000000C2">
      <w:pPr>
        <w:rPr/>
      </w:pPr>
      <w:r w:rsidDel="00000000" w:rsidR="00000000" w:rsidRPr="00000000">
        <w:rPr>
          <w:rtl w:val="0"/>
        </w:rPr>
      </w:r>
    </w:p>
    <w:sectPr>
      <w:headerReference r:id="rId9" w:type="default"/>
      <w:footerReference r:id="rId10" w:type="default"/>
      <w:type w:val="nextPage"/>
      <w:pgSz w:h="15840" w:w="12240" w:orient="portrait"/>
      <w:pgMar w:bottom="72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Fall 3 Blue Team 7</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Machine Learning Final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1D77AF"/>
    <w:pPr>
      <w:tabs>
        <w:tab w:val="center" w:pos="4680"/>
        <w:tab w:val="right" w:pos="9360"/>
      </w:tabs>
      <w:spacing w:line="240" w:lineRule="auto"/>
    </w:pPr>
  </w:style>
  <w:style w:type="character" w:styleId="HeaderChar" w:customStyle="1">
    <w:name w:val="Header Char"/>
    <w:basedOn w:val="DefaultParagraphFont"/>
    <w:link w:val="Header"/>
    <w:uiPriority w:val="99"/>
    <w:rsid w:val="001D77AF"/>
  </w:style>
  <w:style w:type="paragraph" w:styleId="Footer">
    <w:name w:val="footer"/>
    <w:basedOn w:val="Normal"/>
    <w:link w:val="FooterChar"/>
    <w:uiPriority w:val="99"/>
    <w:unhideWhenUsed w:val="1"/>
    <w:rsid w:val="001D77AF"/>
    <w:pPr>
      <w:tabs>
        <w:tab w:val="center" w:pos="4680"/>
        <w:tab w:val="right" w:pos="9360"/>
      </w:tabs>
      <w:spacing w:line="240" w:lineRule="auto"/>
    </w:pPr>
  </w:style>
  <w:style w:type="character" w:styleId="FooterChar" w:customStyle="1">
    <w:name w:val="Footer Char"/>
    <w:basedOn w:val="DefaultParagraphFont"/>
    <w:link w:val="Footer"/>
    <w:uiPriority w:val="99"/>
    <w:rsid w:val="001D77AF"/>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V1IwgX+OxYv05Z/1ZB9JJiVL4g==">AMUW2mX7ESiNQfTjOk1OdT9WV4xWVBsMgUMGsyn+eaMvDHGRqitALsX30db6ya6yG3UQ+4MSfsbi7NtMQs+IkTeHtX/2TsNvXvEv/Av18xMh8Ns3M4BOYjIly0U/EH7RoVEev6cWhzGeI3MxSt8T+DqsR5PVs1gsZZ5eZuxPAwOyCV2WMLmws4whPaqmb1LZG2x8Hoib43XA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2020-11-20T18:40:00Z</dcterms:created>
  <dc:creator>Jason Mostowy</dc:creator>
</cp:coreProperties>
</file>