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bl>
      <w:tblPr>
        <w:tblStyle w:val="Table1"/>
        <w:tblW w:w="10080.0" w:type="dxa"/>
        <w:jc w:val="left"/>
        <w:tblInd w:w="-1080.0" w:type="dxa"/>
        <w:tblBorders>
          <w:top w:color="ffffff" w:space="0" w:sz="48" w:val="single"/>
          <w:left w:color="ffffff" w:space="0" w:sz="48" w:val="single"/>
          <w:bottom w:color="ffffff" w:space="0" w:sz="48" w:val="single"/>
          <w:right w:color="ffffff" w:space="0" w:sz="48" w:val="single"/>
          <w:insideH w:color="ffffff" w:space="0" w:sz="48" w:val="single"/>
          <w:insideV w:color="ffffff" w:space="0" w:sz="48" w:val="single"/>
        </w:tblBorders>
        <w:tblLayout w:type="fixed"/>
        <w:tblLook w:val="0000"/>
      </w:tblPr>
      <w:tblGrid>
        <w:gridCol w:w="1776"/>
        <w:gridCol w:w="8304"/>
        <w:tblGridChange w:id="0">
          <w:tblGrid>
            <w:gridCol w:w="1776"/>
            <w:gridCol w:w="8304"/>
          </w:tblGrid>
        </w:tblGridChange>
      </w:tblGrid>
      <w:tr>
        <w:trPr>
          <w:cantSplit w:val="0"/>
          <w:trHeight w:val="195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15.0" w:type="dxa"/>
              <w:bottom w:w="115.0" w:type="dxa"/>
            </w:tcMar>
            <w:vAlign w:val="bottom"/>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color w:val="775f55"/>
                <w:sz w:val="120"/>
                <w:szCs w:val="1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color w:val="775f55"/>
                <w:sz w:val="120"/>
                <w:szCs w:val="120"/>
              </w:rPr>
            </w:pPr>
            <w:r w:rsidDel="00000000" w:rsidR="00000000" w:rsidRPr="00000000">
              <w:rPr>
                <w:rtl w:val="0"/>
              </w:rPr>
            </w:r>
          </w:p>
          <w:p w:rsidR="00000000" w:rsidDel="00000000" w:rsidP="00000000" w:rsidRDefault="00000000" w:rsidRPr="00000000" w14:paraId="00000005">
            <w:pPr>
              <w:pStyle w:val="Title"/>
              <w:jc w:val="center"/>
              <w:rPr>
                <w:sz w:val="48"/>
                <w:szCs w:val="48"/>
              </w:rPr>
            </w:pPr>
            <w:r w:rsidDel="00000000" w:rsidR="00000000" w:rsidRPr="00000000">
              <w:rPr>
                <w:sz w:val="48"/>
                <w:szCs w:val="48"/>
                <w:rtl w:val="0"/>
              </w:rPr>
              <w:t xml:space="preserve">Retail Credit Scoring</w:t>
            </w:r>
          </w:p>
          <w:p w:rsidR="00000000" w:rsidDel="00000000" w:rsidP="00000000" w:rsidRDefault="00000000" w:rsidRPr="00000000" w14:paraId="00000006">
            <w:pPr>
              <w:spacing w:line="240" w:lineRule="auto"/>
              <w:jc w:val="center"/>
              <w:rPr>
                <w:sz w:val="48"/>
                <w:szCs w:val="48"/>
              </w:rPr>
            </w:pPr>
            <w:r w:rsidDel="00000000" w:rsidR="00000000" w:rsidRPr="00000000">
              <w:rPr>
                <w:rtl w:val="0"/>
              </w:rPr>
            </w:r>
          </w:p>
          <w:p w:rsidR="00000000" w:rsidDel="00000000" w:rsidP="00000000" w:rsidRDefault="00000000" w:rsidRPr="00000000" w14:paraId="00000007">
            <w:pPr>
              <w:pStyle w:val="Subtitle"/>
              <w:spacing w:line="240" w:lineRule="auto"/>
              <w:jc w:val="center"/>
              <w:rPr>
                <w:sz w:val="40"/>
                <w:szCs w:val="40"/>
              </w:rPr>
            </w:pPr>
            <w:r w:rsidDel="00000000" w:rsidR="00000000" w:rsidRPr="00000000">
              <w:rPr>
                <w:rtl w:val="0"/>
              </w:rPr>
            </w:r>
          </w:p>
          <w:p w:rsidR="00000000" w:rsidDel="00000000" w:rsidP="00000000" w:rsidRDefault="00000000" w:rsidRPr="00000000" w14:paraId="00000008">
            <w:pPr>
              <w:pStyle w:val="Subtitle"/>
              <w:spacing w:line="240" w:lineRule="auto"/>
              <w:jc w:val="center"/>
              <w:rPr>
                <w:sz w:val="40"/>
                <w:szCs w:val="40"/>
              </w:rPr>
            </w:pPr>
            <w:r w:rsidDel="00000000" w:rsidR="00000000" w:rsidRPr="00000000">
              <w:rPr>
                <w:sz w:val="40"/>
                <w:szCs w:val="40"/>
                <w:rtl w:val="0"/>
              </w:rPr>
              <w:t xml:space="preserve">Feb 1, 2021</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color w:val="775f55"/>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color w:val="775f55"/>
                <w:sz w:val="28"/>
                <w:szCs w:val="28"/>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color w:val="775f55"/>
                <w:sz w:val="40"/>
                <w:szCs w:val="40"/>
              </w:rPr>
            </w:pPr>
            <w:r w:rsidDel="00000000" w:rsidR="00000000" w:rsidRPr="00000000">
              <w:rPr>
                <w:rtl w:val="0"/>
              </w:rPr>
            </w:r>
          </w:p>
        </w:tc>
      </w:tr>
      <w:tr>
        <w:trPr>
          <w:cantSplit w:val="0"/>
          <w:trHeight w:val="260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color w:val="ebddc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bottom w:w="216.0" w:type="dxa"/>
              <w:right w:w="0.0" w:type="dxa"/>
            </w:tcMar>
            <w:vAlign w:val="bottom"/>
          </w:tcPr>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r>
          </w:p>
          <w:p w:rsidR="00000000" w:rsidDel="00000000" w:rsidP="00000000" w:rsidRDefault="00000000" w:rsidRPr="00000000" w14:paraId="00000011">
            <w:pPr>
              <w:spacing w:line="240" w:lineRule="auto"/>
              <w:jc w:val="center"/>
              <w:rPr/>
            </w:pPr>
            <w:r w:rsidDel="00000000" w:rsidR="00000000" w:rsidRPr="00000000">
              <w:rPr>
                <w:rtl w:val="0"/>
              </w:rPr>
            </w:r>
          </w:p>
          <w:p w:rsidR="00000000" w:rsidDel="00000000" w:rsidP="00000000" w:rsidRDefault="00000000" w:rsidRPr="00000000" w14:paraId="00000012">
            <w:pPr>
              <w:spacing w:line="240" w:lineRule="auto"/>
              <w:jc w:val="center"/>
              <w:rPr/>
            </w:pPr>
            <w:r w:rsidDel="00000000" w:rsidR="00000000" w:rsidRPr="00000000">
              <w:rPr>
                <w:rtl w:val="0"/>
              </w:rPr>
            </w:r>
          </w:p>
          <w:p w:rsidR="00000000" w:rsidDel="00000000" w:rsidP="00000000" w:rsidRDefault="00000000" w:rsidRPr="00000000" w14:paraId="00000013">
            <w:pPr>
              <w:spacing w:line="240" w:lineRule="auto"/>
              <w:jc w:val="center"/>
              <w:rPr/>
            </w:pPr>
            <w:r w:rsidDel="00000000" w:rsidR="00000000" w:rsidRPr="00000000">
              <w:rPr>
                <w:rtl w:val="0"/>
              </w:rPr>
            </w:r>
          </w:p>
        </w:tc>
      </w:tr>
      <w:tr>
        <w:trPr>
          <w:cantSplit w:val="0"/>
          <w:trHeight w:val="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color w:val="ffffff"/>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0" w:type="dxa"/>
              <w:left w:w="216.0" w:type="dxa"/>
              <w:right w:w="432.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i w:val="1"/>
                <w:color w:val="775f55"/>
                <w:sz w:val="26"/>
                <w:szCs w:val="26"/>
              </w:rPr>
            </w:pPr>
            <w:r w:rsidDel="00000000" w:rsidR="00000000" w:rsidRPr="00000000">
              <w:rPr>
                <w:rtl w:val="0"/>
              </w:rPr>
            </w:r>
          </w:p>
        </w:tc>
      </w:tr>
    </w:tbl>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40" w:before="400" w:line="240" w:lineRule="auto"/>
        <w:rPr>
          <w:color w:val="000000"/>
          <w:sz w:val="23"/>
          <w:szCs w:val="23"/>
        </w:rPr>
      </w:pPr>
      <w:r w:rsidDel="00000000" w:rsidR="00000000" w:rsidRPr="00000000">
        <w:rPr>
          <w:rtl w:val="0"/>
        </w:rPr>
      </w:r>
    </w:p>
    <w:p w:rsidR="00000000" w:rsidDel="00000000" w:rsidP="00000000" w:rsidRDefault="00000000" w:rsidRPr="00000000" w14:paraId="00000017">
      <w:pPr>
        <w:pStyle w:val="Heading1"/>
        <w:rPr>
          <w:b w:val="1"/>
          <w:sz w:val="28"/>
          <w:szCs w:val="28"/>
        </w:rPr>
      </w:pPr>
      <w:bookmarkStart w:colFirst="0" w:colLast="0" w:name="_heading=h.1fob9te" w:id="0"/>
      <w:bookmarkEnd w:id="0"/>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180" w:line="240"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180" w:line="240"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3znysh7">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Table of Figures</w:t>
              <w:tab/>
              <w:t xml:space="preserve">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180" w:line="240"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1t3h5sf">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Table of Tables</w:t>
              <w:tab/>
              <w:t xml:space="preserve">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180" w:line="240"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lnxbz9">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Methodology</w:t>
              <w:tab/>
              <w:t xml:space="preserve">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0" w:line="240" w:lineRule="auto"/>
            <w:ind w:left="288"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35nkun2">
            <w:r w:rsidDel="00000000" w:rsidR="00000000" w:rsidRPr="00000000">
              <w:rPr>
                <w:rFonts w:ascii="Twentieth Century" w:cs="Twentieth Century" w:eastAsia="Twentieth Century" w:hAnsi="Twentieth Century"/>
                <w:b w:val="0"/>
                <w:i w:val="1"/>
                <w:smallCaps w:val="0"/>
                <w:strike w:val="0"/>
                <w:color w:val="000000"/>
                <w:sz w:val="22"/>
                <w:szCs w:val="22"/>
                <w:u w:val="none"/>
                <w:shd w:fill="auto" w:val="clear"/>
                <w:vertAlign w:val="baseline"/>
                <w:rtl w:val="0"/>
              </w:rPr>
              <w:t xml:space="preserve">Data Used</w:t>
            </w:r>
          </w:hyperlink>
          <w:hyperlink w:anchor="_heading=h.35nkun2">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0" w:line="240" w:lineRule="auto"/>
            <w:ind w:left="288"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1ksv4uv">
            <w:r w:rsidDel="00000000" w:rsidR="00000000" w:rsidRPr="00000000">
              <w:rPr>
                <w:rFonts w:ascii="Twentieth Century" w:cs="Twentieth Century" w:eastAsia="Twentieth Century" w:hAnsi="Twentieth Century"/>
                <w:b w:val="0"/>
                <w:i w:val="1"/>
                <w:smallCaps w:val="0"/>
                <w:strike w:val="0"/>
                <w:color w:val="000000"/>
                <w:sz w:val="22"/>
                <w:szCs w:val="22"/>
                <w:u w:val="none"/>
                <w:shd w:fill="auto" w:val="clear"/>
                <w:vertAlign w:val="baseline"/>
                <w:rtl w:val="0"/>
              </w:rPr>
              <w:t xml:space="preserve">Scorecard Creation</w:t>
            </w:r>
          </w:hyperlink>
          <w:hyperlink w:anchor="_heading=h.1ksv4uv">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0" w:line="240" w:lineRule="auto"/>
            <w:ind w:left="288"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m1wx5wfteh8c">
            <w:r w:rsidDel="00000000" w:rsidR="00000000" w:rsidRPr="00000000">
              <w:rPr>
                <w:rFonts w:ascii="Twentieth Century" w:cs="Twentieth Century" w:eastAsia="Twentieth Century" w:hAnsi="Twentieth Century"/>
                <w:b w:val="0"/>
                <w:i w:val="1"/>
                <w:smallCaps w:val="0"/>
                <w:strike w:val="0"/>
                <w:color w:val="000000"/>
                <w:sz w:val="22"/>
                <w:szCs w:val="22"/>
                <w:u w:val="none"/>
                <w:shd w:fill="auto" w:val="clear"/>
                <w:vertAlign w:val="baseline"/>
                <w:rtl w:val="0"/>
              </w:rPr>
              <w:t xml:space="preserve">Reject Inference</w:t>
            </w:r>
          </w:hyperlink>
          <w:hyperlink w:anchor="_heading=h.m1wx5wfteh8c">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0" w:line="240" w:lineRule="auto"/>
            <w:ind w:left="288"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2jxsxqh">
            <w:r w:rsidDel="00000000" w:rsidR="00000000" w:rsidRPr="00000000">
              <w:rPr>
                <w:rFonts w:ascii="Twentieth Century" w:cs="Twentieth Century" w:eastAsia="Twentieth Century" w:hAnsi="Twentieth Century"/>
                <w:b w:val="0"/>
                <w:i w:val="1"/>
                <w:smallCaps w:val="0"/>
                <w:strike w:val="0"/>
                <w:color w:val="000000"/>
                <w:sz w:val="22"/>
                <w:szCs w:val="22"/>
                <w:u w:val="none"/>
                <w:shd w:fill="auto" w:val="clear"/>
                <w:vertAlign w:val="baseline"/>
                <w:rtl w:val="0"/>
              </w:rPr>
              <w:t xml:space="preserve">Behavioral Scorecard Evaluation</w:t>
            </w:r>
          </w:hyperlink>
          <w:hyperlink w:anchor="_heading=h.2jxsxqh">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0" w:line="240" w:lineRule="auto"/>
            <w:ind w:left="288"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lplmh4fko96t">
            <w:r w:rsidDel="00000000" w:rsidR="00000000" w:rsidRPr="00000000">
              <w:rPr>
                <w:rFonts w:ascii="Twentieth Century" w:cs="Twentieth Century" w:eastAsia="Twentieth Century" w:hAnsi="Twentieth Century"/>
                <w:b w:val="0"/>
                <w:i w:val="1"/>
                <w:smallCaps w:val="0"/>
                <w:strike w:val="0"/>
                <w:color w:val="000000"/>
                <w:sz w:val="22"/>
                <w:szCs w:val="22"/>
                <w:u w:val="none"/>
                <w:shd w:fill="auto" w:val="clear"/>
                <w:vertAlign w:val="baseline"/>
                <w:rtl w:val="0"/>
              </w:rPr>
              <w:t xml:space="preserve">Applicant Scorecard Evaluation</w:t>
            </w:r>
          </w:hyperlink>
          <w:hyperlink w:anchor="_heading=h.lplmh4fko96t">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180" w:line="240"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3j2qqm3">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results</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0" w:line="240" w:lineRule="auto"/>
            <w:ind w:left="288"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1y810tw">
            <w:r w:rsidDel="00000000" w:rsidR="00000000" w:rsidRPr="00000000">
              <w:rPr>
                <w:rFonts w:ascii="Twentieth Century" w:cs="Twentieth Century" w:eastAsia="Twentieth Century" w:hAnsi="Twentieth Century"/>
                <w:b w:val="0"/>
                <w:i w:val="1"/>
                <w:smallCaps w:val="0"/>
                <w:strike w:val="0"/>
                <w:color w:val="000000"/>
                <w:sz w:val="22"/>
                <w:szCs w:val="22"/>
                <w:u w:val="none"/>
                <w:shd w:fill="auto" w:val="clear"/>
                <w:vertAlign w:val="baseline"/>
                <w:rtl w:val="0"/>
              </w:rPr>
              <w:t xml:space="preserve">Tradeoff Plots</w:t>
            </w:r>
          </w:hyperlink>
          <w:hyperlink w:anchor="_heading=h.1y810tw">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0" w:line="240" w:lineRule="auto"/>
            <w:ind w:left="288"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kxvpujteq94u">
            <w:r w:rsidDel="00000000" w:rsidR="00000000" w:rsidRPr="00000000">
              <w:rPr>
                <w:rFonts w:ascii="Twentieth Century" w:cs="Twentieth Century" w:eastAsia="Twentieth Century" w:hAnsi="Twentieth Century"/>
                <w:b w:val="0"/>
                <w:i w:val="1"/>
                <w:smallCaps w:val="0"/>
                <w:strike w:val="0"/>
                <w:color w:val="000000"/>
                <w:sz w:val="22"/>
                <w:szCs w:val="22"/>
                <w:u w:val="none"/>
                <w:shd w:fill="auto" w:val="clear"/>
                <w:vertAlign w:val="baseline"/>
                <w:rtl w:val="0"/>
              </w:rPr>
              <w:t xml:space="preserve">Final Scorecard</w:t>
            </w:r>
          </w:hyperlink>
          <w:hyperlink w:anchor="_heading=h.kxvpujteq94u">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180" w:line="240"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2bn6wsx">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recommendations</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180" w:line="240"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qsh70q">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conclusion</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40" w:before="180" w:line="240"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bjb3lfokw4wf">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Appendix</w:t>
              <w:tab/>
              <w:t xml:space="preserve">7</w:t>
            </w:r>
          </w:hyperlink>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pStyle w:val="Heading1"/>
        <w:rPr>
          <w:b w:val="1"/>
          <w:smallCaps w:val="1"/>
          <w:color w:val="000000"/>
        </w:rPr>
      </w:pPr>
      <w:bookmarkStart w:colFirst="0" w:colLast="0" w:name="_heading=h.3znysh7" w:id="1"/>
      <w:bookmarkEnd w:id="1"/>
      <w:r w:rsidDel="00000000" w:rsidR="00000000" w:rsidRPr="00000000">
        <w:rPr>
          <w:b w:val="1"/>
          <w:sz w:val="28"/>
          <w:szCs w:val="28"/>
          <w:rtl w:val="0"/>
        </w:rPr>
        <w:t xml:space="preserve">Table</w:t>
      </w:r>
      <w:r w:rsidDel="00000000" w:rsidR="00000000" w:rsidRPr="00000000">
        <w:rPr>
          <w:b w:val="1"/>
          <w:smallCaps w:val="1"/>
          <w:color w:val="000000"/>
          <w:rtl w:val="0"/>
        </w:rPr>
        <w:t xml:space="preserve"> </w:t>
      </w:r>
      <w:r w:rsidDel="00000000" w:rsidR="00000000" w:rsidRPr="00000000">
        <w:rPr>
          <w:b w:val="1"/>
          <w:sz w:val="28"/>
          <w:szCs w:val="28"/>
          <w:rtl w:val="0"/>
        </w:rPr>
        <w:t xml:space="preserve">of</w:t>
      </w:r>
      <w:r w:rsidDel="00000000" w:rsidR="00000000" w:rsidRPr="00000000">
        <w:rPr>
          <w:b w:val="1"/>
          <w:smallCaps w:val="1"/>
          <w:color w:val="000000"/>
          <w:rtl w:val="0"/>
        </w:rPr>
        <w:t xml:space="preserve"> </w:t>
      </w:r>
      <w:r w:rsidDel="00000000" w:rsidR="00000000" w:rsidRPr="00000000">
        <w:rPr>
          <w:b w:val="1"/>
          <w:sz w:val="28"/>
          <w:szCs w:val="28"/>
          <w:rtl w:val="0"/>
        </w:rPr>
        <w:t xml:space="preserve">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0" w:line="259"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4i7ojhp">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Figure 1: SCORECARD DECILE PLOT</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0" w:line="259"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2xcytpi">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Figure 2: DEFAULT VS. ACCEPTANCE RATE TRADEOFF PLOT</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0" w:line="259"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1ci93xb">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Figure 3:  PROFIT VS. ACCEPTANCE RATE TRADEOFF PLOT</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0" w:line="259"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2p2csry">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Figure 4: ROC CURVE AND AREA UNDER CURVE FOR ACCEPTED CUSTOMER</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0" w:line="259"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147n2z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Figure 5: ROC CURVE AND AREA UNDER CURVE FOR ACCEPTED AND REJECTED CUSTOMER</w:t>
              <w:tab/>
              <w:t xml:space="preserve">9</w:t>
            </w:r>
          </w:hyperlink>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b w:val="1"/>
          <w:sz w:val="28"/>
          <w:szCs w:val="28"/>
        </w:rPr>
      </w:pPr>
      <w:bookmarkStart w:colFirst="0" w:colLast="0" w:name="_heading=h.1t3h5sf" w:id="2"/>
      <w:bookmarkEnd w:id="2"/>
      <w:r w:rsidDel="00000000" w:rsidR="00000000" w:rsidRPr="00000000">
        <w:rPr>
          <w:b w:val="1"/>
          <w:sz w:val="28"/>
          <w:szCs w:val="28"/>
          <w:rtl w:val="0"/>
        </w:rPr>
        <w:t xml:space="preserve">Table of Tables</w:t>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0" w:line="259"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44sinio">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Table 1: APPLICATION SCORECARD WEIGHT COMPUTATIONS/VALUES</w:t>
              <w:tab/>
              <w:t xml:space="preserve">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0" w:line="259"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z337ya">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Table 2: RETAINED VARIABLE INFORMATION VALUES</w:t>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0" w:line="259"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3whwml4">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Table 3: FINAL SCORECARD</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0" w:line="259"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3as4poj">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Table 4: INPUT VARIABLE RANKED BY INFORMATION VALUE APPLICANT MODEL</w:t>
              <w:tab/>
              <w:t xml:space="preserve">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0" w:line="259"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1pxezwc">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Table 5: INPUT VARIABLE RANKED BY INFORMATION VALUE BEHAVIORAL MODEL FULL</w:t>
              <w:tab/>
              <w:t xml:space="preserve">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0" w:line="259" w:lineRule="auto"/>
            <w:ind w:left="0" w:right="0"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w:anchor="_heading=h.49x2ik5">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Table 6: VARIANCE INFLATION FACTORS FOR INPUT VARIABLES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240" w:lineRule="auto"/>
        <w:rPr>
          <w:sz w:val="40"/>
          <w:szCs w:val="40"/>
        </w:rPr>
      </w:pPr>
      <w:bookmarkStart w:colFirst="0" w:colLast="0" w:name="_heading=h.gjdgxs" w:id="3"/>
      <w:bookmarkEnd w:id="3"/>
      <w:r w:rsidDel="00000000" w:rsidR="00000000" w:rsidRPr="00000000">
        <w:rPr>
          <w:sz w:val="40"/>
          <w:szCs w:val="40"/>
          <w:rtl w:val="0"/>
        </w:rPr>
        <w:t xml:space="preserve">Retail Credit Scoring</w:t>
      </w:r>
    </w:p>
    <w:p w:rsidR="00000000" w:rsidDel="00000000" w:rsidP="00000000" w:rsidRDefault="00000000" w:rsidRPr="00000000" w14:paraId="00000038">
      <w:pPr>
        <w:spacing w:line="240" w:lineRule="auto"/>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t xml:space="preserve">The Commercial Banking Corporation (the “Bank”) is interested in the creation of a scorecard that follows FDIC regulations and can be used to evaluate its future retail credit applications, as well as the creation of a distribution to associate score buckets with default rate. </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t xml:space="preserve">Our team created an applicant scorecard model based on logistic regression and reject inference, as well as a distribution of score buckets and their associated default rates. Both are depicted in the following report. We recommend that The Bank evaluate future applicants by accepting anyone with a score above 543, rejecting anyone below 487, and further investigating anyone with a score in between those two values. Using these cutoffs would allow the Bank to reach a profit of up to $56 million while increasing the current acceptance rate of 75% and decreasing the current default rate of 3.23%. By continuing to refine the scorecard’s underlying model with the collection of new variables, such as the reason for requesting a loan, we believe The Bank can optimize all three of these metrics even further in the future.</w:t>
      </w:r>
    </w:p>
    <w:p w:rsidR="00000000" w:rsidDel="00000000" w:rsidP="00000000" w:rsidRDefault="00000000" w:rsidRPr="00000000" w14:paraId="0000003C">
      <w:pPr>
        <w:pStyle w:val="Heading1"/>
        <w:rPr>
          <w:b w:val="1"/>
          <w:sz w:val="28"/>
          <w:szCs w:val="28"/>
        </w:rPr>
      </w:pPr>
      <w:bookmarkStart w:colFirst="0" w:colLast="0" w:name="_heading=h.lnxbz9" w:id="4"/>
      <w:bookmarkEnd w:id="4"/>
      <w:r w:rsidDel="00000000" w:rsidR="00000000" w:rsidRPr="00000000">
        <w:rPr>
          <w:b w:val="1"/>
          <w:sz w:val="28"/>
          <w:szCs w:val="28"/>
          <w:rtl w:val="0"/>
        </w:rPr>
        <w:t xml:space="preserve">Methodology</w:t>
      </w:r>
    </w:p>
    <w:p w:rsidR="00000000" w:rsidDel="00000000" w:rsidP="00000000" w:rsidRDefault="00000000" w:rsidRPr="00000000" w14:paraId="0000003D">
      <w:pPr>
        <w:pStyle w:val="Heading3"/>
        <w:rPr>
          <w:i w:val="1"/>
        </w:rPr>
      </w:pPr>
      <w:bookmarkStart w:colFirst="0" w:colLast="0" w:name="_heading=h.35nkun2" w:id="5"/>
      <w:bookmarkEnd w:id="5"/>
      <w:r w:rsidDel="00000000" w:rsidR="00000000" w:rsidRPr="00000000">
        <w:rPr>
          <w:i w:val="1"/>
          <w:rtl w:val="0"/>
        </w:rPr>
        <w:t xml:space="preserve">Data Used</w:t>
      </w:r>
    </w:p>
    <w:p w:rsidR="00000000" w:rsidDel="00000000" w:rsidP="00000000" w:rsidRDefault="00000000" w:rsidRPr="00000000" w14:paraId="0000003E">
      <w:pPr>
        <w:spacing w:after="0" w:line="240" w:lineRule="auto"/>
        <w:rPr/>
      </w:pPr>
      <w:r w:rsidDel="00000000" w:rsidR="00000000" w:rsidRPr="00000000">
        <w:rPr>
          <w:rtl w:val="0"/>
        </w:rPr>
        <w:t xml:space="preserve">The team was provided with two data sets: one containing customers accepted for a loan and one having customers rejected for a loan. The “accepted customers” data set includes information on 3000 applicants, oversampled and split evenly between “good” applicants who sufficiently paid back their loans and “bad” applicants who went 90 days past due on a loan. The “rejected customers” data set contains information on 1500 customers who were denied a loan. In accordance with the Equal Credit Opportunity Act, we removed any variables related to race, color, religion, national origin, or sex to evaluate an applicant’s creditworthiness. We also decided to remove age, as it can be difficult to prove its viability in a model while disproving its discrimination.</w:t>
      </w:r>
    </w:p>
    <w:p w:rsidR="00000000" w:rsidDel="00000000" w:rsidP="00000000" w:rsidRDefault="00000000" w:rsidRPr="00000000" w14:paraId="0000003F">
      <w:pPr>
        <w:pStyle w:val="Heading3"/>
        <w:rPr>
          <w:i w:val="1"/>
        </w:rPr>
      </w:pPr>
      <w:bookmarkStart w:colFirst="0" w:colLast="0" w:name="_heading=h.1ksv4uv" w:id="6"/>
      <w:bookmarkEnd w:id="6"/>
      <w:r w:rsidDel="00000000" w:rsidR="00000000" w:rsidRPr="00000000">
        <w:rPr>
          <w:i w:val="1"/>
          <w:rtl w:val="0"/>
        </w:rPr>
        <w:t xml:space="preserve">Scorecard Creation</w:t>
      </w:r>
    </w:p>
    <w:p w:rsidR="00000000" w:rsidDel="00000000" w:rsidP="00000000" w:rsidRDefault="00000000" w:rsidRPr="00000000" w14:paraId="00000040">
      <w:pPr>
        <w:spacing w:line="240" w:lineRule="auto"/>
        <w:rPr/>
      </w:pPr>
      <w:r w:rsidDel="00000000" w:rsidR="00000000" w:rsidRPr="00000000">
        <w:rPr>
          <w:rtl w:val="0"/>
        </w:rPr>
        <w:t xml:space="preserve">To build our behavioral scorecard, we used only the accepted</w:t>
      </w:r>
      <w:r w:rsidDel="00000000" w:rsidR="00000000" w:rsidRPr="00000000">
        <w:rPr>
          <w:i w:val="1"/>
          <w:rtl w:val="0"/>
        </w:rPr>
        <w:t xml:space="preserve"> </w:t>
      </w:r>
      <w:r w:rsidDel="00000000" w:rsidR="00000000" w:rsidRPr="00000000">
        <w:rPr>
          <w:rtl w:val="0"/>
        </w:rPr>
        <w:t xml:space="preserve">customers dataset and created a 70:30 training to test split. We first conducted feature engineering to create two new variables: income per household member and percentage of life spent at current job. Next, we transformed all our binary variables with less than five levels into factors and binned all of our continuous variables. Binning these variables increases the interpretability for the final scorecard and helps standardize the variables in the modeling process. Moreover, binning can eliminate issues with outliers and missing values. Using the newly created bins, we calculated their respective weights of evidence. </w:t>
      </w:r>
    </w:p>
    <w:p w:rsidR="00000000" w:rsidDel="00000000" w:rsidP="00000000" w:rsidRDefault="00000000" w:rsidRPr="00000000" w14:paraId="00000041">
      <w:pPr>
        <w:spacing w:line="240" w:lineRule="auto"/>
        <w:rPr/>
      </w:pPr>
      <w:r w:rsidDel="00000000" w:rsidR="00000000" w:rsidRPr="00000000">
        <w:rPr>
          <w:rtl w:val="0"/>
        </w:rPr>
        <w:t xml:space="preserve">We narrowed our variable pool down significantly by first selecting those with an IV value above 0.1 and then accounting for multicollinearity. We then created a logistic regression using our weight of evidence values as inputs and a weight of 30 to accurately reflect the population to account for bias from oversampling. This weight was validated by calculating the population ratio of good to bad customers in the accepted customer dataset (96.7% good : 3.23% bad). Finally, we layered a scorecard on top of the logistic regression model before performing reject inference.</w:t>
      </w:r>
    </w:p>
    <w:p w:rsidR="00000000" w:rsidDel="00000000" w:rsidP="00000000" w:rsidRDefault="00000000" w:rsidRPr="00000000" w14:paraId="00000042">
      <w:pPr>
        <w:pStyle w:val="Heading3"/>
        <w:rPr>
          <w:i w:val="1"/>
        </w:rPr>
      </w:pPr>
      <w:bookmarkStart w:colFirst="0" w:colLast="0" w:name="_heading=h.m1wx5wfteh8c" w:id="7"/>
      <w:bookmarkEnd w:id="7"/>
      <w:r w:rsidDel="00000000" w:rsidR="00000000" w:rsidRPr="00000000">
        <w:rPr>
          <w:i w:val="1"/>
          <w:rtl w:val="0"/>
        </w:rPr>
        <w:t xml:space="preserve">Reject Inference</w:t>
      </w:r>
    </w:p>
    <w:p w:rsidR="00000000" w:rsidDel="00000000" w:rsidP="00000000" w:rsidRDefault="00000000" w:rsidRPr="00000000" w14:paraId="00000043">
      <w:pPr>
        <w:spacing w:line="240" w:lineRule="auto"/>
        <w:rPr/>
      </w:pPr>
      <w:r w:rsidDel="00000000" w:rsidR="00000000" w:rsidRPr="00000000">
        <w:rPr>
          <w:rtl w:val="0"/>
        </w:rPr>
        <w:t xml:space="preserve">As mentioned above, our dataset contains a group of granted loans and a group of denied loans. To include the denied loans in our full model, we created a behavioral scorecard model of only the accepted applicants and applied that model to the rejected applicants. This model's output provided us with a scores column that we then used to assign a good/bad target value. After assigning the values, we had to adjust the number of sampled rejects to reflect the number of rejects from the population accurately. To accommodate this difference, we used the following formulas:</w:t>
      </w:r>
    </w:p>
    <w:p w:rsidR="00000000" w:rsidDel="00000000" w:rsidP="00000000" w:rsidRDefault="00000000" w:rsidRPr="00000000" w14:paraId="00000044">
      <w:pPr>
        <w:jc w:val="center"/>
        <w:rPr>
          <w:rFonts w:ascii="Cambria Math" w:cs="Cambria Math" w:eastAsia="Cambria Math" w:hAnsi="Cambria Math"/>
          <w:sz w:val="18"/>
          <w:szCs w:val="18"/>
        </w:rPr>
      </w:pPr>
      <m:oMath>
        <m:r>
          <w:rPr>
            <w:rFonts w:ascii="Cambria Math" w:cs="Cambria Math" w:eastAsia="Cambria Math" w:hAnsi="Cambria Math"/>
            <w:sz w:val="18"/>
            <w:szCs w:val="18"/>
          </w:rPr>
          <m:t xml:space="preserve">Population Sample Good/Bad Ratio = (Pop_Good/Pop_Bad)/(Samp_Good/Samp_Bad)</m:t>
        </m:r>
      </m:oMath>
      <w:r w:rsidDel="00000000" w:rsidR="00000000" w:rsidRPr="00000000">
        <w:rPr>
          <w:rtl w:val="0"/>
        </w:rPr>
      </w:r>
    </w:p>
    <w:p w:rsidR="00000000" w:rsidDel="00000000" w:rsidP="00000000" w:rsidRDefault="00000000" w:rsidRPr="00000000" w14:paraId="00000045">
      <w:pPr>
        <w:jc w:val="center"/>
        <w:rPr>
          <w:rFonts w:ascii="Cambria Math" w:cs="Cambria Math" w:eastAsia="Cambria Math" w:hAnsi="Cambria Math"/>
          <w:sz w:val="18"/>
          <w:szCs w:val="18"/>
        </w:rPr>
      </w:pPr>
      <m:oMath>
        <m:r>
          <w:rPr>
            <w:rFonts w:ascii="Cambria Math" w:cs="Cambria Math" w:eastAsia="Cambria Math" w:hAnsi="Cambria Math"/>
            <w:sz w:val="18"/>
            <w:szCs w:val="18"/>
          </w:rPr>
          <m:t xml:space="preserve">Population Sample Approved/Rejected Ratio = (Pop_Approved/Pop_Rejected)/(Samp_Approved/Samp_Rejected)</m:t>
        </m:r>
      </m:oMath>
      <w:r w:rsidDel="00000000" w:rsidR="00000000" w:rsidRPr="00000000">
        <w:rPr>
          <w:rtl w:val="0"/>
        </w:rPr>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16"/>
          <w:szCs w:val="16"/>
          <w:u w:val="none"/>
          <w:shd w:fill="auto" w:val="clear"/>
          <w:vertAlign w:val="baseline"/>
        </w:rPr>
      </w:pPr>
      <w:bookmarkStart w:colFirst="0" w:colLast="0" w:name="_heading=h.44sinio" w:id="8"/>
      <w:bookmarkEnd w:id="8"/>
      <w:r w:rsidDel="00000000" w:rsidR="00000000" w:rsidRPr="00000000">
        <w:rPr>
          <w:rFonts w:ascii="Twentieth Century" w:cs="Twentieth Century" w:eastAsia="Twentieth Century" w:hAnsi="Twentieth Century"/>
          <w:b w:val="1"/>
          <w:i w:val="0"/>
          <w:smallCaps w:val="1"/>
          <w:strike w:val="0"/>
          <w:color w:val="595959"/>
          <w:sz w:val="16"/>
          <w:szCs w:val="16"/>
          <w:u w:val="none"/>
          <w:shd w:fill="auto" w:val="clear"/>
          <w:vertAlign w:val="baseline"/>
          <w:rtl w:val="0"/>
        </w:rPr>
        <w:t xml:space="preserve">Table 1: APPLICATION SCORECARD WEIGHT COMPUTATIONS/VALUES</w:t>
      </w:r>
    </w:p>
    <w:tbl>
      <w:tblPr>
        <w:tblStyle w:val="Table2"/>
        <w:tblW w:w="100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4665"/>
        <w:gridCol w:w="3180"/>
        <w:tblGridChange w:id="0">
          <w:tblGrid>
            <w:gridCol w:w="2235"/>
            <w:gridCol w:w="4665"/>
            <w:gridCol w:w="3180"/>
          </w:tblGrid>
        </w:tblGridChange>
      </w:tblGrid>
      <w:tr>
        <w:trPr>
          <w:cantSplit w:val="0"/>
          <w:trHeight w:val="178" w:hRule="atLeast"/>
          <w:tblHeader w:val="0"/>
        </w:trPr>
        <w:tc>
          <w:tcPr>
            <w:tcBorders>
              <w:top w:color="000000" w:space="0" w:sz="5" w:val="single"/>
              <w:left w:color="000000" w:space="0" w:sz="5" w:val="single"/>
              <w:bottom w:color="000000" w:space="0" w:sz="8"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47">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Weight</w:t>
            </w:r>
          </w:p>
        </w:tc>
        <w:tc>
          <w:tcPr>
            <w:tcBorders>
              <w:top w:color="000000" w:space="0" w:sz="5" w:val="single"/>
              <w:left w:color="000000" w:space="0" w:sz="5" w:val="single"/>
              <w:bottom w:color="000000" w:space="0" w:sz="8"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48">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Calculation</w:t>
            </w:r>
          </w:p>
        </w:tc>
        <w:tc>
          <w:tcPr>
            <w:tcBorders>
              <w:top w:color="000000" w:space="0" w:sz="5" w:val="single"/>
              <w:left w:color="000000" w:space="0" w:sz="5" w:val="single"/>
              <w:bottom w:color="000000" w:space="0" w:sz="8"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49">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Value</w:t>
            </w:r>
          </w:p>
        </w:tc>
      </w:tr>
      <w:tr>
        <w:trPr>
          <w:cantSplit w:val="0"/>
          <w:trHeight w:val="298" w:hRule="atLeast"/>
          <w:tblHeader w:val="0"/>
        </w:trPr>
        <w:tc>
          <w:tcPr>
            <w:tcBorders>
              <w:top w:color="000000" w:space="0" w:sz="8"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center"/>
          </w:tcPr>
          <w:p w:rsidR="00000000" w:rsidDel="00000000" w:rsidP="00000000" w:rsidRDefault="00000000" w:rsidRPr="00000000" w14:paraId="0000004A">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Rejected Bad Weight</w:t>
            </w:r>
          </w:p>
        </w:tc>
        <w:tc>
          <w:tcPr>
            <w:tcBorders>
              <w:top w:color="000000" w:space="0" w:sz="8"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center"/>
          </w:tcPr>
          <w:p w:rsidR="00000000" w:rsidDel="00000000" w:rsidP="00000000" w:rsidRDefault="00000000" w:rsidRPr="00000000" w14:paraId="0000004B">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Always 1</w:t>
            </w:r>
          </w:p>
        </w:tc>
        <w:tc>
          <w:tcPr>
            <w:tcBorders>
              <w:top w:color="000000" w:space="0" w:sz="8"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center"/>
          </w:tcPr>
          <w:p w:rsidR="00000000" w:rsidDel="00000000" w:rsidP="00000000" w:rsidRDefault="00000000" w:rsidRPr="00000000" w14:paraId="0000004C">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rHeight w:val="2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4D">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Rejected Good Weight</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4E">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Sample Good/Bad Ratio</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4F">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2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center"/>
          </w:tcPr>
          <w:p w:rsidR="00000000" w:rsidDel="00000000" w:rsidP="00000000" w:rsidRDefault="00000000" w:rsidRPr="00000000" w14:paraId="00000050">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Accepted Bad Weight</w:t>
            </w:r>
          </w:p>
        </w:tc>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center"/>
          </w:tcPr>
          <w:p w:rsidR="00000000" w:rsidDel="00000000" w:rsidP="00000000" w:rsidRDefault="00000000" w:rsidRPr="00000000" w14:paraId="00000051">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Sample Accepted/Rejected Ratio</w:t>
            </w:r>
          </w:p>
        </w:tc>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center"/>
          </w:tcPr>
          <w:p w:rsidR="00000000" w:rsidDel="00000000" w:rsidP="00000000" w:rsidRDefault="00000000" w:rsidRPr="00000000" w14:paraId="00000052">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r>
      <w:tr>
        <w:trPr>
          <w:cantSplit w:val="0"/>
          <w:trHeight w:val="2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53">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Accepted Good Weight</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54">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Sample Accepted/Rejected Ratio * Population Sample Good/Bad Ratio</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55">
            <w:pPr>
              <w:keepNext w:val="1"/>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44.94</w:t>
            </w:r>
          </w:p>
        </w:tc>
      </w:tr>
    </w:tbl>
    <w:p w:rsidR="00000000" w:rsidDel="00000000" w:rsidP="00000000" w:rsidRDefault="00000000" w:rsidRPr="00000000" w14:paraId="00000056">
      <w:pPr>
        <w:spacing w:line="240" w:lineRule="auto"/>
        <w:rPr>
          <w:b w:val="1"/>
        </w:rPr>
      </w:pPr>
      <w:r w:rsidDel="00000000" w:rsidR="00000000" w:rsidRPr="00000000">
        <w:rPr>
          <w:rtl w:val="0"/>
        </w:rPr>
        <w:t xml:space="preserve">Table 1 above shows the weightings for rejected and accepted cases applied in the applicant scorecard model. After using these weights, we selected a hard cutoff value of .0331 from the optimal K-S statistic and merged the two datasets back together to move forward with the applicant scorecard modeling process. </w:t>
      </w:r>
      <w:r w:rsidDel="00000000" w:rsidR="00000000" w:rsidRPr="00000000">
        <w:rPr>
          <w:rtl w:val="0"/>
        </w:rPr>
      </w:r>
    </w:p>
    <w:p w:rsidR="00000000" w:rsidDel="00000000" w:rsidP="00000000" w:rsidRDefault="00000000" w:rsidRPr="00000000" w14:paraId="00000057">
      <w:pPr>
        <w:pStyle w:val="Heading3"/>
        <w:rPr>
          <w:i w:val="1"/>
        </w:rPr>
      </w:pPr>
      <w:bookmarkStart w:colFirst="0" w:colLast="0" w:name="_heading=h.2jxsxqh" w:id="9"/>
      <w:bookmarkEnd w:id="9"/>
      <w:r w:rsidDel="00000000" w:rsidR="00000000" w:rsidRPr="00000000">
        <w:rPr>
          <w:i w:val="1"/>
          <w:rtl w:val="0"/>
        </w:rPr>
        <w:t xml:space="preserve">Behavioral Scorecard Evaluation </w:t>
      </w:r>
    </w:p>
    <w:p w:rsidR="00000000" w:rsidDel="00000000" w:rsidP="00000000" w:rsidRDefault="00000000" w:rsidRPr="00000000" w14:paraId="00000058">
      <w:pPr>
        <w:spacing w:line="240" w:lineRule="auto"/>
        <w:rPr/>
      </w:pPr>
      <w:r w:rsidDel="00000000" w:rsidR="00000000" w:rsidRPr="00000000">
        <w:rPr>
          <w:rtl w:val="0"/>
        </w:rPr>
        <w:t xml:space="preserve">After the accepted customer dataset was cleaned, information value was compared for the different variables to determine which would add value to the model. Two calculated variables were included in the analysis, Income per Household Member and Time at Job Per Year of Age. Table 2 below shows the output of this analysis ranked from highest information value to lowest. Every variable with at least an information value of .1 was kept in the model.</w:t>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16"/>
          <w:szCs w:val="16"/>
          <w:u w:val="none"/>
          <w:shd w:fill="auto" w:val="clear"/>
          <w:vertAlign w:val="baseline"/>
        </w:rPr>
      </w:pPr>
      <w:bookmarkStart w:colFirst="0" w:colLast="0" w:name="_heading=h.z337ya" w:id="10"/>
      <w:bookmarkEnd w:id="10"/>
      <w:r w:rsidDel="00000000" w:rsidR="00000000" w:rsidRPr="00000000">
        <w:rPr>
          <w:rFonts w:ascii="Twentieth Century" w:cs="Twentieth Century" w:eastAsia="Twentieth Century" w:hAnsi="Twentieth Century"/>
          <w:b w:val="1"/>
          <w:i w:val="0"/>
          <w:smallCaps w:val="1"/>
          <w:strike w:val="0"/>
          <w:color w:val="595959"/>
          <w:sz w:val="16"/>
          <w:szCs w:val="16"/>
          <w:u w:val="none"/>
          <w:shd w:fill="auto" w:val="clear"/>
          <w:vertAlign w:val="baseline"/>
          <w:rtl w:val="0"/>
        </w:rPr>
        <w:t xml:space="preserve">Table 2: RETAINED VARIABLE INFORMATION VALUES</w:t>
      </w:r>
    </w:p>
    <w:tbl>
      <w:tblPr>
        <w:tblStyle w:val="Table3"/>
        <w:tblW w:w="82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80"/>
        <w:gridCol w:w="2310"/>
        <w:gridCol w:w="2790"/>
        <w:tblGridChange w:id="0">
          <w:tblGrid>
            <w:gridCol w:w="3180"/>
            <w:gridCol w:w="2310"/>
            <w:gridCol w:w="2790"/>
          </w:tblGrid>
        </w:tblGridChange>
      </w:tblGrid>
      <w:tr>
        <w:trPr>
          <w:cantSplit w:val="0"/>
          <w:trHeight w:val="30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Information Value (IV)</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Decision at IV Cutoff of .1</w:t>
            </w:r>
          </w:p>
        </w:tc>
      </w:tr>
      <w:tr>
        <w:trPr>
          <w:cantSplit w:val="0"/>
          <w:trHeight w:val="300" w:hRule="atLeast"/>
          <w:tblHeader w:val="0"/>
        </w:trPr>
        <w:tc>
          <w:tcPr>
            <w:tcBorders>
              <w:top w:color="000000" w:space="0" w:sz="4"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Time at Job</w:t>
            </w:r>
            <w:r w:rsidDel="00000000" w:rsidR="00000000" w:rsidRPr="00000000">
              <w:rPr>
                <w:rtl w:val="0"/>
              </w:rPr>
            </w:r>
          </w:p>
        </w:tc>
        <w:tc>
          <w:tcPr>
            <w:tcBorders>
              <w:top w:color="000000" w:space="0" w:sz="4" w:val="single"/>
            </w:tcBorders>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0.2032</w:t>
            </w:r>
          </w:p>
        </w:tc>
        <w:tc>
          <w:tcPr>
            <w:tcBorders>
              <w:top w:color="000000"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Keep</w:t>
            </w:r>
          </w:p>
        </w:tc>
      </w:tr>
      <w:tr>
        <w:trPr>
          <w:cantSplit w:val="0"/>
          <w:trHeight w:val="300" w:hRule="atLeast"/>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Income per Household Member</w:t>
            </w: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0.1987</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Keep</w:t>
            </w:r>
          </w:p>
        </w:tc>
      </w:tr>
      <w:tr>
        <w:trPr>
          <w:cantSplit w:val="0"/>
          <w:trHeight w:val="300" w:hRule="atLeast"/>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Credit Cards</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0.1569</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Keep</w:t>
            </w:r>
          </w:p>
        </w:tc>
      </w:tr>
      <w:tr>
        <w:trPr>
          <w:cantSplit w:val="0"/>
          <w:trHeight w:val="300" w:hRule="atLeast"/>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Persons per Household</w:t>
            </w: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0.1528</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Keep</w:t>
            </w:r>
          </w:p>
        </w:tc>
      </w:tr>
      <w:tr>
        <w:trPr>
          <w:cantSplit w:val="0"/>
          <w:trHeight w:val="315" w:hRule="atLeast"/>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Time at Job per Year of Age</w:t>
            </w: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0.1388</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Keep</w:t>
            </w:r>
          </w:p>
        </w:tc>
      </w:tr>
      <w:tr>
        <w:trPr>
          <w:cantSplit w:val="0"/>
          <w:trHeight w:val="300"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EC Card Holder </w:t>
            </w: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0.1349</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Keep</w:t>
            </w:r>
          </w:p>
        </w:tc>
      </w:tr>
      <w:tr>
        <w:trPr>
          <w:cantSplit w:val="0"/>
          <w:trHeight w:val="300" w:hRule="atLeast"/>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Income</w:t>
            </w: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0.1146</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Keep</w:t>
            </w:r>
          </w:p>
        </w:tc>
      </w:tr>
    </w:tbl>
    <w:p w:rsidR="00000000" w:rsidDel="00000000" w:rsidP="00000000" w:rsidRDefault="00000000" w:rsidRPr="00000000" w14:paraId="00000072">
      <w:pPr>
        <w:spacing w:line="240" w:lineRule="auto"/>
        <w:rPr>
          <w:b w:val="1"/>
          <w:smallCaps w:val="1"/>
          <w:color w:val="595959"/>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Based on their information values above .1, the team selected Time at Job, Income per Household Member, Credit Cards, Persons per Household, Time at Job per Year of Age, EC Card Holder, and Income as the variables to move forward in the modeling process. After running the 1st logistic regression, we discovered that the Credit Card variable had semi quasi complete separation, meaning that one card type only had people who had defaulted. To solve this, we combined the problem category with the other card’s category. We then ran a logistic regression with all our significant variables and checked to see if there was any multicollinearity between our variables. Any variable with a Variable Inflation Factor (VIF) above 5.0 was considered a problem for modeling. The Credit Cards variable and the EC Card holder variable both had VIF over 5. The Income variable and the Income per Household Member also had VIF’s over 5. To solve for this multicollinearity, we removed the Credit Card variable, and the Income variable.</w:t>
      </w:r>
    </w:p>
    <w:p w:rsidR="00000000" w:rsidDel="00000000" w:rsidP="00000000" w:rsidRDefault="00000000" w:rsidRPr="00000000" w14:paraId="00000074">
      <w:pPr>
        <w:spacing w:line="240" w:lineRule="auto"/>
        <w:rPr/>
      </w:pPr>
      <w:r w:rsidDel="00000000" w:rsidR="00000000" w:rsidRPr="00000000">
        <w:rPr>
          <w:rtl w:val="0"/>
        </w:rPr>
        <w:t xml:space="preserve">After removing those two variables we found we no longer had any multicollinearity problems. We then assessed our new logistic regression and found that Income per Household was not significant, so it was removed from the model. We then ran another logistic regression and found that Time at Job per Year of Age was also not significant, at a p-value of .8321, so it was removed from the model. We then ran a logistic regression on the remaining variables and found them all to be highly significant. The best performing model contained Persons per Household, Time at Job, and EC Card Holder as inputs. Figure 10 in the appendix shows the results from this initial model with an area under the curve (AUC) of 67.69%.</w:t>
      </w:r>
    </w:p>
    <w:p w:rsidR="00000000" w:rsidDel="00000000" w:rsidP="00000000" w:rsidRDefault="00000000" w:rsidRPr="00000000" w14:paraId="00000075">
      <w:pPr>
        <w:spacing w:line="240" w:lineRule="auto"/>
        <w:rPr>
          <w:b w:val="1"/>
          <w:smallCaps w:val="1"/>
          <w:color w:val="595959"/>
        </w:rPr>
      </w:pPr>
      <w:r w:rsidDel="00000000" w:rsidR="00000000" w:rsidRPr="00000000">
        <w:rPr>
          <w:rtl w:val="0"/>
        </w:rPr>
        <w:t xml:space="preserve">Once the underlying credit scoring model had been completed, the next step was to develop a scorecard that assigned points to every variable. The points were assigned based on the bank’s desire to have a score of 500 with a 20:1 odds of NOT defaulting. Additionally, we incorporated a change of score, 50 points, to correspond with a doubling in the odds of NOT defaulting.  </w:t>
      </w: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After developing a model for accepted customers, the team underwent reject inferencing to include rejected applicants into the scorecard generation. With the model developed for accepted customers, a hard probability cutoff of .0331 was selected and used to infer whether a rejected customer would have been good or bad. Once calculated, the rejected and accepted customers were combined to develop the scorecard, including both groups. </w:t>
      </w:r>
    </w:p>
    <w:p w:rsidR="00000000" w:rsidDel="00000000" w:rsidP="00000000" w:rsidRDefault="00000000" w:rsidRPr="00000000" w14:paraId="00000077">
      <w:pPr>
        <w:pStyle w:val="Heading3"/>
        <w:rPr>
          <w:i w:val="1"/>
        </w:rPr>
      </w:pPr>
      <w:bookmarkStart w:colFirst="0" w:colLast="0" w:name="_heading=h.lplmh4fko96t" w:id="11"/>
      <w:bookmarkEnd w:id="11"/>
      <w:r w:rsidDel="00000000" w:rsidR="00000000" w:rsidRPr="00000000">
        <w:rPr>
          <w:i w:val="1"/>
          <w:rtl w:val="0"/>
        </w:rPr>
        <w:t xml:space="preserve">Applicant Scorecard Evaluation</w:t>
      </w:r>
    </w:p>
    <w:p w:rsidR="00000000" w:rsidDel="00000000" w:rsidP="00000000" w:rsidRDefault="00000000" w:rsidRPr="00000000" w14:paraId="00000078">
      <w:pPr>
        <w:spacing w:after="240" w:before="240" w:line="240" w:lineRule="auto"/>
        <w:rPr/>
      </w:pPr>
      <w:r w:rsidDel="00000000" w:rsidR="00000000" w:rsidRPr="00000000">
        <w:rPr>
          <w:rtl w:val="0"/>
        </w:rPr>
        <w:t xml:space="preserve">Concluding creation of a behavioral scorecard, the team incorporated hard cutoff reject inference on customers who were rejected for a loan to adhere to the FDIC regulations. Moreover, incorporating reject inference allows the bank to have a more appropriate model to analyze new applicants. After rejected customers were incorporated into the dataset with a new designation of “good” or “bad” based on the behavioral model, similar steps were taken to create the behavioral scorecard. The variables selected for the final credit scoring model were based on IVs greater than 0.1 and can be seen in Table 4 in the appendix.</w:t>
      </w:r>
    </w:p>
    <w:p w:rsidR="00000000" w:rsidDel="00000000" w:rsidP="00000000" w:rsidRDefault="00000000" w:rsidRPr="00000000" w14:paraId="00000079">
      <w:pPr>
        <w:spacing w:after="240" w:before="240" w:line="240" w:lineRule="auto"/>
        <w:rPr>
          <w:b w:val="1"/>
          <w:sz w:val="28"/>
          <w:szCs w:val="28"/>
        </w:rPr>
      </w:pPr>
      <w:r w:rsidDel="00000000" w:rsidR="00000000" w:rsidRPr="00000000">
        <w:rPr>
          <w:rtl w:val="0"/>
        </w:rPr>
        <w:t xml:space="preserve">After the additional variable selection was complete using variable significance and accounting for multicollinearity, the final credit scoring model included persons per household, time at job, and EC cardholder. This model also had an AUC of 76.62%, as seen in Figure 5 in the appendix. This is similar to AUCs of other more complex models. By choosing a model with fewer variables, we can allow the bank to have good performance with an interpretable model. Once the underlying credit scoring model was created, we again assigned scores in accordance with the bank’s score and odds preferences as mentioned in the previous section. Each individual was then assigned an overall score. From the distribution of these scores, we were able to designate a cutoff point for accepting or rejecting a customer. The model’s results and implications for the bank's business will be provided in the next section. </w:t>
      </w:r>
      <w:r w:rsidDel="00000000" w:rsidR="00000000" w:rsidRPr="00000000">
        <w:rPr>
          <w:rtl w:val="0"/>
        </w:rPr>
      </w:r>
    </w:p>
    <w:p w:rsidR="00000000" w:rsidDel="00000000" w:rsidP="00000000" w:rsidRDefault="00000000" w:rsidRPr="00000000" w14:paraId="0000007A">
      <w:pPr>
        <w:pStyle w:val="Heading1"/>
        <w:rPr>
          <w:b w:val="1"/>
          <w:sz w:val="28"/>
          <w:szCs w:val="28"/>
        </w:rPr>
      </w:pPr>
      <w:bookmarkStart w:colFirst="0" w:colLast="0" w:name="_heading=h.3j2qqm3" w:id="12"/>
      <w:bookmarkEnd w:id="12"/>
      <w:r w:rsidDel="00000000" w:rsidR="00000000" w:rsidRPr="00000000">
        <w:rPr>
          <w:b w:val="1"/>
          <w:sz w:val="28"/>
          <w:szCs w:val="28"/>
          <w:rtl w:val="0"/>
        </w:rPr>
        <w:t xml:space="preserve">results</w:t>
      </w:r>
    </w:p>
    <w:p w:rsidR="00000000" w:rsidDel="00000000" w:rsidP="00000000" w:rsidRDefault="00000000" w:rsidRPr="00000000" w14:paraId="0000007B">
      <w:pPr>
        <w:spacing w:line="240" w:lineRule="auto"/>
        <w:rPr/>
      </w:pPr>
      <w:r w:rsidDel="00000000" w:rsidR="00000000" w:rsidRPr="00000000">
        <w:rPr>
          <w:rtl w:val="0"/>
        </w:rPr>
        <w:t xml:space="preserve">We used our final scorecard model to create several tradeoff plots that helped us determine cutoff points for the Bank’s applicants.</w:t>
      </w:r>
    </w:p>
    <w:p w:rsidR="00000000" w:rsidDel="00000000" w:rsidP="00000000" w:rsidRDefault="00000000" w:rsidRPr="00000000" w14:paraId="0000007C">
      <w:pPr>
        <w:pStyle w:val="Heading3"/>
        <w:rPr>
          <w:highlight w:val="yellow"/>
        </w:rPr>
      </w:pPr>
      <w:bookmarkStart w:colFirst="0" w:colLast="0" w:name="_heading=h.1y810tw" w:id="13"/>
      <w:bookmarkEnd w:id="13"/>
      <w:r w:rsidDel="00000000" w:rsidR="00000000" w:rsidRPr="00000000">
        <w:rPr>
          <w:i w:val="1"/>
          <w:rtl w:val="0"/>
        </w:rPr>
        <w:t xml:space="preserve">Tradeoff Plots</w:t>
      </w:r>
      <w:r w:rsidDel="00000000" w:rsidR="00000000" w:rsidRPr="00000000">
        <w:rPr>
          <w:rtl w:val="0"/>
        </w:rPr>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wentieth Century" w:cs="Twentieth Century" w:eastAsia="Twentieth Century" w:hAnsi="Twentieth Century"/>
          <w:b w:val="1"/>
          <w:i w:val="0"/>
          <w:smallCaps w:val="1"/>
          <w:strike w:val="0"/>
          <w:color w:val="595959"/>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F">
      <w:pPr>
        <w:keepNext w:val="1"/>
        <w:spacing w:line="240" w:lineRule="auto"/>
        <w:jc w:val="center"/>
        <w:rPr/>
      </w:pPr>
      <w:r w:rsidDel="00000000" w:rsidR="00000000" w:rsidRPr="00000000">
        <w:rPr/>
        <w:drawing>
          <wp:inline distB="0" distT="0" distL="0" distR="0">
            <wp:extent cx="2624138" cy="1844582"/>
            <wp:effectExtent b="0" l="0" r="0" t="0"/>
            <wp:docPr descr="Chart, bar chart&#10;&#10;Description automatically generated" id="17" name="image7.png"/>
            <a:graphic>
              <a:graphicData uri="http://schemas.openxmlformats.org/drawingml/2006/picture">
                <pic:pic>
                  <pic:nvPicPr>
                    <pic:cNvPr descr="Chart, bar chart&#10;&#10;Description automatically generated" id="0" name="image7.png"/>
                    <pic:cNvPicPr preferRelativeResize="0"/>
                  </pic:nvPicPr>
                  <pic:blipFill>
                    <a:blip r:embed="rId7"/>
                    <a:srcRect b="0" l="0" r="0" t="0"/>
                    <a:stretch>
                      <a:fillRect/>
                    </a:stretch>
                  </pic:blipFill>
                  <pic:spPr>
                    <a:xfrm>
                      <a:off x="0" y="0"/>
                      <a:ext cx="2624138" cy="184458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wentieth Century" w:cs="Twentieth Century" w:eastAsia="Twentieth Century" w:hAnsi="Twentieth Century"/>
          <w:b w:val="1"/>
          <w:i w:val="0"/>
          <w:smallCaps w:val="1"/>
          <w:strike w:val="0"/>
          <w:color w:val="595959"/>
          <w:sz w:val="16"/>
          <w:szCs w:val="16"/>
          <w:u w:val="none"/>
          <w:shd w:fill="auto" w:val="clear"/>
          <w:vertAlign w:val="baseline"/>
        </w:rPr>
      </w:pPr>
      <w:bookmarkStart w:colFirst="0" w:colLast="0" w:name="_heading=h.4i7ojhp" w:id="14"/>
      <w:bookmarkEnd w:id="14"/>
      <w:r w:rsidDel="00000000" w:rsidR="00000000" w:rsidRPr="00000000">
        <w:rPr>
          <w:rFonts w:ascii="Twentieth Century" w:cs="Twentieth Century" w:eastAsia="Twentieth Century" w:hAnsi="Twentieth Century"/>
          <w:b w:val="1"/>
          <w:i w:val="0"/>
          <w:smallCaps w:val="1"/>
          <w:strike w:val="0"/>
          <w:color w:val="595959"/>
          <w:sz w:val="16"/>
          <w:szCs w:val="16"/>
          <w:u w:val="none"/>
          <w:shd w:fill="auto" w:val="clear"/>
          <w:vertAlign w:val="baseline"/>
          <w:rtl w:val="0"/>
        </w:rPr>
        <w:t xml:space="preserve">Figure 1: SCORECARD DECILE PLOT</w:t>
      </w:r>
    </w:p>
    <w:p w:rsidR="00000000" w:rsidDel="00000000" w:rsidP="00000000" w:rsidRDefault="00000000" w:rsidRPr="00000000" w14:paraId="00000081">
      <w:pPr>
        <w:spacing w:line="240" w:lineRule="auto"/>
        <w:rPr/>
      </w:pPr>
      <w:r w:rsidDel="00000000" w:rsidR="00000000" w:rsidRPr="00000000">
        <w:rPr>
          <w:rtl w:val="0"/>
        </w:rPr>
        <w:t xml:space="preserve">Figure 1 above buckets the predicted scores from our scorecard into six equally sized buckets. Because our selected model only contains three predictor variables, there were not enough unique scores to create ten buckets. As the plot shows, the default rate steadily decreases over the first three buckets and then sharply declines from ~7% to ~1.5% between buckets 3 and 4 (at a score of 543). This information gave us a starting point for choosing a cutoff value.</w:t>
      </w:r>
    </w:p>
    <w:tbl>
      <w:tblPr>
        <w:tblStyle w:val="Table4"/>
        <w:tblW w:w="100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5035"/>
        <w:gridCol w:w="5035"/>
        <w:tblGridChange w:id="0">
          <w:tblGrid>
            <w:gridCol w:w="5035"/>
            <w:gridCol w:w="5035"/>
          </w:tblGrid>
        </w:tblGridChange>
      </w:tblGrid>
      <w:tr>
        <w:trPr>
          <w:cantSplit w:val="0"/>
          <w:tblHeader w:val="0"/>
        </w:trPr>
        <w:tc>
          <w:tcPr/>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rPr>
                <w:b w:val="0"/>
              </w:rPr>
            </w:pPr>
            <w:r w:rsidDel="00000000" w:rsidR="00000000" w:rsidRPr="00000000">
              <w:rPr>
                <w:rFonts w:ascii="Times New Roman" w:cs="Times New Roman" w:eastAsia="Times New Roman" w:hAnsi="Times New Roman"/>
                <w:sz w:val="24"/>
                <w:szCs w:val="24"/>
              </w:rPr>
              <w:drawing>
                <wp:inline distB="0" distT="0" distL="0" distR="0">
                  <wp:extent cx="2609019" cy="1840416"/>
                  <wp:effectExtent b="0" l="0" r="0" t="0"/>
                  <wp:docPr descr="Chart, line chart&#10;&#10;Description automatically generated" id="19" name="image5.png"/>
                  <a:graphic>
                    <a:graphicData uri="http://schemas.openxmlformats.org/drawingml/2006/picture">
                      <pic:pic>
                        <pic:nvPicPr>
                          <pic:cNvPr descr="Chart, line chart&#10;&#10;Description automatically generated" id="0" name="image5.png"/>
                          <pic:cNvPicPr preferRelativeResize="0"/>
                        </pic:nvPicPr>
                        <pic:blipFill>
                          <a:blip r:embed="rId8"/>
                          <a:srcRect b="0" l="0" r="0" t="0"/>
                          <a:stretch>
                            <a:fillRect/>
                          </a:stretch>
                        </pic:blipFill>
                        <pic:spPr>
                          <a:xfrm>
                            <a:off x="0" y="0"/>
                            <a:ext cx="2609019" cy="184041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22"/>
                <w:szCs w:val="22"/>
                <w:u w:val="none"/>
                <w:shd w:fill="auto" w:val="clear"/>
                <w:vertAlign w:val="baseline"/>
              </w:rPr>
            </w:pPr>
            <w:bookmarkStart w:colFirst="0" w:colLast="0" w:name="_heading=h.2xcytpi" w:id="15"/>
            <w:bookmarkEnd w:id="15"/>
            <w:r w:rsidDel="00000000" w:rsidR="00000000" w:rsidRPr="00000000">
              <w:rPr>
                <w:rFonts w:ascii="Twentieth Century" w:cs="Twentieth Century" w:eastAsia="Twentieth Century" w:hAnsi="Twentieth Century"/>
                <w:b w:val="1"/>
                <w:i w:val="0"/>
                <w:smallCaps w:val="1"/>
                <w:strike w:val="0"/>
                <w:color w:val="595959"/>
                <w:sz w:val="16"/>
                <w:szCs w:val="16"/>
                <w:u w:val="none"/>
                <w:shd w:fill="auto" w:val="clear"/>
                <w:vertAlign w:val="baseline"/>
                <w:rtl w:val="0"/>
              </w:rPr>
              <w:t xml:space="preserve">Figure 2: DEFAULT VS. ACCEPTANCE RATE TRADEOFF PLOT</w:t>
            </w:r>
            <w:r w:rsidDel="00000000" w:rsidR="00000000" w:rsidRPr="00000000">
              <w:rPr>
                <w:rtl w:val="0"/>
              </w:rPr>
            </w:r>
          </w:p>
        </w:tc>
        <w:tc>
          <w:tcPr/>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595959"/>
                <w:sz w:val="24"/>
                <w:szCs w:val="24"/>
                <w:u w:val="none"/>
                <w:shd w:fill="auto" w:val="clear"/>
                <w:vertAlign w:val="baseline"/>
              </w:rPr>
              <w:drawing>
                <wp:inline distB="0" distT="0" distL="0" distR="0">
                  <wp:extent cx="2588902" cy="1903390"/>
                  <wp:effectExtent b="0" l="0" r="0" t="0"/>
                  <wp:docPr descr="Diagram&#10;&#10;Description automatically generated" id="18" name="image4.png"/>
                  <a:graphic>
                    <a:graphicData uri="http://schemas.openxmlformats.org/drawingml/2006/picture">
                      <pic:pic>
                        <pic:nvPicPr>
                          <pic:cNvPr descr="Diagram&#10;&#10;Description automatically generated" id="0" name="image4.png"/>
                          <pic:cNvPicPr preferRelativeResize="0"/>
                        </pic:nvPicPr>
                        <pic:blipFill>
                          <a:blip r:embed="rId9"/>
                          <a:srcRect b="0" l="0" r="0" t="0"/>
                          <a:stretch>
                            <a:fillRect/>
                          </a:stretch>
                        </pic:blipFill>
                        <pic:spPr>
                          <a:xfrm>
                            <a:off x="0" y="0"/>
                            <a:ext cx="2588902" cy="190339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22"/>
                <w:szCs w:val="22"/>
                <w:u w:val="none"/>
                <w:shd w:fill="auto" w:val="clear"/>
                <w:vertAlign w:val="baseline"/>
              </w:rPr>
            </w:pPr>
            <w:bookmarkStart w:colFirst="0" w:colLast="0" w:name="_heading=h.1ci93xb" w:id="16"/>
            <w:bookmarkEnd w:id="16"/>
            <w:r w:rsidDel="00000000" w:rsidR="00000000" w:rsidRPr="00000000">
              <w:rPr>
                <w:rFonts w:ascii="Twentieth Century" w:cs="Twentieth Century" w:eastAsia="Twentieth Century" w:hAnsi="Twentieth Century"/>
                <w:b w:val="1"/>
                <w:i w:val="0"/>
                <w:smallCaps w:val="1"/>
                <w:strike w:val="0"/>
                <w:color w:val="595959"/>
                <w:sz w:val="16"/>
                <w:szCs w:val="16"/>
                <w:u w:val="none"/>
                <w:shd w:fill="auto" w:val="clear"/>
                <w:vertAlign w:val="baseline"/>
                <w:rtl w:val="0"/>
              </w:rPr>
              <w:t xml:space="preserve">Figure 3:  PROFIT VS. ACCEPTANCE RATE TRADEOFF PLOT</w:t>
            </w:r>
            <w:r w:rsidDel="00000000" w:rsidR="00000000" w:rsidRPr="00000000">
              <w:rPr>
                <w:rtl w:val="0"/>
              </w:rPr>
            </w:r>
          </w:p>
        </w:tc>
      </w:tr>
    </w:tbl>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Additionally, we used the default vs. acceptance rate tradeoff plot (Figure 2 above) to help determine our cutoff value. The average default rate is 1.57% and occurs around a score of 487, so any cutoff above this point would provide a default rate below average. At this point the acceptance rate is 86.6%, which is significantly higher than the current acceptance rate of 75%. </w:t>
      </w:r>
    </w:p>
    <w:p w:rsidR="00000000" w:rsidDel="00000000" w:rsidP="00000000" w:rsidRDefault="00000000" w:rsidRPr="00000000" w14:paraId="00000089">
      <w:pPr>
        <w:spacing w:line="240" w:lineRule="auto"/>
        <w:rPr>
          <w:sz w:val="20"/>
          <w:szCs w:val="20"/>
        </w:rPr>
      </w:pPr>
      <w:r w:rsidDel="00000000" w:rsidR="00000000" w:rsidRPr="00000000">
        <w:rPr>
          <w:rtl w:val="0"/>
        </w:rPr>
        <w:t xml:space="preserve">Overall, this plot proves that our model adds value to the Bank: At a 75% acceptance rate, our model brings the default rate down from 3.23% to nearly 1%, and at the current default rate of 3.23%, we can increase the acceptance rate to almost 100%.</w:t>
      </w:r>
      <w:r w:rsidDel="00000000" w:rsidR="00000000" w:rsidRPr="00000000">
        <w:rPr>
          <w:rtl w:val="0"/>
        </w:rPr>
      </w:r>
    </w:p>
    <w:p w:rsidR="00000000" w:rsidDel="00000000" w:rsidP="00000000" w:rsidRDefault="00000000" w:rsidRPr="00000000" w14:paraId="0000008A">
      <w:pPr>
        <w:spacing w:line="240" w:lineRule="auto"/>
        <w:rPr>
          <w:sz w:val="20"/>
          <w:szCs w:val="20"/>
        </w:rPr>
      </w:pPr>
      <w:r w:rsidDel="00000000" w:rsidR="00000000" w:rsidRPr="00000000">
        <w:rPr>
          <w:rtl w:val="0"/>
        </w:rPr>
        <w:t xml:space="preserve">We then analyzed the profit vs. acceptance rate tradeoff plot (Figure 3) to help us determine our final score range. Profit was calculated based on an expected revenue of $2000 from good customers and an expected cost of $52000 from bad customers. We determined that profit is maximized at a score of 543 and a value of approximately $56 million. At this score, the acceptance rate is 83.4%. The average profit made is 30.6 million, which is made at a cutoff of 452, so our cutoff should be above this average.</w:t>
      </w:r>
      <w:r w:rsidDel="00000000" w:rsidR="00000000" w:rsidRPr="00000000">
        <w:rPr>
          <w:rtl w:val="0"/>
        </w:rPr>
      </w:r>
    </w:p>
    <w:p w:rsidR="00000000" w:rsidDel="00000000" w:rsidP="00000000" w:rsidRDefault="00000000" w:rsidRPr="00000000" w14:paraId="0000008B">
      <w:pPr>
        <w:spacing w:line="240" w:lineRule="auto"/>
        <w:rPr/>
      </w:pPr>
      <w:bookmarkStart w:colFirst="0" w:colLast="0" w:name="_heading=h.209vod5t1dh5" w:id="17"/>
      <w:bookmarkEnd w:id="17"/>
      <w:r w:rsidDel="00000000" w:rsidR="00000000" w:rsidRPr="00000000">
        <w:rPr>
          <w:rtl w:val="0"/>
        </w:rPr>
        <w:t xml:space="preserve">After considering all of the plots above, we chose a hard upper cutoff of 543. The default rate increases significantly beyond this point, profit is maximized at this point, and both the acceptance rate and default rate improve from their current status. We chose 487 as our hard lower cutoff. The profit and acceptance rates at this point are well above average ($54 million and 86.6%, respectively), and the default rate falls in the average range. Any scores between these two points should be inspected more closely.</w:t>
      </w:r>
    </w:p>
    <w:p w:rsidR="00000000" w:rsidDel="00000000" w:rsidP="00000000" w:rsidRDefault="00000000" w:rsidRPr="00000000" w14:paraId="0000008C">
      <w:pPr>
        <w:pStyle w:val="Heading3"/>
        <w:rPr>
          <w:i w:val="1"/>
        </w:rPr>
      </w:pPr>
      <w:bookmarkStart w:colFirst="0" w:colLast="0" w:name="_heading=h.kxvpujteq94u" w:id="18"/>
      <w:bookmarkEnd w:id="18"/>
      <w:r w:rsidDel="00000000" w:rsidR="00000000" w:rsidRPr="00000000">
        <w:rPr>
          <w:i w:val="1"/>
          <w:rtl w:val="0"/>
        </w:rPr>
        <w:t xml:space="preserve">Final Scorecard</w:t>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16"/>
          <w:szCs w:val="16"/>
          <w:u w:val="none"/>
          <w:shd w:fill="auto" w:val="clear"/>
          <w:vertAlign w:val="baseline"/>
        </w:rPr>
      </w:pPr>
      <w:bookmarkStart w:colFirst="0" w:colLast="0" w:name="_heading=h.3whwml4" w:id="19"/>
      <w:bookmarkEnd w:id="19"/>
      <w:r w:rsidDel="00000000" w:rsidR="00000000" w:rsidRPr="00000000">
        <w:rPr>
          <w:rFonts w:ascii="Twentieth Century" w:cs="Twentieth Century" w:eastAsia="Twentieth Century" w:hAnsi="Twentieth Century"/>
          <w:b w:val="1"/>
          <w:i w:val="0"/>
          <w:smallCaps w:val="1"/>
          <w:strike w:val="0"/>
          <w:color w:val="595959"/>
          <w:sz w:val="16"/>
          <w:szCs w:val="16"/>
          <w:u w:val="none"/>
          <w:shd w:fill="auto" w:val="clear"/>
          <w:vertAlign w:val="baseline"/>
          <w:rtl w:val="0"/>
        </w:rPr>
        <w:t xml:space="preserve">Table 3: FINAL SCORECARD</w:t>
      </w:r>
    </w:p>
    <w:tbl>
      <w:tblPr>
        <w:tblStyle w:val="Table5"/>
        <w:tblW w:w="75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090"/>
        <w:gridCol w:w="2025"/>
        <w:tblGridChange w:id="0">
          <w:tblGrid>
            <w:gridCol w:w="2400"/>
            <w:gridCol w:w="3090"/>
            <w:gridCol w:w="2025"/>
          </w:tblGrid>
        </w:tblGridChange>
      </w:tblGrid>
      <w:tr>
        <w:trPr>
          <w:cantSplit w:val="0"/>
          <w:trHeight w:val="2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Variable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Level</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Scorecard Points</w:t>
            </w:r>
          </w:p>
        </w:tc>
      </w:tr>
      <w:tr>
        <w:trPr>
          <w:cantSplit w:val="0"/>
          <w:trHeight w:val="2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Persons in Household</w:t>
            </w:r>
          </w:p>
        </w:tc>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 1 person</w:t>
            </w:r>
          </w:p>
        </w:tc>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124.15</w:t>
            </w:r>
          </w:p>
        </w:tc>
      </w:tr>
      <w:tr>
        <w:trPr>
          <w:cantSplit w:val="0"/>
          <w:trHeight w:val="2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Persons in Household</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&gt; 1 person</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205.62</w:t>
            </w:r>
          </w:p>
        </w:tc>
      </w:tr>
      <w:tr>
        <w:trPr>
          <w:cantSplit w:val="0"/>
          <w:trHeight w:val="2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at Job</w:t>
            </w:r>
          </w:p>
        </w:tc>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&gt;= 6 months</w:t>
            </w:r>
          </w:p>
        </w:tc>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89.18</w:t>
            </w:r>
          </w:p>
        </w:tc>
      </w:tr>
      <w:tr>
        <w:trPr>
          <w:cantSplit w:val="0"/>
          <w:trHeight w:val="2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at Job</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months &lt; x &lt;= 15 months</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123.27</w:t>
            </w:r>
          </w:p>
        </w:tc>
      </w:tr>
      <w:tr>
        <w:trPr>
          <w:cantSplit w:val="0"/>
          <w:trHeight w:val="2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at Job</w:t>
            </w:r>
          </w:p>
        </w:tc>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 months &lt; x &lt;= 84 months</w:t>
            </w:r>
          </w:p>
        </w:tc>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bottom"/>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184.40</w:t>
            </w:r>
          </w:p>
        </w:tc>
      </w:tr>
      <w:tr>
        <w:trPr>
          <w:cantSplit w:val="0"/>
          <w:trHeight w:val="2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at Job</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&gt; 84 months</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228.76</w:t>
            </w:r>
          </w:p>
        </w:tc>
      </w:tr>
      <w:tr>
        <w:trPr>
          <w:cantSplit w:val="0"/>
          <w:trHeight w:val="2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bottom"/>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 Card</w:t>
            </w:r>
          </w:p>
        </w:tc>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EC Card</w:t>
            </w:r>
          </w:p>
        </w:tc>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156.38</w:t>
            </w:r>
          </w:p>
        </w:tc>
      </w:tr>
      <w:tr>
        <w:trPr>
          <w:cantSplit w:val="0"/>
          <w:trHeight w:val="2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 Card</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 Card</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247.50</w:t>
            </w:r>
          </w:p>
        </w:tc>
      </w:tr>
    </w:tbl>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i w:val="1"/>
          <w:sz w:val="20"/>
          <w:szCs w:val="20"/>
        </w:rPr>
      </w:pPr>
      <w:r w:rsidDel="00000000" w:rsidR="00000000" w:rsidRPr="00000000">
        <w:rPr>
          <w:rtl w:val="0"/>
        </w:rPr>
        <w:t xml:space="preserve">The scorecard displayed in Table 3 shows how each variable in the model affects an individual’s score. For example, an individual who lives alone (124.15 points), has been at their job for eight months (123.27 points) and has no EC Card (156.38 points) receives a total score of 403.8, which puts them below our hard lower cutoff of 487 and leads to immediate rejection. An individual who has the same qualities but has been at their job for over 84 months would receive a score of 509.3 and fall within our soft cutoff range, requiring a manual check. If this individual acquired an EC Card, that would boost them past our upper cutoff, causing them to be immediately accepted.</w:t>
      </w:r>
      <w:r w:rsidDel="00000000" w:rsidR="00000000" w:rsidRPr="00000000">
        <w:rPr>
          <w:rtl w:val="0"/>
        </w:rPr>
      </w:r>
    </w:p>
    <w:p w:rsidR="00000000" w:rsidDel="00000000" w:rsidP="00000000" w:rsidRDefault="00000000" w:rsidRPr="00000000" w14:paraId="000000AB">
      <w:pPr>
        <w:pStyle w:val="Heading1"/>
        <w:rPr>
          <w:sz w:val="28"/>
          <w:szCs w:val="28"/>
        </w:rPr>
      </w:pPr>
      <w:bookmarkStart w:colFirst="0" w:colLast="0" w:name="_heading=h.2bn6wsx" w:id="20"/>
      <w:bookmarkEnd w:id="20"/>
      <w:r w:rsidDel="00000000" w:rsidR="00000000" w:rsidRPr="00000000">
        <w:rPr>
          <w:b w:val="1"/>
          <w:sz w:val="28"/>
          <w:szCs w:val="28"/>
          <w:rtl w:val="0"/>
        </w:rPr>
        <w:t xml:space="preserve">recommendations</w:t>
      </w: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Taking into consideration all of the analysis discussed above, our team recommends that The Bank take the following actions to maximize profits while increasing the acceptance rate and reducing the default rate:</w:t>
      </w:r>
    </w:p>
    <w:p w:rsidR="00000000" w:rsidDel="00000000" w:rsidP="00000000" w:rsidRDefault="00000000" w:rsidRPr="00000000" w14:paraId="000000AD">
      <w:pPr>
        <w:numPr>
          <w:ilvl w:val="0"/>
          <w:numId w:val="1"/>
        </w:numPr>
        <w:spacing w:after="0" w:line="240" w:lineRule="auto"/>
        <w:ind w:left="720" w:hanging="360"/>
        <w:rPr/>
      </w:pPr>
      <w:r w:rsidDel="00000000" w:rsidR="00000000" w:rsidRPr="00000000">
        <w:rPr>
          <w:rtl w:val="0"/>
        </w:rPr>
        <w:t xml:space="preserve">Use the provided scorecard with a hard upper cutoff of 543 and a hard lower cutoff at 487 to make lending decisions; any applicants with a score between those values should be evaluated further. </w:t>
      </w:r>
    </w:p>
    <w:p w:rsidR="00000000" w:rsidDel="00000000" w:rsidP="00000000" w:rsidRDefault="00000000" w:rsidRPr="00000000" w14:paraId="000000AE">
      <w:pPr>
        <w:numPr>
          <w:ilvl w:val="0"/>
          <w:numId w:val="1"/>
        </w:numPr>
        <w:spacing w:line="240" w:lineRule="auto"/>
        <w:ind w:left="720" w:hanging="360"/>
        <w:rPr/>
      </w:pPr>
      <w:r w:rsidDel="00000000" w:rsidR="00000000" w:rsidRPr="00000000">
        <w:rPr>
          <w:rtl w:val="0"/>
        </w:rPr>
        <w:t xml:space="preserve">Collect more information on applicants, such as the reason they’re requesting a loan (Ex: small business loan) or their remaining balance in outstanding loans. These additional pieces of information could enhance model accuracy and subsequently increase profits.</w:t>
      </w:r>
    </w:p>
    <w:p w:rsidR="00000000" w:rsidDel="00000000" w:rsidP="00000000" w:rsidRDefault="00000000" w:rsidRPr="00000000" w14:paraId="000000AF">
      <w:pPr>
        <w:pStyle w:val="Heading1"/>
        <w:rPr>
          <w:b w:val="1"/>
          <w:sz w:val="28"/>
          <w:szCs w:val="28"/>
        </w:rPr>
      </w:pPr>
      <w:bookmarkStart w:colFirst="0" w:colLast="0" w:name="_heading=h.qsh70q" w:id="21"/>
      <w:bookmarkEnd w:id="21"/>
      <w:r w:rsidDel="00000000" w:rsidR="00000000" w:rsidRPr="00000000">
        <w:rPr>
          <w:b w:val="1"/>
          <w:sz w:val="28"/>
          <w:szCs w:val="28"/>
          <w:rtl w:val="0"/>
        </w:rPr>
        <w:t xml:space="preserve">conclusion</w:t>
      </w:r>
    </w:p>
    <w:p w:rsidR="00000000" w:rsidDel="00000000" w:rsidP="00000000" w:rsidRDefault="00000000" w:rsidRPr="00000000" w14:paraId="000000B0">
      <w:pPr>
        <w:widowControl w:val="0"/>
        <w:spacing w:line="240" w:lineRule="auto"/>
        <w:rPr>
          <w:b w:val="1"/>
        </w:rPr>
      </w:pPr>
      <w:r w:rsidDel="00000000" w:rsidR="00000000" w:rsidRPr="00000000">
        <w:rPr>
          <w:rtl w:val="0"/>
        </w:rPr>
        <w:t xml:space="preserve">Using our recommended applicant scorecard with a hard upper cutoff of 543 and hard lower cutoff of 487 will allow The Bank to make lending decisions that result in a profit of up to $56 million while increasing the current 75% acceptance rate and decreasing the current 3.23% default rate. It’s recommended that The Bank collect additional information on future applicants, as this could help build an even more accurate model and increase future profits. Our team has enjoyed working on this project and looks forward to an opportunity to work with The Bank again in the future.</w:t>
      </w:r>
      <w:r w:rsidDel="00000000" w:rsidR="00000000" w:rsidRPr="00000000">
        <w:rPr>
          <w:rtl w:val="0"/>
        </w:rPr>
      </w:r>
    </w:p>
    <w:p w:rsidR="00000000" w:rsidDel="00000000" w:rsidP="00000000" w:rsidRDefault="00000000" w:rsidRPr="00000000" w14:paraId="000000B1">
      <w:pPr>
        <w:pStyle w:val="Heading1"/>
        <w:rPr>
          <w:b w:val="1"/>
          <w:sz w:val="28"/>
          <w:szCs w:val="28"/>
        </w:rPr>
      </w:pPr>
      <w:bookmarkStart w:colFirst="0" w:colLast="0" w:name="_heading=h.bjb3lfokw4wf" w:id="22"/>
      <w:bookmarkEnd w:id="22"/>
      <w:r w:rsidDel="00000000" w:rsidR="00000000" w:rsidRPr="00000000">
        <w:rPr>
          <w:b w:val="1"/>
          <w:sz w:val="28"/>
          <w:szCs w:val="28"/>
          <w:rtl w:val="0"/>
        </w:rPr>
        <w:t xml:space="preserve">Appendix </w:t>
      </w:r>
    </w:p>
    <w:p w:rsidR="00000000" w:rsidDel="00000000" w:rsidP="00000000" w:rsidRDefault="00000000" w:rsidRPr="00000000" w14:paraId="000000B2">
      <w:pPr>
        <w:spacing w:line="240" w:lineRule="auto"/>
        <w:rPr/>
      </w:pPr>
      <w:r w:rsidDel="00000000" w:rsidR="00000000" w:rsidRPr="00000000">
        <w:rPr>
          <w:rFonts w:ascii="Twentieth Century" w:cs="Twentieth Century" w:eastAsia="Twentieth Century" w:hAnsi="Twentieth Century"/>
          <w:b w:val="1"/>
          <w:smallCaps w:val="1"/>
          <w:sz w:val="28"/>
          <w:szCs w:val="28"/>
          <w:rtl w:val="0"/>
        </w:rPr>
        <w:t xml:space="preserve">ADDITIONAL FIGURES AND TABLES</w:t>
      </w:r>
      <w:r w:rsidDel="00000000" w:rsidR="00000000" w:rsidRPr="00000000">
        <w:rPr>
          <w:rtl w:val="0"/>
        </w:rPr>
      </w:r>
    </w:p>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16"/>
          <w:szCs w:val="16"/>
          <w:u w:val="none"/>
          <w:shd w:fill="auto" w:val="clear"/>
          <w:vertAlign w:val="baseline"/>
        </w:rPr>
      </w:pPr>
      <w:bookmarkStart w:colFirst="0" w:colLast="0" w:name="_heading=h.3as4poj" w:id="23"/>
      <w:bookmarkEnd w:id="23"/>
      <w:r w:rsidDel="00000000" w:rsidR="00000000" w:rsidRPr="00000000">
        <w:rPr>
          <w:rFonts w:ascii="Twentieth Century" w:cs="Twentieth Century" w:eastAsia="Twentieth Century" w:hAnsi="Twentieth Century"/>
          <w:b w:val="1"/>
          <w:i w:val="0"/>
          <w:smallCaps w:val="1"/>
          <w:strike w:val="0"/>
          <w:color w:val="595959"/>
          <w:sz w:val="16"/>
          <w:szCs w:val="16"/>
          <w:u w:val="none"/>
          <w:shd w:fill="auto" w:val="clear"/>
          <w:vertAlign w:val="baseline"/>
          <w:rtl w:val="0"/>
        </w:rPr>
        <w:t xml:space="preserve">Table 4: INPUT VARIABLE RANKED BY INFORMATION VALUE APPLICANT MODEL</w:t>
      </w:r>
    </w:p>
    <w:tbl>
      <w:tblPr>
        <w:tblStyle w:val="Table6"/>
        <w:tblW w:w="82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80"/>
        <w:gridCol w:w="2310"/>
        <w:gridCol w:w="2790"/>
        <w:tblGridChange w:id="0">
          <w:tblGrid>
            <w:gridCol w:w="3180"/>
            <w:gridCol w:w="2310"/>
            <w:gridCol w:w="2790"/>
          </w:tblGrid>
        </w:tblGridChange>
      </w:tblGrid>
      <w:tr>
        <w:trPr>
          <w:cantSplit w:val="0"/>
          <w:trHeight w:val="30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B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Information Value (IV)</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Decision at IV Cutoff of .1</w:t>
            </w:r>
          </w:p>
        </w:tc>
      </w:tr>
      <w:tr>
        <w:trPr>
          <w:cantSplit w:val="0"/>
          <w:trHeight w:val="300" w:hRule="atLeast"/>
          <w:tblHeader w:val="0"/>
        </w:trPr>
        <w:tc>
          <w:tcPr>
            <w:tcBorders>
              <w:top w:color="000000" w:space="0" w:sz="4" w:val="single"/>
            </w:tcBorders>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Time at Job</w:t>
            </w:r>
            <w:r w:rsidDel="00000000" w:rsidR="00000000" w:rsidRPr="00000000">
              <w:rPr>
                <w:rtl w:val="0"/>
              </w:rPr>
            </w:r>
          </w:p>
        </w:tc>
        <w:tc>
          <w:tcPr>
            <w:tcBorders>
              <w:top w:color="000000" w:space="0" w:sz="4" w:val="single"/>
            </w:tcBorders>
          </w:tcPr>
          <w:p w:rsidR="00000000" w:rsidDel="00000000" w:rsidP="00000000" w:rsidRDefault="00000000" w:rsidRPr="00000000" w14:paraId="000000B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0.5269</w:t>
            </w:r>
          </w:p>
        </w:tc>
        <w:tc>
          <w:tcPr>
            <w:tcBorders>
              <w:top w:color="000000" w:space="0" w:sz="4" w:val="single"/>
            </w:tcBorders>
          </w:tcPr>
          <w:p w:rsidR="00000000" w:rsidDel="00000000" w:rsidP="00000000" w:rsidRDefault="00000000" w:rsidRPr="00000000" w14:paraId="000000B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w:t>
            </w:r>
          </w:p>
        </w:tc>
      </w:tr>
      <w:tr>
        <w:trPr>
          <w:cantSplit w:val="0"/>
          <w:trHeight w:val="300" w:hRule="atLeast"/>
          <w:tblHeader w:val="0"/>
        </w:trPr>
        <w:tc>
          <w:tcPr/>
          <w:p w:rsidR="00000000" w:rsidDel="00000000" w:rsidP="00000000" w:rsidRDefault="00000000" w:rsidRPr="00000000" w14:paraId="000000BA">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Income</w:t>
            </w:r>
            <w:r w:rsidDel="00000000" w:rsidR="00000000" w:rsidRPr="00000000">
              <w:rPr>
                <w:rtl w:val="0"/>
              </w:rPr>
            </w:r>
          </w:p>
        </w:tc>
        <w:tc>
          <w:tcPr/>
          <w:p w:rsidR="00000000" w:rsidDel="00000000" w:rsidP="00000000" w:rsidRDefault="00000000" w:rsidRPr="00000000" w14:paraId="000000B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0.4826</w:t>
            </w:r>
          </w:p>
        </w:tc>
        <w:tc>
          <w:tcPr/>
          <w:p w:rsidR="00000000" w:rsidDel="00000000" w:rsidP="00000000" w:rsidRDefault="00000000" w:rsidRPr="00000000" w14:paraId="000000B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w:t>
            </w:r>
          </w:p>
        </w:tc>
      </w:tr>
      <w:tr>
        <w:trPr>
          <w:cantSplit w:val="0"/>
          <w:trHeight w:val="300" w:hRule="atLeast"/>
          <w:tblHeader w:val="0"/>
        </w:trPr>
        <w:tc>
          <w:tcPr/>
          <w:p w:rsidR="00000000" w:rsidDel="00000000" w:rsidP="00000000" w:rsidRDefault="00000000" w:rsidRPr="00000000" w14:paraId="000000BD">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Credit Cards</w:t>
            </w:r>
            <w:r w:rsidDel="00000000" w:rsidR="00000000" w:rsidRPr="00000000">
              <w:rPr>
                <w:rtl w:val="0"/>
              </w:rPr>
            </w:r>
          </w:p>
        </w:tc>
        <w:tc>
          <w:tcPr/>
          <w:p w:rsidR="00000000" w:rsidDel="00000000" w:rsidP="00000000" w:rsidRDefault="00000000" w:rsidRPr="00000000" w14:paraId="000000B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0.4152</w:t>
            </w:r>
          </w:p>
        </w:tc>
        <w:tc>
          <w:tcPr/>
          <w:p w:rsidR="00000000" w:rsidDel="00000000" w:rsidP="00000000" w:rsidRDefault="00000000" w:rsidRPr="00000000" w14:paraId="000000B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w:t>
            </w:r>
          </w:p>
        </w:tc>
      </w:tr>
      <w:tr>
        <w:trPr>
          <w:cantSplit w:val="0"/>
          <w:trHeight w:val="300" w:hRule="atLeast"/>
          <w:tblHeader w:val="0"/>
        </w:trPr>
        <w:tc>
          <w:tcPr/>
          <w:p w:rsidR="00000000" w:rsidDel="00000000" w:rsidP="00000000" w:rsidRDefault="00000000" w:rsidRPr="00000000" w14:paraId="000000C0">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Income per Household Member</w:t>
            </w:r>
            <w:r w:rsidDel="00000000" w:rsidR="00000000" w:rsidRPr="00000000">
              <w:rPr>
                <w:rtl w:val="0"/>
              </w:rPr>
            </w:r>
          </w:p>
        </w:tc>
        <w:tc>
          <w:tcPr/>
          <w:p w:rsidR="00000000" w:rsidDel="00000000" w:rsidP="00000000" w:rsidRDefault="00000000" w:rsidRPr="00000000" w14:paraId="000000C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0.4014</w:t>
            </w:r>
          </w:p>
        </w:tc>
        <w:tc>
          <w:tcPr/>
          <w:p w:rsidR="00000000" w:rsidDel="00000000" w:rsidP="00000000" w:rsidRDefault="00000000" w:rsidRPr="00000000" w14:paraId="000000C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w:t>
            </w:r>
          </w:p>
        </w:tc>
      </w:tr>
      <w:tr>
        <w:trPr>
          <w:cantSplit w:val="0"/>
          <w:trHeight w:val="315" w:hRule="atLeast"/>
          <w:tblHeader w:val="0"/>
        </w:trPr>
        <w:tc>
          <w:tcPr/>
          <w:p w:rsidR="00000000" w:rsidDel="00000000" w:rsidP="00000000" w:rsidRDefault="00000000" w:rsidRPr="00000000" w14:paraId="000000C3">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EC Card Holder </w:t>
            </w:r>
            <w:r w:rsidDel="00000000" w:rsidR="00000000" w:rsidRPr="00000000">
              <w:rPr>
                <w:rtl w:val="0"/>
              </w:rPr>
            </w:r>
          </w:p>
        </w:tc>
        <w:tc>
          <w:tcPr/>
          <w:p w:rsidR="00000000" w:rsidDel="00000000" w:rsidP="00000000" w:rsidRDefault="00000000" w:rsidRPr="00000000" w14:paraId="000000C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0.3982</w:t>
            </w:r>
          </w:p>
        </w:tc>
        <w:tc>
          <w:tcPr/>
          <w:p w:rsidR="00000000" w:rsidDel="00000000" w:rsidP="00000000" w:rsidRDefault="00000000" w:rsidRPr="00000000" w14:paraId="000000C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w:t>
            </w:r>
          </w:p>
        </w:tc>
      </w:tr>
      <w:tr>
        <w:trPr>
          <w:cantSplit w:val="0"/>
          <w:trHeight w:val="300" w:hRule="atLeast"/>
          <w:tblHeader w:val="0"/>
        </w:trPr>
        <w:tc>
          <w:tcPr/>
          <w:p w:rsidR="00000000" w:rsidDel="00000000" w:rsidP="00000000" w:rsidRDefault="00000000" w:rsidRPr="00000000" w14:paraId="000000C6">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Time at Job per Year of Age</w:t>
            </w:r>
            <w:r w:rsidDel="00000000" w:rsidR="00000000" w:rsidRPr="00000000">
              <w:rPr>
                <w:rtl w:val="0"/>
              </w:rPr>
            </w:r>
          </w:p>
        </w:tc>
        <w:tc>
          <w:tcPr/>
          <w:p w:rsidR="00000000" w:rsidDel="00000000" w:rsidP="00000000" w:rsidRDefault="00000000" w:rsidRPr="00000000" w14:paraId="000000C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0.3849</w:t>
            </w:r>
          </w:p>
        </w:tc>
        <w:tc>
          <w:tcPr/>
          <w:p w:rsidR="00000000" w:rsidDel="00000000" w:rsidP="00000000" w:rsidRDefault="00000000" w:rsidRPr="00000000" w14:paraId="000000C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w:t>
            </w:r>
          </w:p>
        </w:tc>
      </w:tr>
      <w:tr>
        <w:trPr>
          <w:cantSplit w:val="0"/>
          <w:trHeight w:val="300" w:hRule="atLeast"/>
          <w:tblHeader w:val="0"/>
        </w:trPr>
        <w:tc>
          <w:tcPr/>
          <w:p w:rsidR="00000000" w:rsidDel="00000000" w:rsidP="00000000" w:rsidRDefault="00000000" w:rsidRPr="00000000" w14:paraId="000000C9">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Persons per Household</w:t>
            </w:r>
            <w:r w:rsidDel="00000000" w:rsidR="00000000" w:rsidRPr="00000000">
              <w:rPr>
                <w:rtl w:val="0"/>
              </w:rPr>
            </w:r>
          </w:p>
        </w:tc>
        <w:tc>
          <w:tcPr/>
          <w:p w:rsidR="00000000" w:rsidDel="00000000" w:rsidP="00000000" w:rsidRDefault="00000000" w:rsidRPr="00000000" w14:paraId="000000C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0.2791</w:t>
            </w:r>
          </w:p>
        </w:tc>
        <w:tc>
          <w:tcPr/>
          <w:p w:rsidR="00000000" w:rsidDel="00000000" w:rsidP="00000000" w:rsidRDefault="00000000" w:rsidRPr="00000000" w14:paraId="000000C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w:t>
            </w:r>
          </w:p>
        </w:tc>
      </w:tr>
      <w:tr>
        <w:trPr>
          <w:cantSplit w:val="0"/>
          <w:trHeight w:val="285" w:hRule="atLeast"/>
          <w:tblHeader w:val="0"/>
        </w:trPr>
        <w:tc>
          <w:tcPr/>
          <w:p w:rsidR="00000000" w:rsidDel="00000000" w:rsidP="00000000" w:rsidRDefault="00000000" w:rsidRPr="00000000" w14:paraId="000000CC">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Number of Children</w:t>
            </w:r>
            <w:r w:rsidDel="00000000" w:rsidR="00000000" w:rsidRPr="00000000">
              <w:rPr>
                <w:rtl w:val="0"/>
              </w:rPr>
            </w:r>
          </w:p>
        </w:tc>
        <w:tc>
          <w:tcPr/>
          <w:p w:rsidR="00000000" w:rsidDel="00000000" w:rsidP="00000000" w:rsidRDefault="00000000" w:rsidRPr="00000000" w14:paraId="000000C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0.1162</w:t>
            </w:r>
          </w:p>
        </w:tc>
        <w:tc>
          <w:tcPr/>
          <w:p w:rsidR="00000000" w:rsidDel="00000000" w:rsidP="00000000" w:rsidRDefault="00000000" w:rsidRPr="00000000" w14:paraId="000000C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w:t>
            </w:r>
          </w:p>
        </w:tc>
      </w:tr>
      <w:tr>
        <w:trPr>
          <w:cantSplit w:val="0"/>
          <w:trHeight w:val="300" w:hRule="atLeast"/>
          <w:tblHeader w:val="0"/>
        </w:trPr>
        <w:tc>
          <w:tcPr/>
          <w:p w:rsidR="00000000" w:rsidDel="00000000" w:rsidP="00000000" w:rsidRDefault="00000000" w:rsidRPr="00000000" w14:paraId="000000CF">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Type of Vehicle</w:t>
            </w:r>
            <w:r w:rsidDel="00000000" w:rsidR="00000000" w:rsidRPr="00000000">
              <w:rPr>
                <w:rtl w:val="0"/>
              </w:rPr>
            </w:r>
          </w:p>
        </w:tc>
        <w:tc>
          <w:tcPr/>
          <w:p w:rsidR="00000000" w:rsidDel="00000000" w:rsidP="00000000" w:rsidRDefault="00000000" w:rsidRPr="00000000" w14:paraId="000000D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0.1050</w:t>
            </w:r>
          </w:p>
        </w:tc>
        <w:tc>
          <w:tcPr/>
          <w:p w:rsidR="00000000" w:rsidDel="00000000" w:rsidP="00000000" w:rsidRDefault="00000000" w:rsidRPr="00000000" w14:paraId="000000D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w:t>
            </w:r>
          </w:p>
        </w:tc>
      </w:tr>
    </w:tbl>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16"/>
          <w:szCs w:val="16"/>
          <w:u w:val="none"/>
          <w:shd w:fill="auto" w:val="clear"/>
          <w:vertAlign w:val="baseline"/>
        </w:rPr>
      </w:pPr>
      <w:bookmarkStart w:colFirst="0" w:colLast="0" w:name="_heading=h.1pxezwc" w:id="24"/>
      <w:bookmarkEnd w:id="24"/>
      <w:r w:rsidDel="00000000" w:rsidR="00000000" w:rsidRPr="00000000">
        <w:rPr>
          <w:rFonts w:ascii="Twentieth Century" w:cs="Twentieth Century" w:eastAsia="Twentieth Century" w:hAnsi="Twentieth Century"/>
          <w:b w:val="1"/>
          <w:i w:val="0"/>
          <w:smallCaps w:val="1"/>
          <w:strike w:val="0"/>
          <w:color w:val="595959"/>
          <w:sz w:val="16"/>
          <w:szCs w:val="16"/>
          <w:u w:val="none"/>
          <w:shd w:fill="auto" w:val="clear"/>
          <w:vertAlign w:val="baseline"/>
          <w:rtl w:val="0"/>
        </w:rPr>
        <w:t xml:space="preserve">Table 5: INPUT VARIABLE RANKED BY INFORMATION VALUE BEHAVIORAL MODEL FULL</w:t>
      </w:r>
    </w:p>
    <w:tbl>
      <w:tblPr>
        <w:tblStyle w:val="Table7"/>
        <w:tblW w:w="82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80"/>
        <w:gridCol w:w="2310"/>
        <w:gridCol w:w="2790"/>
        <w:tblGridChange w:id="0">
          <w:tblGrid>
            <w:gridCol w:w="3180"/>
            <w:gridCol w:w="2310"/>
            <w:gridCol w:w="2790"/>
          </w:tblGrid>
        </w:tblGridChange>
      </w:tblGrid>
      <w:tr>
        <w:trPr>
          <w:cantSplit w:val="0"/>
          <w:trHeight w:val="30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D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Information Value (IV)</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Decision at IV Cutoff of .1</w:t>
            </w:r>
          </w:p>
        </w:tc>
      </w:tr>
      <w:tr>
        <w:trPr>
          <w:cantSplit w:val="0"/>
          <w:trHeight w:val="300" w:hRule="atLeast"/>
          <w:tblHeader w:val="0"/>
        </w:trPr>
        <w:tc>
          <w:tcPr>
            <w:tcBorders>
              <w:top w:color="000000" w:space="0" w:sz="4" w:val="single"/>
            </w:tcBorders>
          </w:tcPr>
          <w:p w:rsidR="00000000" w:rsidDel="00000000" w:rsidP="00000000" w:rsidRDefault="00000000" w:rsidRPr="00000000" w14:paraId="000000D8">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Time at Job</w:t>
            </w:r>
            <w:r w:rsidDel="00000000" w:rsidR="00000000" w:rsidRPr="00000000">
              <w:rPr>
                <w:rtl w:val="0"/>
              </w:rPr>
            </w:r>
          </w:p>
        </w:tc>
        <w:tc>
          <w:tcPr>
            <w:tcBorders>
              <w:top w:color="000000" w:space="0" w:sz="4" w:val="single"/>
            </w:tcBorders>
          </w:tcPr>
          <w:p w:rsidR="00000000" w:rsidDel="00000000" w:rsidP="00000000" w:rsidRDefault="00000000" w:rsidRPr="00000000" w14:paraId="000000D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0.2032</w:t>
            </w:r>
          </w:p>
        </w:tc>
        <w:tc>
          <w:tcPr>
            <w:tcBorders>
              <w:top w:color="000000" w:space="0" w:sz="4" w:val="single"/>
            </w:tcBorders>
          </w:tcPr>
          <w:p w:rsidR="00000000" w:rsidDel="00000000" w:rsidP="00000000" w:rsidRDefault="00000000" w:rsidRPr="00000000" w14:paraId="000000D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Keep</w:t>
            </w:r>
          </w:p>
        </w:tc>
      </w:tr>
      <w:tr>
        <w:trPr>
          <w:cantSplit w:val="0"/>
          <w:trHeight w:val="300" w:hRule="atLeast"/>
          <w:tblHeader w:val="0"/>
        </w:trPr>
        <w:tc>
          <w:tcPr/>
          <w:p w:rsidR="00000000" w:rsidDel="00000000" w:rsidP="00000000" w:rsidRDefault="00000000" w:rsidRPr="00000000" w14:paraId="000000DB">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Income per Household Member</w:t>
            </w:r>
            <w:r w:rsidDel="00000000" w:rsidR="00000000" w:rsidRPr="00000000">
              <w:rPr>
                <w:rtl w:val="0"/>
              </w:rPr>
            </w:r>
          </w:p>
        </w:tc>
        <w:tc>
          <w:tcPr/>
          <w:p w:rsidR="00000000" w:rsidDel="00000000" w:rsidP="00000000" w:rsidRDefault="00000000" w:rsidRPr="00000000" w14:paraId="000000D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0.1987</w:t>
            </w:r>
          </w:p>
        </w:tc>
        <w:tc>
          <w:tcPr/>
          <w:p w:rsidR="00000000" w:rsidDel="00000000" w:rsidP="00000000" w:rsidRDefault="00000000" w:rsidRPr="00000000" w14:paraId="000000D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Keep</w:t>
            </w:r>
          </w:p>
        </w:tc>
      </w:tr>
      <w:tr>
        <w:trPr>
          <w:cantSplit w:val="0"/>
          <w:trHeight w:val="300" w:hRule="atLeast"/>
          <w:tblHeader w:val="0"/>
        </w:trPr>
        <w:tc>
          <w:tcPr/>
          <w:p w:rsidR="00000000" w:rsidDel="00000000" w:rsidP="00000000" w:rsidRDefault="00000000" w:rsidRPr="00000000" w14:paraId="000000DE">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Credit Cards</w:t>
            </w:r>
            <w:r w:rsidDel="00000000" w:rsidR="00000000" w:rsidRPr="00000000">
              <w:rPr>
                <w:rtl w:val="0"/>
              </w:rPr>
            </w:r>
          </w:p>
        </w:tc>
        <w:tc>
          <w:tcPr/>
          <w:p w:rsidR="00000000" w:rsidDel="00000000" w:rsidP="00000000" w:rsidRDefault="00000000" w:rsidRPr="00000000" w14:paraId="000000D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0.1569</w:t>
            </w:r>
          </w:p>
        </w:tc>
        <w:tc>
          <w:tcPr/>
          <w:p w:rsidR="00000000" w:rsidDel="00000000" w:rsidP="00000000" w:rsidRDefault="00000000" w:rsidRPr="00000000" w14:paraId="000000E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Keep</w:t>
            </w:r>
          </w:p>
        </w:tc>
      </w:tr>
      <w:tr>
        <w:trPr>
          <w:cantSplit w:val="0"/>
          <w:trHeight w:val="300" w:hRule="atLeast"/>
          <w:tblHeader w:val="0"/>
        </w:trPr>
        <w:tc>
          <w:tcPr/>
          <w:p w:rsidR="00000000" w:rsidDel="00000000" w:rsidP="00000000" w:rsidRDefault="00000000" w:rsidRPr="00000000" w14:paraId="000000E1">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Persons per Household</w:t>
            </w:r>
            <w:r w:rsidDel="00000000" w:rsidR="00000000" w:rsidRPr="00000000">
              <w:rPr>
                <w:rtl w:val="0"/>
              </w:rPr>
            </w:r>
          </w:p>
        </w:tc>
        <w:tc>
          <w:tcPr/>
          <w:p w:rsidR="00000000" w:rsidDel="00000000" w:rsidP="00000000" w:rsidRDefault="00000000" w:rsidRPr="00000000" w14:paraId="000000E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0.1528</w:t>
            </w:r>
          </w:p>
        </w:tc>
        <w:tc>
          <w:tcPr/>
          <w:p w:rsidR="00000000" w:rsidDel="00000000" w:rsidP="00000000" w:rsidRDefault="00000000" w:rsidRPr="00000000" w14:paraId="000000E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Keep</w:t>
            </w:r>
          </w:p>
        </w:tc>
      </w:tr>
      <w:tr>
        <w:trPr>
          <w:cantSplit w:val="0"/>
          <w:trHeight w:val="315" w:hRule="atLeast"/>
          <w:tblHeader w:val="0"/>
        </w:trPr>
        <w:tc>
          <w:tcPr/>
          <w:p w:rsidR="00000000" w:rsidDel="00000000" w:rsidP="00000000" w:rsidRDefault="00000000" w:rsidRPr="00000000" w14:paraId="000000E4">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Time at Job per Year of Age</w:t>
            </w:r>
            <w:r w:rsidDel="00000000" w:rsidR="00000000" w:rsidRPr="00000000">
              <w:rPr>
                <w:rtl w:val="0"/>
              </w:rPr>
            </w:r>
          </w:p>
        </w:tc>
        <w:tc>
          <w:tcPr/>
          <w:p w:rsidR="00000000" w:rsidDel="00000000" w:rsidP="00000000" w:rsidRDefault="00000000" w:rsidRPr="00000000" w14:paraId="000000E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0.1388</w:t>
            </w:r>
          </w:p>
        </w:tc>
        <w:tc>
          <w:tcPr/>
          <w:p w:rsidR="00000000" w:rsidDel="00000000" w:rsidP="00000000" w:rsidRDefault="00000000" w:rsidRPr="00000000" w14:paraId="000000E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Keep</w:t>
            </w:r>
          </w:p>
        </w:tc>
      </w:tr>
      <w:tr>
        <w:trPr>
          <w:cantSplit w:val="0"/>
          <w:trHeight w:val="300" w:hRule="atLeast"/>
          <w:tblHeader w:val="0"/>
        </w:trPr>
        <w:tc>
          <w:tcPr/>
          <w:p w:rsidR="00000000" w:rsidDel="00000000" w:rsidP="00000000" w:rsidRDefault="00000000" w:rsidRPr="00000000" w14:paraId="000000E7">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EC Card Holder </w:t>
            </w:r>
            <w:r w:rsidDel="00000000" w:rsidR="00000000" w:rsidRPr="00000000">
              <w:rPr>
                <w:rtl w:val="0"/>
              </w:rPr>
            </w:r>
          </w:p>
        </w:tc>
        <w:tc>
          <w:tcPr/>
          <w:p w:rsidR="00000000" w:rsidDel="00000000" w:rsidP="00000000" w:rsidRDefault="00000000" w:rsidRPr="00000000" w14:paraId="000000E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0.1349</w:t>
            </w:r>
          </w:p>
        </w:tc>
        <w:tc>
          <w:tcPr/>
          <w:p w:rsidR="00000000" w:rsidDel="00000000" w:rsidP="00000000" w:rsidRDefault="00000000" w:rsidRPr="00000000" w14:paraId="000000E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Keep</w:t>
            </w:r>
          </w:p>
        </w:tc>
      </w:tr>
      <w:tr>
        <w:trPr>
          <w:cantSplit w:val="0"/>
          <w:trHeight w:val="300" w:hRule="atLeast"/>
          <w:tblHeader w:val="0"/>
        </w:trPr>
        <w:tc>
          <w:tcPr/>
          <w:p w:rsidR="00000000" w:rsidDel="00000000" w:rsidP="00000000" w:rsidRDefault="00000000" w:rsidRPr="00000000" w14:paraId="000000EA">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Income</w:t>
            </w:r>
            <w:r w:rsidDel="00000000" w:rsidR="00000000" w:rsidRPr="00000000">
              <w:rPr>
                <w:rtl w:val="0"/>
              </w:rPr>
            </w:r>
          </w:p>
        </w:tc>
        <w:tc>
          <w:tcPr/>
          <w:p w:rsidR="00000000" w:rsidDel="00000000" w:rsidP="00000000" w:rsidRDefault="00000000" w:rsidRPr="00000000" w14:paraId="000000E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0.1146</w:t>
            </w:r>
          </w:p>
        </w:tc>
        <w:tc>
          <w:tcPr/>
          <w:p w:rsidR="00000000" w:rsidDel="00000000" w:rsidP="00000000" w:rsidRDefault="00000000" w:rsidRPr="00000000" w14:paraId="000000E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Keep</w:t>
            </w:r>
          </w:p>
        </w:tc>
      </w:tr>
      <w:tr>
        <w:trPr>
          <w:cantSplit w:val="0"/>
          <w:trHeight w:val="285" w:hRule="atLeast"/>
          <w:tblHeader w:val="0"/>
        </w:trPr>
        <w:tc>
          <w:tcPr/>
          <w:p w:rsidR="00000000" w:rsidDel="00000000" w:rsidP="00000000" w:rsidRDefault="00000000" w:rsidRPr="00000000" w14:paraId="000000ED">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Telephone </w:t>
            </w:r>
            <w:r w:rsidDel="00000000" w:rsidR="00000000" w:rsidRPr="00000000">
              <w:rPr>
                <w:rtl w:val="0"/>
              </w:rPr>
            </w:r>
          </w:p>
        </w:tc>
        <w:tc>
          <w:tcPr/>
          <w:p w:rsidR="00000000" w:rsidDel="00000000" w:rsidP="00000000" w:rsidRDefault="00000000" w:rsidRPr="00000000" w14:paraId="000000E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0.0860</w:t>
            </w:r>
          </w:p>
        </w:tc>
        <w:tc>
          <w:tcPr/>
          <w:p w:rsidR="00000000" w:rsidDel="00000000" w:rsidP="00000000" w:rsidRDefault="00000000" w:rsidRPr="00000000" w14:paraId="000000E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0F0">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Type of Vehicle</w:t>
            </w:r>
            <w:r w:rsidDel="00000000" w:rsidR="00000000" w:rsidRPr="00000000">
              <w:rPr>
                <w:rtl w:val="0"/>
              </w:rPr>
            </w:r>
          </w:p>
        </w:tc>
        <w:tc>
          <w:tcPr/>
          <w:p w:rsidR="00000000" w:rsidDel="00000000" w:rsidP="00000000" w:rsidRDefault="00000000" w:rsidRPr="00000000" w14:paraId="000000F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0.0743</w:t>
            </w:r>
          </w:p>
        </w:tc>
        <w:tc>
          <w:tcPr/>
          <w:p w:rsidR="00000000" w:rsidDel="00000000" w:rsidP="00000000" w:rsidRDefault="00000000" w:rsidRPr="00000000" w14:paraId="000000F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0F3">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Profession</w:t>
            </w:r>
            <w:r w:rsidDel="00000000" w:rsidR="00000000" w:rsidRPr="00000000">
              <w:rPr>
                <w:rtl w:val="0"/>
              </w:rPr>
            </w:r>
          </w:p>
        </w:tc>
        <w:tc>
          <w:tcPr/>
          <w:p w:rsidR="00000000" w:rsidDel="00000000" w:rsidP="00000000" w:rsidRDefault="00000000" w:rsidRPr="00000000" w14:paraId="000000F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0.0662</w:t>
            </w:r>
          </w:p>
        </w:tc>
        <w:tc>
          <w:tcPr/>
          <w:p w:rsidR="00000000" w:rsidDel="00000000" w:rsidP="00000000" w:rsidRDefault="00000000" w:rsidRPr="00000000" w14:paraId="000000F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0F6">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Number of Loans with Bank</w:t>
            </w:r>
            <w:r w:rsidDel="00000000" w:rsidR="00000000" w:rsidRPr="00000000">
              <w:rPr>
                <w:rtl w:val="0"/>
              </w:rPr>
            </w:r>
          </w:p>
        </w:tc>
        <w:tc>
          <w:tcPr/>
          <w:p w:rsidR="00000000" w:rsidDel="00000000" w:rsidP="00000000" w:rsidRDefault="00000000" w:rsidRPr="00000000" w14:paraId="000000F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0.0513</w:t>
            </w:r>
          </w:p>
        </w:tc>
        <w:tc>
          <w:tcPr/>
          <w:p w:rsidR="00000000" w:rsidDel="00000000" w:rsidP="00000000" w:rsidRDefault="00000000" w:rsidRPr="00000000" w14:paraId="000000F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0F9">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Number of Children</w:t>
            </w:r>
            <w:r w:rsidDel="00000000" w:rsidR="00000000" w:rsidRPr="00000000">
              <w:rPr>
                <w:rtl w:val="0"/>
              </w:rPr>
            </w:r>
          </w:p>
        </w:tc>
        <w:tc>
          <w:tcPr/>
          <w:p w:rsidR="00000000" w:rsidDel="00000000" w:rsidP="00000000" w:rsidRDefault="00000000" w:rsidRPr="00000000" w14:paraId="000000F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0.0476</w:t>
            </w:r>
          </w:p>
        </w:tc>
        <w:tc>
          <w:tcPr/>
          <w:p w:rsidR="00000000" w:rsidDel="00000000" w:rsidP="00000000" w:rsidRDefault="00000000" w:rsidRPr="00000000" w14:paraId="000000F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0FC">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Type of Credit Product</w:t>
            </w:r>
            <w:r w:rsidDel="00000000" w:rsidR="00000000" w:rsidRPr="00000000">
              <w:rPr>
                <w:rtl w:val="0"/>
              </w:rPr>
            </w:r>
          </w:p>
        </w:tc>
        <w:tc>
          <w:tcPr/>
          <w:p w:rsidR="00000000" w:rsidDel="00000000" w:rsidP="00000000" w:rsidRDefault="00000000" w:rsidRPr="00000000" w14:paraId="000000F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0.0293</w:t>
            </w:r>
          </w:p>
        </w:tc>
        <w:tc>
          <w:tcPr/>
          <w:p w:rsidR="00000000" w:rsidDel="00000000" w:rsidP="00000000" w:rsidRDefault="00000000" w:rsidRPr="00000000" w14:paraId="000000F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0FF">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Number of Loans Outside Bank</w:t>
            </w:r>
            <w:r w:rsidDel="00000000" w:rsidR="00000000" w:rsidRPr="00000000">
              <w:rPr>
                <w:rtl w:val="0"/>
              </w:rPr>
            </w:r>
          </w:p>
        </w:tc>
        <w:tc>
          <w:tcPr/>
          <w:p w:rsidR="00000000" w:rsidDel="00000000" w:rsidP="00000000" w:rsidRDefault="00000000" w:rsidRPr="00000000" w14:paraId="0000010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0.0136</w:t>
            </w:r>
          </w:p>
        </w:tc>
        <w:tc>
          <w:tcPr/>
          <w:p w:rsidR="00000000" w:rsidDel="00000000" w:rsidP="00000000" w:rsidRDefault="00000000" w:rsidRPr="00000000" w14:paraId="0000010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102">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Residence Type</w:t>
            </w:r>
            <w:r w:rsidDel="00000000" w:rsidR="00000000" w:rsidRPr="00000000">
              <w:rPr>
                <w:rtl w:val="0"/>
              </w:rPr>
            </w:r>
          </w:p>
        </w:tc>
        <w:tc>
          <w:tcPr/>
          <w:p w:rsidR="00000000" w:rsidDel="00000000" w:rsidP="00000000" w:rsidRDefault="00000000" w:rsidRPr="00000000" w14:paraId="0000010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0.0127</w:t>
            </w:r>
          </w:p>
        </w:tc>
        <w:tc>
          <w:tcPr/>
          <w:p w:rsidR="00000000" w:rsidDel="00000000" w:rsidP="00000000" w:rsidRDefault="00000000" w:rsidRPr="00000000" w14:paraId="0000010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105">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Finished Paying off Loans</w:t>
            </w:r>
            <w:r w:rsidDel="00000000" w:rsidR="00000000" w:rsidRPr="00000000">
              <w:rPr>
                <w:rtl w:val="0"/>
              </w:rPr>
            </w:r>
          </w:p>
        </w:tc>
        <w:tc>
          <w:tcPr/>
          <w:p w:rsidR="00000000" w:rsidDel="00000000" w:rsidP="00000000" w:rsidRDefault="00000000" w:rsidRPr="00000000" w14:paraId="0000010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0.0106</w:t>
            </w:r>
          </w:p>
        </w:tc>
        <w:tc>
          <w:tcPr/>
          <w:p w:rsidR="00000000" w:rsidDel="00000000" w:rsidP="00000000" w:rsidRDefault="00000000" w:rsidRPr="00000000" w14:paraId="0000010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108">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Credit Bureau Risk Class</w:t>
            </w:r>
            <w:r w:rsidDel="00000000" w:rsidR="00000000" w:rsidRPr="00000000">
              <w:rPr>
                <w:rtl w:val="0"/>
              </w:rPr>
            </w:r>
          </w:p>
        </w:tc>
        <w:tc>
          <w:tcPr/>
          <w:p w:rsidR="00000000" w:rsidDel="00000000" w:rsidP="00000000" w:rsidRDefault="00000000" w:rsidRPr="00000000" w14:paraId="0000010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0.0067</w:t>
            </w:r>
          </w:p>
        </w:tc>
        <w:tc>
          <w:tcPr/>
          <w:p w:rsidR="00000000" w:rsidDel="00000000" w:rsidP="00000000" w:rsidRDefault="00000000" w:rsidRPr="00000000" w14:paraId="0000010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10B">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Region (Div)</w:t>
            </w:r>
            <w:r w:rsidDel="00000000" w:rsidR="00000000" w:rsidRPr="00000000">
              <w:rPr>
                <w:rtl w:val="0"/>
              </w:rPr>
            </w:r>
          </w:p>
        </w:tc>
        <w:tc>
          <w:tcPr/>
          <w:p w:rsidR="00000000" w:rsidDel="00000000" w:rsidP="00000000" w:rsidRDefault="00000000" w:rsidRPr="00000000" w14:paraId="0000010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0.0055</w:t>
            </w:r>
          </w:p>
        </w:tc>
        <w:tc>
          <w:tcPr/>
          <w:p w:rsidR="00000000" w:rsidDel="00000000" w:rsidP="00000000" w:rsidRDefault="00000000" w:rsidRPr="00000000" w14:paraId="0000010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10E">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Location of Credit Bureau</w:t>
            </w:r>
            <w:r w:rsidDel="00000000" w:rsidR="00000000" w:rsidRPr="00000000">
              <w:rPr>
                <w:rtl w:val="0"/>
              </w:rPr>
            </w:r>
          </w:p>
        </w:tc>
        <w:tc>
          <w:tcPr/>
          <w:p w:rsidR="00000000" w:rsidDel="00000000" w:rsidP="00000000" w:rsidRDefault="00000000" w:rsidRPr="00000000" w14:paraId="0000010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0.0004</w:t>
            </w:r>
          </w:p>
        </w:tc>
        <w:tc>
          <w:tcPr/>
          <w:p w:rsidR="00000000" w:rsidDel="00000000" w:rsidP="00000000" w:rsidRDefault="00000000" w:rsidRPr="00000000" w14:paraId="0000011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111">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Time at Address</w:t>
            </w:r>
            <w:r w:rsidDel="00000000" w:rsidR="00000000" w:rsidRPr="00000000">
              <w:rPr>
                <w:rtl w:val="0"/>
              </w:rPr>
            </w:r>
          </w:p>
        </w:tc>
        <w:tc>
          <w:tcPr/>
          <w:p w:rsidR="00000000" w:rsidDel="00000000" w:rsidP="00000000" w:rsidRDefault="00000000" w:rsidRPr="00000000" w14:paraId="0000011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p w:rsidR="00000000" w:rsidDel="00000000" w:rsidP="00000000" w:rsidRDefault="00000000" w:rsidRPr="00000000" w14:paraId="0000011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114">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Region</w:t>
            </w:r>
            <w:r w:rsidDel="00000000" w:rsidR="00000000" w:rsidRPr="00000000">
              <w:rPr>
                <w:rtl w:val="0"/>
              </w:rPr>
            </w:r>
          </w:p>
        </w:tc>
        <w:tc>
          <w:tcPr/>
          <w:p w:rsidR="00000000" w:rsidDel="00000000" w:rsidP="00000000" w:rsidRDefault="00000000" w:rsidRPr="00000000" w14:paraId="0000011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p w:rsidR="00000000" w:rsidDel="00000000" w:rsidP="00000000" w:rsidRDefault="00000000" w:rsidRPr="00000000" w14:paraId="0000011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117">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Requested Cash</w:t>
            </w:r>
            <w:r w:rsidDel="00000000" w:rsidR="00000000" w:rsidRPr="00000000">
              <w:rPr>
                <w:rtl w:val="0"/>
              </w:rPr>
            </w:r>
          </w:p>
        </w:tc>
        <w:tc>
          <w:tcPr/>
          <w:p w:rsidR="00000000" w:rsidDel="00000000" w:rsidP="00000000" w:rsidRDefault="00000000" w:rsidRPr="00000000" w14:paraId="0000011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p w:rsidR="00000000" w:rsidDel="00000000" w:rsidP="00000000" w:rsidRDefault="00000000" w:rsidRPr="00000000" w14:paraId="0000011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r>
        <w:trPr>
          <w:cantSplit w:val="0"/>
          <w:trHeight w:val="300" w:hRule="atLeast"/>
          <w:tblHeader w:val="0"/>
        </w:trPr>
        <w:tc>
          <w:tcPr/>
          <w:p w:rsidR="00000000" w:rsidDel="00000000" w:rsidP="00000000" w:rsidRDefault="00000000" w:rsidRPr="00000000" w14:paraId="0000011A">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Target (Good/Bad)</w:t>
            </w:r>
            <w:r w:rsidDel="00000000" w:rsidR="00000000" w:rsidRPr="00000000">
              <w:rPr>
                <w:rtl w:val="0"/>
              </w:rPr>
            </w:r>
          </w:p>
        </w:tc>
        <w:tc>
          <w:tcPr/>
          <w:p w:rsidR="00000000" w:rsidDel="00000000" w:rsidP="00000000" w:rsidRDefault="00000000" w:rsidRPr="00000000" w14:paraId="0000011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p w:rsidR="00000000" w:rsidDel="00000000" w:rsidP="00000000" w:rsidRDefault="00000000" w:rsidRPr="00000000" w14:paraId="0000011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w:t>
            </w:r>
          </w:p>
        </w:tc>
      </w:tr>
    </w:tbl>
    <w:p w:rsidR="00000000" w:rsidDel="00000000" w:rsidP="00000000" w:rsidRDefault="00000000" w:rsidRPr="00000000" w14:paraId="0000011D">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16"/>
          <w:szCs w:val="16"/>
          <w:u w:val="none"/>
          <w:shd w:fill="auto" w:val="clear"/>
          <w:vertAlign w:val="baseline"/>
        </w:rPr>
      </w:pPr>
      <w:bookmarkStart w:colFirst="0" w:colLast="0" w:name="_heading=h.ofoczzf38vm0" w:id="25"/>
      <w:bookmarkEnd w:id="25"/>
      <w:r w:rsidDel="00000000" w:rsidR="00000000" w:rsidRPr="00000000">
        <w:rPr>
          <w:rtl w:val="0"/>
        </w:rPr>
      </w:r>
    </w:p>
    <w:p w:rsidR="00000000" w:rsidDel="00000000" w:rsidP="00000000" w:rsidRDefault="00000000" w:rsidRPr="00000000" w14:paraId="0000011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16"/>
          <w:szCs w:val="16"/>
          <w:u w:val="none"/>
          <w:shd w:fill="auto" w:val="clear"/>
          <w:vertAlign w:val="baseline"/>
        </w:rPr>
      </w:pPr>
      <w:bookmarkStart w:colFirst="0" w:colLast="0" w:name="_heading=h.49x2ik5" w:id="26"/>
      <w:bookmarkEnd w:id="26"/>
      <w:r w:rsidDel="00000000" w:rsidR="00000000" w:rsidRPr="00000000">
        <w:rPr>
          <w:rFonts w:ascii="Twentieth Century" w:cs="Twentieth Century" w:eastAsia="Twentieth Century" w:hAnsi="Twentieth Century"/>
          <w:b w:val="1"/>
          <w:i w:val="0"/>
          <w:smallCaps w:val="1"/>
          <w:strike w:val="0"/>
          <w:color w:val="595959"/>
          <w:sz w:val="16"/>
          <w:szCs w:val="16"/>
          <w:u w:val="none"/>
          <w:shd w:fill="auto" w:val="clear"/>
          <w:vertAlign w:val="baseline"/>
          <w:rtl w:val="0"/>
        </w:rPr>
        <w:t xml:space="preserve">Table 6: VARIANCE INFLATION FACTORS FOR INPUT VARIABLES</w:t>
      </w:r>
    </w:p>
    <w:tbl>
      <w:tblPr>
        <w:tblStyle w:val="Table8"/>
        <w:tblW w:w="61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95"/>
        <w:gridCol w:w="2910"/>
        <w:tblGridChange w:id="0">
          <w:tblGrid>
            <w:gridCol w:w="3195"/>
            <w:gridCol w:w="2910"/>
          </w:tblGrid>
        </w:tblGridChange>
      </w:tblGrid>
      <w:tr>
        <w:trPr>
          <w:cantSplit w:val="0"/>
          <w:trHeight w:val="30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1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Variance Inflation Factor</w:t>
            </w:r>
          </w:p>
        </w:tc>
      </w:tr>
      <w:tr>
        <w:trPr>
          <w:cantSplit w:val="0"/>
          <w:trHeight w:val="300" w:hRule="atLeast"/>
          <w:tblHeader w:val="0"/>
        </w:trPr>
        <w:tc>
          <w:tcPr>
            <w:tcBorders>
              <w:top w:color="000000" w:space="0" w:sz="4" w:val="single"/>
            </w:tcBorders>
          </w:tcPr>
          <w:p w:rsidR="00000000" w:rsidDel="00000000" w:rsidP="00000000" w:rsidRDefault="00000000" w:rsidRPr="00000000" w14:paraId="00000121">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Income per Household Member</w:t>
            </w:r>
            <w:r w:rsidDel="00000000" w:rsidR="00000000" w:rsidRPr="00000000">
              <w:rPr>
                <w:rtl w:val="0"/>
              </w:rPr>
            </w:r>
          </w:p>
        </w:tc>
        <w:tc>
          <w:tcPr>
            <w:tcBorders>
              <w:top w:color="000000" w:space="0" w:sz="4" w:val="single"/>
            </w:tcBorders>
          </w:tcPr>
          <w:p w:rsidR="00000000" w:rsidDel="00000000" w:rsidP="00000000" w:rsidRDefault="00000000" w:rsidRPr="00000000" w14:paraId="0000012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5.0250</w:t>
            </w:r>
          </w:p>
        </w:tc>
      </w:tr>
      <w:tr>
        <w:trPr>
          <w:cantSplit w:val="0"/>
          <w:trHeight w:val="300" w:hRule="atLeast"/>
          <w:tblHeader w:val="0"/>
        </w:trPr>
        <w:tc>
          <w:tcPr/>
          <w:p w:rsidR="00000000" w:rsidDel="00000000" w:rsidP="00000000" w:rsidRDefault="00000000" w:rsidRPr="00000000" w14:paraId="00000123">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Income</w:t>
            </w:r>
            <w:r w:rsidDel="00000000" w:rsidR="00000000" w:rsidRPr="00000000">
              <w:rPr>
                <w:rtl w:val="0"/>
              </w:rPr>
            </w:r>
          </w:p>
        </w:tc>
        <w:tc>
          <w:tcPr/>
          <w:p w:rsidR="00000000" w:rsidDel="00000000" w:rsidP="00000000" w:rsidRDefault="00000000" w:rsidRPr="00000000" w14:paraId="0000012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5.6981</w:t>
            </w:r>
          </w:p>
        </w:tc>
      </w:tr>
      <w:tr>
        <w:trPr>
          <w:cantSplit w:val="0"/>
          <w:trHeight w:val="300" w:hRule="atLeast"/>
          <w:tblHeader w:val="0"/>
        </w:trPr>
        <w:tc>
          <w:tcPr/>
          <w:p w:rsidR="00000000" w:rsidDel="00000000" w:rsidP="00000000" w:rsidRDefault="00000000" w:rsidRPr="00000000" w14:paraId="00000125">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Persons per Household</w:t>
            </w:r>
            <w:r w:rsidDel="00000000" w:rsidR="00000000" w:rsidRPr="00000000">
              <w:rPr>
                <w:rtl w:val="0"/>
              </w:rPr>
            </w:r>
          </w:p>
        </w:tc>
        <w:tc>
          <w:tcPr/>
          <w:p w:rsidR="00000000" w:rsidDel="00000000" w:rsidP="00000000" w:rsidRDefault="00000000" w:rsidRPr="00000000" w14:paraId="0000012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2.4101</w:t>
            </w:r>
          </w:p>
        </w:tc>
      </w:tr>
      <w:tr>
        <w:trPr>
          <w:cantSplit w:val="0"/>
          <w:trHeight w:val="300" w:hRule="atLeast"/>
          <w:tblHeader w:val="0"/>
        </w:trPr>
        <w:tc>
          <w:tcPr/>
          <w:p w:rsidR="00000000" w:rsidDel="00000000" w:rsidP="00000000" w:rsidRDefault="00000000" w:rsidRPr="00000000" w14:paraId="00000127">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Time at Job</w:t>
            </w:r>
            <w:r w:rsidDel="00000000" w:rsidR="00000000" w:rsidRPr="00000000">
              <w:rPr>
                <w:rtl w:val="0"/>
              </w:rPr>
            </w:r>
          </w:p>
        </w:tc>
        <w:tc>
          <w:tcPr/>
          <w:p w:rsidR="00000000" w:rsidDel="00000000" w:rsidP="00000000" w:rsidRDefault="00000000" w:rsidRPr="00000000" w14:paraId="0000012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3.6058</w:t>
            </w:r>
          </w:p>
        </w:tc>
      </w:tr>
      <w:tr>
        <w:trPr>
          <w:cantSplit w:val="0"/>
          <w:trHeight w:val="300" w:hRule="atLeast"/>
          <w:tblHeader w:val="0"/>
        </w:trPr>
        <w:tc>
          <w:tcPr/>
          <w:p w:rsidR="00000000" w:rsidDel="00000000" w:rsidP="00000000" w:rsidRDefault="00000000" w:rsidRPr="00000000" w14:paraId="00000129">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EC Card Holder</w:t>
            </w:r>
            <w:r w:rsidDel="00000000" w:rsidR="00000000" w:rsidRPr="00000000">
              <w:rPr>
                <w:rtl w:val="0"/>
              </w:rPr>
            </w:r>
          </w:p>
        </w:tc>
        <w:tc>
          <w:tcPr/>
          <w:p w:rsidR="00000000" w:rsidDel="00000000" w:rsidP="00000000" w:rsidRDefault="00000000" w:rsidRPr="00000000" w14:paraId="0000012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2.7628</w:t>
            </w:r>
          </w:p>
        </w:tc>
      </w:tr>
      <w:tr>
        <w:trPr>
          <w:cantSplit w:val="0"/>
          <w:trHeight w:val="300" w:hRule="atLeast"/>
          <w:tblHeader w:val="0"/>
        </w:trPr>
        <w:tc>
          <w:tcPr/>
          <w:p w:rsidR="00000000" w:rsidDel="00000000" w:rsidP="00000000" w:rsidRDefault="00000000" w:rsidRPr="00000000" w14:paraId="0000012B">
            <w:pPr>
              <w:jc w:val="cente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Time at Job per Year of Age</w:t>
            </w:r>
            <w:r w:rsidDel="00000000" w:rsidR="00000000" w:rsidRPr="00000000">
              <w:rPr>
                <w:rtl w:val="0"/>
              </w:rPr>
            </w:r>
          </w:p>
        </w:tc>
        <w:tc>
          <w:tcPr/>
          <w:p w:rsidR="00000000" w:rsidDel="00000000" w:rsidP="00000000" w:rsidRDefault="00000000" w:rsidRPr="00000000" w14:paraId="0000012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3.5580</w:t>
            </w:r>
          </w:p>
        </w:tc>
      </w:tr>
    </w:tbl>
    <w:p w:rsidR="00000000" w:rsidDel="00000000" w:rsidP="00000000" w:rsidRDefault="00000000" w:rsidRPr="00000000" w14:paraId="0000012D">
      <w:pPr>
        <w:spacing w:line="240" w:lineRule="auto"/>
        <w:rPr>
          <w:sz w:val="21"/>
          <w:szCs w:val="21"/>
        </w:rPr>
      </w:pPr>
      <w:r w:rsidDel="00000000" w:rsidR="00000000" w:rsidRPr="00000000">
        <w:rPr>
          <w:rtl w:val="0"/>
        </w:rPr>
      </w:r>
    </w:p>
    <w:p w:rsidR="00000000" w:rsidDel="00000000" w:rsidP="00000000" w:rsidRDefault="00000000" w:rsidRPr="00000000" w14:paraId="0000012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16"/>
          <w:szCs w:val="16"/>
          <w:u w:val="none"/>
          <w:shd w:fill="auto" w:val="clear"/>
          <w:vertAlign w:val="baseline"/>
        </w:rPr>
      </w:pPr>
      <w:bookmarkStart w:colFirst="0" w:colLast="0" w:name="_heading=h.2p2csry" w:id="27"/>
      <w:bookmarkEnd w:id="27"/>
      <w:r w:rsidDel="00000000" w:rsidR="00000000" w:rsidRPr="00000000">
        <w:rPr>
          <w:rFonts w:ascii="Twentieth Century" w:cs="Twentieth Century" w:eastAsia="Twentieth Century" w:hAnsi="Twentieth Century"/>
          <w:b w:val="1"/>
          <w:i w:val="0"/>
          <w:smallCaps w:val="1"/>
          <w:strike w:val="0"/>
          <w:color w:val="595959"/>
          <w:sz w:val="16"/>
          <w:szCs w:val="16"/>
          <w:u w:val="none"/>
          <w:shd w:fill="auto" w:val="clear"/>
          <w:vertAlign w:val="baseline"/>
          <w:rtl w:val="0"/>
        </w:rPr>
        <w:t xml:space="preserve">Figure 4: ROC CURVE AND AREA UNDER CURVE FOR ACCEPTED CUSTOMER</w:t>
      </w:r>
    </w:p>
    <w:p w:rsidR="00000000" w:rsidDel="00000000" w:rsidP="00000000" w:rsidRDefault="00000000" w:rsidRPr="00000000" w14:paraId="0000012F">
      <w:pPr>
        <w:keepNext w:val="1"/>
        <w:spacing w:after="0" w:line="240" w:lineRule="auto"/>
        <w:rPr/>
      </w:pPr>
      <w:bookmarkStart w:colFirst="0" w:colLast="0" w:name="_heading=h.2s8eyo1" w:id="28"/>
      <w:bookmarkEnd w:id="28"/>
      <w:r w:rsidDel="00000000" w:rsidR="00000000" w:rsidRPr="00000000">
        <w:rPr>
          <w:rFonts w:ascii="Arial" w:cs="Arial" w:eastAsia="Arial" w:hAnsi="Arial"/>
        </w:rPr>
        <w:drawing>
          <wp:inline distB="114300" distT="114300" distL="114300" distR="114300">
            <wp:extent cx="2557463" cy="2937626"/>
            <wp:effectExtent b="0" l="0" r="0" t="0"/>
            <wp:docPr id="2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57463" cy="2937626"/>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1"/>
        <w:spacing w:line="240" w:lineRule="auto"/>
        <w:rPr>
          <w:b w:val="1"/>
          <w:smallCaps w:val="1"/>
          <w:color w:val="595959"/>
        </w:rPr>
      </w:pPr>
      <w:r w:rsidDel="00000000" w:rsidR="00000000" w:rsidRPr="00000000">
        <w:rPr>
          <w:rtl w:val="0"/>
        </w:rPr>
      </w:r>
    </w:p>
    <w:p w:rsidR="00000000" w:rsidDel="00000000" w:rsidP="00000000" w:rsidRDefault="00000000" w:rsidRPr="00000000" w14:paraId="00000131">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wentieth Century" w:cs="Twentieth Century" w:eastAsia="Twentieth Century" w:hAnsi="Twentieth Century"/>
          <w:b w:val="1"/>
          <w:i w:val="0"/>
          <w:smallCaps w:val="1"/>
          <w:strike w:val="0"/>
          <w:color w:val="595959"/>
          <w:sz w:val="16"/>
          <w:szCs w:val="16"/>
          <w:u w:val="none"/>
          <w:shd w:fill="auto" w:val="clear"/>
          <w:vertAlign w:val="baseline"/>
        </w:rPr>
      </w:pPr>
      <w:bookmarkStart w:colFirst="0" w:colLast="0" w:name="_heading=h.147n2zr" w:id="29"/>
      <w:bookmarkEnd w:id="29"/>
      <w:r w:rsidDel="00000000" w:rsidR="00000000" w:rsidRPr="00000000">
        <w:rPr>
          <w:rFonts w:ascii="Twentieth Century" w:cs="Twentieth Century" w:eastAsia="Twentieth Century" w:hAnsi="Twentieth Century"/>
          <w:b w:val="1"/>
          <w:i w:val="0"/>
          <w:smallCaps w:val="1"/>
          <w:strike w:val="0"/>
          <w:color w:val="595959"/>
          <w:sz w:val="16"/>
          <w:szCs w:val="16"/>
          <w:u w:val="none"/>
          <w:shd w:fill="auto" w:val="clear"/>
          <w:vertAlign w:val="baseline"/>
          <w:rtl w:val="0"/>
        </w:rPr>
        <w:t xml:space="preserve">Figure 5: ROC CURVE AND AREA UNDER CURVE FOR ACCEPTED AND REJECTED CUSTOMER</w:t>
      </w:r>
    </w:p>
    <w:p w:rsidR="00000000" w:rsidDel="00000000" w:rsidP="00000000" w:rsidRDefault="00000000" w:rsidRPr="00000000" w14:paraId="00000132">
      <w:pPr>
        <w:keepNext w:val="1"/>
        <w:spacing w:line="240" w:lineRule="auto"/>
        <w:rPr>
          <w:b w:val="1"/>
          <w:smallCaps w:val="1"/>
          <w:color w:val="595959"/>
        </w:rPr>
      </w:pPr>
      <w:r w:rsidDel="00000000" w:rsidR="00000000" w:rsidRPr="00000000">
        <w:rPr/>
        <w:drawing>
          <wp:inline distB="0" distT="0" distL="0" distR="0">
            <wp:extent cx="3386138" cy="2733675"/>
            <wp:effectExtent b="0" l="0" r="0" t="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86138"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1"/>
        <w:spacing w:line="240" w:lineRule="auto"/>
        <w:rPr>
          <w:b w:val="1"/>
          <w:smallCaps w:val="1"/>
          <w:color w:val="595959"/>
        </w:rPr>
      </w:pPr>
      <w:r w:rsidDel="00000000" w:rsidR="00000000" w:rsidRPr="00000000">
        <w:rPr>
          <w:rtl w:val="0"/>
        </w:rPr>
      </w:r>
    </w:p>
    <w:p w:rsidR="00000000" w:rsidDel="00000000" w:rsidP="00000000" w:rsidRDefault="00000000" w:rsidRPr="00000000" w14:paraId="00000134">
      <w:pPr>
        <w:keepNext w:val="1"/>
        <w:spacing w:line="240" w:lineRule="auto"/>
        <w:rPr>
          <w:b w:val="1"/>
          <w:smallCaps w:val="1"/>
          <w:color w:val="595959"/>
        </w:rPr>
      </w:pPr>
      <w:r w:rsidDel="00000000" w:rsidR="00000000" w:rsidRPr="00000000">
        <w:rPr>
          <w:rtl w:val="0"/>
        </w:rPr>
      </w:r>
    </w:p>
    <w:p w:rsidR="00000000" w:rsidDel="00000000" w:rsidP="00000000" w:rsidRDefault="00000000" w:rsidRPr="00000000" w14:paraId="00000135">
      <w:pPr>
        <w:keepNext w:val="1"/>
        <w:spacing w:line="240" w:lineRule="auto"/>
        <w:rPr>
          <w:b w:val="1"/>
          <w:smallCaps w:val="1"/>
          <w:color w:val="595959"/>
        </w:rPr>
      </w:pPr>
      <w:r w:rsidDel="00000000" w:rsidR="00000000" w:rsidRPr="00000000">
        <w:rPr>
          <w:rtl w:val="0"/>
        </w:rPr>
      </w:r>
    </w:p>
    <w:sectPr>
      <w:headerReference r:id="rId12" w:type="default"/>
      <w:headerReference r:id="rId13" w:type="even"/>
      <w:footerReference r:id="rId14" w:type="default"/>
      <w:footerReference r:id="rId15" w:type="even"/>
      <w:pgSz w:h="15840" w:w="12240" w:orient="portrait"/>
      <w:pgMar w:bottom="1080" w:top="108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wentieth Century"/>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Bdr>
        <w:top w:color="94b6d2" w:space="1" w:sz="4" w:val="single"/>
        <w:left w:space="0" w:sz="0" w:val="nil"/>
        <w:bottom w:space="0" w:sz="0" w:val="nil"/>
        <w:right w:space="0" w:sz="0" w:val="nil"/>
        <w:between w:space="0" w:sz="0" w:val="nil"/>
      </w:pBdr>
      <w:jc w:val="right"/>
      <w:rPr>
        <w:color w:val="775f55"/>
        <w:sz w:val="20"/>
        <w:szCs w:val="20"/>
      </w:rPr>
    </w:pPr>
    <w:r w:rsidDel="00000000" w:rsidR="00000000" w:rsidRPr="00000000">
      <w:rPr>
        <w:color w:val="775f55"/>
        <w:sz w:val="20"/>
        <w:szCs w:val="20"/>
        <w:rtl w:val="0"/>
      </w:rPr>
      <w:t xml:space="preserve">Page </w:t>
    </w:r>
    <w:r w:rsidDel="00000000" w:rsidR="00000000" w:rsidRPr="00000000">
      <w:rPr>
        <w:color w:val="775f55"/>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after="0" w:line="276" w:lineRule="auto"/>
      <w:rPr>
        <w:color w:val="775f55"/>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Bdr>
        <w:top w:color="94b6d2" w:space="1" w:sz="4" w:val="single"/>
        <w:left w:space="0" w:sz="0" w:val="nil"/>
        <w:bottom w:space="0" w:sz="0" w:val="nil"/>
        <w:right w:space="0" w:sz="0" w:val="nil"/>
        <w:between w:space="0" w:sz="0" w:val="nil"/>
      </w:pBdr>
      <w:rPr>
        <w:color w:val="775f55"/>
        <w:sz w:val="20"/>
        <w:szCs w:val="20"/>
      </w:rPr>
    </w:pPr>
    <w:r w:rsidDel="00000000" w:rsidR="00000000" w:rsidRPr="00000000">
      <w:rPr>
        <w:color w:val="775f55"/>
        <w:sz w:val="20"/>
        <w:szCs w:val="20"/>
        <w:rtl w:val="0"/>
      </w:rPr>
      <w:t xml:space="preserve">Page </w:t>
    </w:r>
    <w:r w:rsidDel="00000000" w:rsidR="00000000" w:rsidRPr="00000000">
      <w:rPr>
        <w:color w:val="775f55"/>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0" w:line="276" w:lineRule="auto"/>
      <w:rPr>
        <w:color w:val="775f55"/>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pBdr>
        <w:top w:space="0" w:sz="0" w:val="nil"/>
        <w:left w:space="0" w:sz="0" w:val="nil"/>
        <w:bottom w:color="94b6d2" w:space="1" w:sz="4" w:val="single"/>
        <w:right w:space="0" w:sz="0" w:val="nil"/>
        <w:between w:space="0" w:sz="0" w:val="nil"/>
      </w:pBdr>
      <w:spacing w:after="0" w:line="240" w:lineRule="auto"/>
      <w:jc w:val="right"/>
      <w:rPr>
        <w:b w:val="1"/>
        <w:color w:val="775f55"/>
        <w:sz w:val="20"/>
        <w:szCs w:val="20"/>
      </w:rPr>
    </w:pPr>
    <w:r w:rsidDel="00000000" w:rsidR="00000000" w:rsidRPr="00000000">
      <w:rPr>
        <w:b w:val="1"/>
        <w:color w:val="775f55"/>
        <w:sz w:val="20"/>
        <w:szCs w:val="20"/>
        <w:rtl w:val="0"/>
      </w:rPr>
      <w:t xml:space="preserve">Retail Credit Scoring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pBdr>
        <w:top w:space="0" w:sz="0" w:val="nil"/>
        <w:left w:space="0" w:sz="0" w:val="nil"/>
        <w:bottom w:color="94b6d2" w:space="1" w:sz="4" w:val="single"/>
        <w:right w:space="0" w:sz="0" w:val="nil"/>
        <w:between w:space="0" w:sz="0" w:val="nil"/>
      </w:pBdr>
      <w:spacing w:after="0" w:line="240" w:lineRule="auto"/>
      <w:rPr>
        <w:b w:val="1"/>
        <w:color w:val="775f55"/>
        <w:sz w:val="20"/>
        <w:szCs w:val="20"/>
      </w:rPr>
    </w:pPr>
    <w:r w:rsidDel="00000000" w:rsidR="00000000" w:rsidRPr="00000000">
      <w:rPr>
        <w:b w:val="1"/>
        <w:color w:val="775f55"/>
        <w:sz w:val="20"/>
        <w:szCs w:val="20"/>
        <w:rtl w:val="0"/>
      </w:rPr>
      <w:t xml:space="preserve">Retail Credit Scoring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wentieth Century" w:cs="Twentieth Century" w:eastAsia="Twentieth Century" w:hAnsi="Twentieth Century"/>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Normal" w:default="1">
    <w:name w:val="Normal"/>
    <w:qFormat w:val="1"/>
    <w:rsid w:val="00CF2717"/>
  </w:style>
  <w:style w:type="paragraph" w:styleId="Heading1">
    <w:name w:val="heading 1"/>
    <w:basedOn w:val="Normal"/>
    <w:next w:val="Normal"/>
    <w:link w:val="Heading1Char"/>
    <w:uiPriority w:val="9"/>
    <w:qFormat w:val="1"/>
    <w:rsid w:val="00CF2717"/>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CF2717"/>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CF2717"/>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semiHidden w:val="1"/>
    <w:unhideWhenUsed w:val="1"/>
    <w:qFormat w:val="1"/>
    <w:rsid w:val="00CF2717"/>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semiHidden w:val="1"/>
    <w:unhideWhenUsed w:val="1"/>
    <w:qFormat w:val="1"/>
    <w:rsid w:val="00CF2717"/>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semiHidden w:val="1"/>
    <w:unhideWhenUsed w:val="1"/>
    <w:qFormat w:val="1"/>
    <w:rsid w:val="00CF2717"/>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semiHidden w:val="1"/>
    <w:unhideWhenUsed w:val="1"/>
    <w:qFormat w:val="1"/>
    <w:rsid w:val="00CF2717"/>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semiHidden w:val="1"/>
    <w:unhideWhenUsed w:val="1"/>
    <w:qFormat w:val="1"/>
    <w:rsid w:val="00CF2717"/>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semiHidden w:val="1"/>
    <w:unhideWhenUsed w:val="1"/>
    <w:qFormat w:val="1"/>
    <w:rsid w:val="00CF2717"/>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F2717"/>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character" w:styleId="Heading1Char" w:customStyle="1">
    <w:name w:val="Heading 1 Char"/>
    <w:basedOn w:val="DefaultParagraphFont"/>
    <w:link w:val="Heading1"/>
    <w:uiPriority w:val="9"/>
    <w:rsid w:val="00CF2717"/>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CF2717"/>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CF2717"/>
    <w:rPr>
      <w:rFonts w:asciiTheme="majorHAnsi" w:cstheme="majorBidi" w:eastAsiaTheme="majorEastAsia" w:hAnsiTheme="majorHAnsi"/>
      <w:smallCaps w:val="1"/>
      <w:sz w:val="28"/>
      <w:szCs w:val="28"/>
    </w:rPr>
  </w:style>
  <w:style w:type="paragraph" w:styleId="Footer">
    <w:name w:val="footer"/>
    <w:basedOn w:val="Normal"/>
    <w:link w:val="FooterChar"/>
    <w:uiPriority w:val="99"/>
    <w:unhideWhenUsed w:val="1"/>
    <w:pPr>
      <w:tabs>
        <w:tab w:val="center" w:pos="4320"/>
        <w:tab w:val="right" w:pos="8640"/>
      </w:tabs>
    </w:pPr>
  </w:style>
  <w:style w:type="character" w:styleId="FooterChar" w:customStyle="1">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val="1"/>
    <w:pPr>
      <w:tabs>
        <w:tab w:val="center" w:pos="4320"/>
        <w:tab w:val="right" w:pos="8640"/>
      </w:tabs>
    </w:pPr>
  </w:style>
  <w:style w:type="character" w:styleId="HeaderChar" w:customStyle="1">
    <w:name w:val="Header Char"/>
    <w:basedOn w:val="DefaultParagraphFont"/>
    <w:link w:val="Header"/>
    <w:uiPriority w:val="99"/>
    <w:rPr>
      <w:rFonts w:cs="Times New Roman"/>
      <w:sz w:val="23"/>
      <w:szCs w:val="20"/>
      <w:lang w:eastAsia="ja-JP"/>
    </w:rPr>
  </w:style>
  <w:style w:type="paragraph" w:styleId="IntenseQuote">
    <w:name w:val="Intense Quote"/>
    <w:basedOn w:val="Normal"/>
    <w:next w:val="Normal"/>
    <w:link w:val="IntenseQuoteChar"/>
    <w:uiPriority w:val="30"/>
    <w:qFormat w:val="1"/>
    <w:rsid w:val="00CF2717"/>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CF2717"/>
    <w:rPr>
      <w:color w:val="404040" w:themeColor="text1" w:themeTint="0000BF"/>
      <w:sz w:val="32"/>
      <w:szCs w:val="32"/>
    </w:rPr>
  </w:style>
  <w:style w:type="paragraph" w:styleId="Subtitle">
    <w:name w:val="Subtitle"/>
    <w:basedOn w:val="Normal"/>
    <w:next w:val="Normal"/>
    <w:link w:val="SubtitleChar"/>
    <w:uiPriority w:val="11"/>
    <w:qFormat w:val="1"/>
    <w:rPr>
      <w:smallCaps w:val="1"/>
      <w:color w:val="595959"/>
      <w:sz w:val="28"/>
      <w:szCs w:val="28"/>
    </w:rPr>
  </w:style>
  <w:style w:type="character" w:styleId="SubtitleChar" w:customStyle="1">
    <w:name w:val="Subtitle Char"/>
    <w:basedOn w:val="DefaultParagraphFont"/>
    <w:link w:val="Subtitle"/>
    <w:uiPriority w:val="11"/>
    <w:rsid w:val="00CF2717"/>
    <w:rPr>
      <w:rFonts w:asciiTheme="majorHAnsi" w:cstheme="majorBidi" w:eastAsiaTheme="majorEastAsia" w:hAnsiTheme="majorHAnsi"/>
      <w:smallCaps w:val="1"/>
      <w:color w:val="595959" w:themeColor="text1" w:themeTint="0000A6"/>
      <w:sz w:val="28"/>
      <w:szCs w:val="28"/>
    </w:rPr>
  </w:style>
  <w:style w:type="character" w:styleId="TitleChar" w:customStyle="1">
    <w:name w:val="Title Char"/>
    <w:basedOn w:val="DefaultParagraphFont"/>
    <w:link w:val="Title"/>
    <w:uiPriority w:val="10"/>
    <w:rsid w:val="00CF2717"/>
    <w:rPr>
      <w:rFonts w:asciiTheme="majorHAnsi" w:cstheme="majorBidi" w:eastAsiaTheme="majorEastAsia" w:hAnsiTheme="majorHAnsi"/>
      <w:caps w:val="1"/>
      <w:color w:val="404040" w:themeColor="text1" w:themeTint="0000BF"/>
      <w:spacing w:val="-10"/>
      <w:sz w:val="72"/>
      <w:szCs w:val="72"/>
    </w:rPr>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BalloonTextChar" w:customStyle="1">
    <w:name w:val="Balloon Text Char"/>
    <w:basedOn w:val="DefaultParagraphFont"/>
    <w:link w:val="BalloonText"/>
    <w:uiPriority w:val="99"/>
    <w:semiHidden w:val="1"/>
    <w:rPr>
      <w:rFonts w:ascii="Tahoma" w:cs="Tahoma" w:hAnsi="Tahoma"/>
      <w:sz w:val="16"/>
      <w:szCs w:val="16"/>
      <w:lang w:eastAsia="ja-JP"/>
    </w:rPr>
  </w:style>
  <w:style w:type="character" w:styleId="BookTitle">
    <w:name w:val="Book Title"/>
    <w:basedOn w:val="DefaultParagraphFont"/>
    <w:uiPriority w:val="33"/>
    <w:qFormat w:val="1"/>
    <w:rsid w:val="00CF2717"/>
    <w:rPr>
      <w:b w:val="1"/>
      <w:bCs w:val="1"/>
      <w:smallCaps w:val="1"/>
      <w:spacing w:val="7"/>
    </w:rPr>
  </w:style>
  <w:style w:type="paragraph" w:styleId="Caption">
    <w:name w:val="caption"/>
    <w:aliases w:val="Caption Figure TOC"/>
    <w:basedOn w:val="Normal"/>
    <w:next w:val="Normal"/>
    <w:uiPriority w:val="35"/>
    <w:unhideWhenUsed w:val="1"/>
    <w:qFormat w:val="1"/>
    <w:rsid w:val="00CF2717"/>
    <w:pPr>
      <w:spacing w:line="240" w:lineRule="auto"/>
    </w:pPr>
    <w:rPr>
      <w:b w:val="1"/>
      <w:bCs w:val="1"/>
      <w:smallCaps w:val="1"/>
      <w:color w:val="595959" w:themeColor="text1" w:themeTint="0000A6"/>
    </w:rPr>
  </w:style>
  <w:style w:type="character" w:styleId="Emphasis">
    <w:name w:val="Emphasis"/>
    <w:basedOn w:val="DefaultParagraphFont"/>
    <w:uiPriority w:val="20"/>
    <w:qFormat w:val="1"/>
    <w:rsid w:val="00CF2717"/>
    <w:rPr>
      <w:i w:val="1"/>
      <w:iCs w:val="1"/>
    </w:rPr>
  </w:style>
  <w:style w:type="character" w:styleId="Heading4Char" w:customStyle="1">
    <w:name w:val="Heading 4 Char"/>
    <w:basedOn w:val="DefaultParagraphFont"/>
    <w:link w:val="Heading4"/>
    <w:uiPriority w:val="9"/>
    <w:semiHidden w:val="1"/>
    <w:rsid w:val="00CF2717"/>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semiHidden w:val="1"/>
    <w:rsid w:val="00CF2717"/>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semiHidden w:val="1"/>
    <w:rsid w:val="00CF2717"/>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semiHidden w:val="1"/>
    <w:rsid w:val="00CF2717"/>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semiHidden w:val="1"/>
    <w:rsid w:val="00CF2717"/>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semiHidden w:val="1"/>
    <w:rsid w:val="00CF2717"/>
    <w:rPr>
      <w:rFonts w:asciiTheme="majorHAnsi" w:cstheme="majorBidi" w:eastAsiaTheme="majorEastAsia" w:hAnsiTheme="majorHAnsi"/>
      <w:b w:val="1"/>
      <w:bCs w:val="1"/>
      <w:i w:val="1"/>
      <w:iCs w:val="1"/>
      <w:caps w:val="1"/>
      <w:color w:val="7f7f7f" w:themeColor="text1" w:themeTint="000080"/>
      <w:sz w:val="20"/>
      <w:szCs w:val="20"/>
    </w:rPr>
  </w:style>
  <w:style w:type="character" w:styleId="Hyperlink">
    <w:name w:val="Hyperlink"/>
    <w:basedOn w:val="DefaultParagraphFont"/>
    <w:uiPriority w:val="99"/>
    <w:unhideWhenUsed w:val="1"/>
    <w:rPr>
      <w:color w:val="f7b615" w:themeColor="hyperlink"/>
      <w:u w:val="single"/>
    </w:rPr>
  </w:style>
  <w:style w:type="character" w:styleId="IntenseEmphasis">
    <w:name w:val="Intense Emphasis"/>
    <w:basedOn w:val="DefaultParagraphFont"/>
    <w:uiPriority w:val="21"/>
    <w:qFormat w:val="1"/>
    <w:rsid w:val="00CF2717"/>
    <w:rPr>
      <w:b w:val="1"/>
      <w:bCs w:val="1"/>
      <w:i w:val="1"/>
      <w:iCs w:val="1"/>
    </w:rPr>
  </w:style>
  <w:style w:type="character" w:styleId="IntenseReference">
    <w:name w:val="Intense Reference"/>
    <w:basedOn w:val="DefaultParagraphFont"/>
    <w:uiPriority w:val="32"/>
    <w:qFormat w:val="1"/>
    <w:rsid w:val="00CF2717"/>
    <w:rPr>
      <w:b w:val="1"/>
      <w:bCs w:val="1"/>
      <w:caps w:val="0"/>
      <w:smallCaps w:val="1"/>
      <w:color w:val="auto"/>
      <w:spacing w:val="3"/>
      <w:u w:val="single"/>
    </w:rPr>
  </w:style>
  <w:style w:type="paragraph" w:styleId="List">
    <w:name w:val="List"/>
    <w:basedOn w:val="Normal"/>
    <w:uiPriority w:val="99"/>
    <w:semiHidden w:val="1"/>
    <w:unhideWhenUsed w:val="1"/>
    <w:pPr>
      <w:ind w:left="360" w:hanging="360"/>
    </w:pPr>
  </w:style>
  <w:style w:type="paragraph" w:styleId="List2">
    <w:name w:val="List 2"/>
    <w:basedOn w:val="Normal"/>
    <w:uiPriority w:val="99"/>
    <w:semiHidden w:val="1"/>
    <w:unhideWhenUsed w:val="1"/>
    <w:pPr>
      <w:ind w:left="720" w:hanging="360"/>
    </w:pPr>
  </w:style>
  <w:style w:type="paragraph" w:styleId="ListBullet">
    <w:name w:val="List Bullet"/>
    <w:basedOn w:val="Normal"/>
    <w:uiPriority w:val="36"/>
    <w:unhideWhenUsed w:val="1"/>
    <w:pPr>
      <w:numPr>
        <w:numId w:val="2"/>
      </w:numPr>
    </w:pPr>
    <w:rPr>
      <w:sz w:val="24"/>
    </w:rPr>
  </w:style>
  <w:style w:type="paragraph" w:styleId="ListBullet2">
    <w:name w:val="List Bullet 2"/>
    <w:basedOn w:val="Normal"/>
    <w:uiPriority w:val="36"/>
    <w:unhideWhenUsed w:val="1"/>
    <w:pPr>
      <w:tabs>
        <w:tab w:val="num" w:pos="720"/>
      </w:tabs>
      <w:ind w:left="720" w:hanging="720"/>
    </w:pPr>
    <w:rPr>
      <w:color w:val="94b6d2" w:themeColor="accent1"/>
    </w:rPr>
  </w:style>
  <w:style w:type="paragraph" w:styleId="ListBullet3">
    <w:name w:val="List Bullet 3"/>
    <w:basedOn w:val="Normal"/>
    <w:uiPriority w:val="36"/>
    <w:unhideWhenUsed w:val="1"/>
    <w:pPr>
      <w:tabs>
        <w:tab w:val="num" w:pos="720"/>
      </w:tabs>
      <w:ind w:left="720" w:hanging="720"/>
    </w:pPr>
    <w:rPr>
      <w:color w:val="dd8047" w:themeColor="accent2"/>
    </w:rPr>
  </w:style>
  <w:style w:type="paragraph" w:styleId="ListBullet4">
    <w:name w:val="List Bullet 4"/>
    <w:basedOn w:val="Normal"/>
    <w:uiPriority w:val="36"/>
    <w:unhideWhenUsed w:val="1"/>
    <w:pPr>
      <w:tabs>
        <w:tab w:val="num" w:pos="720"/>
      </w:tabs>
      <w:ind w:left="720" w:hanging="720"/>
    </w:pPr>
    <w:rPr>
      <w:caps w:val="1"/>
      <w:spacing w:val="4"/>
    </w:rPr>
  </w:style>
  <w:style w:type="paragraph" w:styleId="ListBullet5">
    <w:name w:val="List Bullet 5"/>
    <w:basedOn w:val="Normal"/>
    <w:uiPriority w:val="36"/>
    <w:unhideWhenUsed w:val="1"/>
    <w:pPr>
      <w:tabs>
        <w:tab w:val="num" w:pos="720"/>
      </w:tabs>
      <w:ind w:left="720" w:hanging="720"/>
    </w:pPr>
  </w:style>
  <w:style w:type="paragraph" w:styleId="ListParagraph">
    <w:name w:val="List Paragraph"/>
    <w:basedOn w:val="Normal"/>
    <w:uiPriority w:val="34"/>
    <w:qFormat w:val="1"/>
    <w:pPr>
      <w:ind w:left="720"/>
      <w:contextualSpacing w:val="1"/>
    </w:pPr>
  </w:style>
  <w:style w:type="numbering" w:styleId="MedianListStyle" w:customStyle="1">
    <w:name w:val="Median List Style"/>
    <w:uiPriority w:val="99"/>
  </w:style>
  <w:style w:type="paragraph" w:styleId="NoSpacing">
    <w:name w:val="No Spacing"/>
    <w:uiPriority w:val="1"/>
    <w:qFormat w:val="1"/>
    <w:rsid w:val="00CF2717"/>
    <w:pPr>
      <w:spacing w:after="0" w:line="240" w:lineRule="auto"/>
    </w:pPr>
  </w:style>
  <w:style w:type="character" w:styleId="PlaceholderText">
    <w:name w:val="Placeholder Text"/>
    <w:basedOn w:val="DefaultParagraphFont"/>
    <w:uiPriority w:val="99"/>
    <w:unhideWhenUsed w:val="1"/>
    <w:rPr>
      <w:color w:val="808080"/>
    </w:rPr>
  </w:style>
  <w:style w:type="paragraph" w:styleId="Quote">
    <w:name w:val="Quote"/>
    <w:basedOn w:val="Normal"/>
    <w:next w:val="Normal"/>
    <w:link w:val="QuoteChar"/>
    <w:uiPriority w:val="29"/>
    <w:qFormat w:val="1"/>
    <w:rsid w:val="00CF2717"/>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CF2717"/>
    <w:rPr>
      <w:rFonts w:asciiTheme="majorHAnsi" w:cstheme="majorBidi" w:eastAsiaTheme="majorEastAsia" w:hAnsiTheme="majorHAnsi"/>
      <w:sz w:val="25"/>
      <w:szCs w:val="25"/>
    </w:rPr>
  </w:style>
  <w:style w:type="character" w:styleId="Strong">
    <w:name w:val="Strong"/>
    <w:basedOn w:val="DefaultParagraphFont"/>
    <w:uiPriority w:val="22"/>
    <w:qFormat w:val="1"/>
    <w:rsid w:val="00CF2717"/>
    <w:rPr>
      <w:b w:val="1"/>
      <w:bCs w:val="1"/>
    </w:rPr>
  </w:style>
  <w:style w:type="character" w:styleId="SubtleEmphasis">
    <w:name w:val="Subtle Emphasis"/>
    <w:basedOn w:val="DefaultParagraphFont"/>
    <w:uiPriority w:val="19"/>
    <w:qFormat w:val="1"/>
    <w:rsid w:val="00CF2717"/>
    <w:rPr>
      <w:i w:val="1"/>
      <w:iCs w:val="1"/>
      <w:color w:val="595959" w:themeColor="text1" w:themeTint="0000A6"/>
    </w:rPr>
  </w:style>
  <w:style w:type="character" w:styleId="SubtleReference">
    <w:name w:val="Subtle Reference"/>
    <w:basedOn w:val="DefaultParagraphFont"/>
    <w:uiPriority w:val="31"/>
    <w:qFormat w:val="1"/>
    <w:rsid w:val="00CF2717"/>
    <w:rPr>
      <w:smallCaps w:val="1"/>
      <w:color w:val="404040" w:themeColor="text1" w:themeTint="0000BF"/>
      <w:u w:color="7f7f7f" w:themeColor="text1" w:themeTint="000080" w:val="single"/>
    </w:rPr>
  </w:style>
  <w:style w:type="table" w:styleId="TableGrid">
    <w:name w:val="Table Grid"/>
    <w:basedOn w:val="TableNormal"/>
    <w:uiPriority w:val="1"/>
    <w:pPr>
      <w:spacing w:after="0" w:line="240" w:lineRule="auto"/>
    </w:pPr>
    <w:rPr>
      <w:rFonts w:cstheme="minorHAnsi"/>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Authorities">
    <w:name w:val="table of authorities"/>
    <w:basedOn w:val="Normal"/>
    <w:next w:val="Normal"/>
    <w:uiPriority w:val="99"/>
    <w:semiHidden w:val="1"/>
    <w:unhideWhenUsed w:val="1"/>
    <w:pPr>
      <w:ind w:left="220" w:hanging="220"/>
    </w:pPr>
  </w:style>
  <w:style w:type="paragraph" w:styleId="TOC1">
    <w:name w:val="toc 1"/>
    <w:basedOn w:val="Normal"/>
    <w:next w:val="Normal"/>
    <w:autoRedefine w:val="1"/>
    <w:uiPriority w:val="39"/>
    <w:unhideWhenUsed w:val="1"/>
    <w:pPr>
      <w:tabs>
        <w:tab w:val="right" w:leader="dot" w:pos="8630"/>
      </w:tabs>
      <w:spacing w:after="40" w:before="180" w:line="240" w:lineRule="auto"/>
    </w:pPr>
    <w:rPr>
      <w:b w:val="1"/>
      <w:caps w:val="1"/>
      <w:noProof w:val="1"/>
      <w:color w:val="775f55" w:themeColor="text2"/>
    </w:rPr>
  </w:style>
  <w:style w:type="paragraph" w:styleId="TOC2">
    <w:name w:val="toc 2"/>
    <w:basedOn w:val="Normal"/>
    <w:next w:val="Normal"/>
    <w:autoRedefine w:val="1"/>
    <w:uiPriority w:val="39"/>
    <w:unhideWhenUsed w:val="1"/>
    <w:pPr>
      <w:tabs>
        <w:tab w:val="right" w:leader="dot" w:pos="8630"/>
      </w:tabs>
      <w:spacing w:after="40" w:line="240" w:lineRule="auto"/>
      <w:ind w:left="144"/>
    </w:pPr>
    <w:rPr>
      <w:noProof w:val="1"/>
    </w:rPr>
  </w:style>
  <w:style w:type="paragraph" w:styleId="TOC3">
    <w:name w:val="toc 3"/>
    <w:basedOn w:val="Normal"/>
    <w:next w:val="Normal"/>
    <w:autoRedefine w:val="1"/>
    <w:uiPriority w:val="39"/>
    <w:unhideWhenUsed w:val="1"/>
    <w:pPr>
      <w:tabs>
        <w:tab w:val="right" w:leader="dot" w:pos="8630"/>
      </w:tabs>
      <w:spacing w:after="40" w:line="240" w:lineRule="auto"/>
      <w:ind w:left="288"/>
    </w:pPr>
    <w:rPr>
      <w:noProof w:val="1"/>
    </w:rPr>
  </w:style>
  <w:style w:type="paragraph" w:styleId="TOC4">
    <w:name w:val="toc 4"/>
    <w:basedOn w:val="Normal"/>
    <w:next w:val="Normal"/>
    <w:autoRedefine w:val="1"/>
    <w:uiPriority w:val="99"/>
    <w:semiHidden w:val="1"/>
    <w:unhideWhenUsed w:val="1"/>
    <w:pPr>
      <w:tabs>
        <w:tab w:val="right" w:leader="dot" w:pos="8630"/>
      </w:tabs>
      <w:spacing w:after="40" w:line="240" w:lineRule="auto"/>
      <w:ind w:left="432"/>
    </w:pPr>
    <w:rPr>
      <w:noProof w:val="1"/>
    </w:rPr>
  </w:style>
  <w:style w:type="paragraph" w:styleId="TOC5">
    <w:name w:val="toc 5"/>
    <w:basedOn w:val="Normal"/>
    <w:next w:val="Normal"/>
    <w:autoRedefine w:val="1"/>
    <w:uiPriority w:val="99"/>
    <w:semiHidden w:val="1"/>
    <w:unhideWhenUsed w:val="1"/>
    <w:pPr>
      <w:tabs>
        <w:tab w:val="right" w:leader="dot" w:pos="8630"/>
      </w:tabs>
      <w:spacing w:after="40" w:line="240" w:lineRule="auto"/>
      <w:ind w:left="576"/>
    </w:pPr>
    <w:rPr>
      <w:noProof w:val="1"/>
    </w:rPr>
  </w:style>
  <w:style w:type="paragraph" w:styleId="TOC6">
    <w:name w:val="toc 6"/>
    <w:basedOn w:val="Normal"/>
    <w:next w:val="Normal"/>
    <w:autoRedefine w:val="1"/>
    <w:uiPriority w:val="99"/>
    <w:semiHidden w:val="1"/>
    <w:unhideWhenUsed w:val="1"/>
    <w:pPr>
      <w:tabs>
        <w:tab w:val="right" w:leader="dot" w:pos="8630"/>
      </w:tabs>
      <w:spacing w:after="40" w:line="240" w:lineRule="auto"/>
      <w:ind w:left="720"/>
    </w:pPr>
    <w:rPr>
      <w:noProof w:val="1"/>
    </w:rPr>
  </w:style>
  <w:style w:type="paragraph" w:styleId="TOC7">
    <w:name w:val="toc 7"/>
    <w:basedOn w:val="Normal"/>
    <w:next w:val="Normal"/>
    <w:autoRedefine w:val="1"/>
    <w:uiPriority w:val="99"/>
    <w:semiHidden w:val="1"/>
    <w:unhideWhenUsed w:val="1"/>
    <w:pPr>
      <w:tabs>
        <w:tab w:val="right" w:leader="dot" w:pos="8630"/>
      </w:tabs>
      <w:spacing w:after="40" w:line="240" w:lineRule="auto"/>
      <w:ind w:left="864"/>
    </w:pPr>
    <w:rPr>
      <w:noProof w:val="1"/>
    </w:rPr>
  </w:style>
  <w:style w:type="paragraph" w:styleId="TOC8">
    <w:name w:val="toc 8"/>
    <w:basedOn w:val="Normal"/>
    <w:next w:val="Normal"/>
    <w:autoRedefine w:val="1"/>
    <w:uiPriority w:val="99"/>
    <w:semiHidden w:val="1"/>
    <w:unhideWhenUsed w:val="1"/>
    <w:pPr>
      <w:tabs>
        <w:tab w:val="right" w:leader="dot" w:pos="8630"/>
      </w:tabs>
      <w:spacing w:after="40" w:line="240" w:lineRule="auto"/>
      <w:ind w:left="1008"/>
    </w:pPr>
    <w:rPr>
      <w:noProof w:val="1"/>
    </w:rPr>
  </w:style>
  <w:style w:type="paragraph" w:styleId="TOC9">
    <w:name w:val="toc 9"/>
    <w:basedOn w:val="Normal"/>
    <w:next w:val="Normal"/>
    <w:autoRedefine w:val="1"/>
    <w:uiPriority w:val="99"/>
    <w:semiHidden w:val="1"/>
    <w:unhideWhenUsed w:val="1"/>
    <w:pPr>
      <w:tabs>
        <w:tab w:val="right" w:leader="dot" w:pos="8630"/>
      </w:tabs>
      <w:spacing w:after="40" w:line="240" w:lineRule="auto"/>
      <w:ind w:left="1152"/>
    </w:pPr>
    <w:rPr>
      <w:noProof w:val="1"/>
    </w:rPr>
  </w:style>
  <w:style w:type="paragraph" w:styleId="Category" w:customStyle="1">
    <w:name w:val="Category"/>
    <w:basedOn w:val="Normal"/>
    <w:uiPriority w:val="49"/>
    <w:pPr>
      <w:spacing w:after="0"/>
    </w:pPr>
    <w:rPr>
      <w:b w:val="1"/>
      <w:sz w:val="24"/>
      <w:szCs w:val="24"/>
    </w:rPr>
  </w:style>
  <w:style w:type="paragraph" w:styleId="CompanyName" w:customStyle="1">
    <w:name w:val="Company Name"/>
    <w:basedOn w:val="Normal"/>
    <w:uiPriority w:val="49"/>
    <w:pPr>
      <w:spacing w:after="0"/>
    </w:pPr>
    <w:rPr>
      <w:rFonts w:cstheme="minorHAnsi"/>
      <w:sz w:val="36"/>
      <w:szCs w:val="36"/>
    </w:rPr>
  </w:style>
  <w:style w:type="paragraph" w:styleId="FooterEven" w:customStyle="1">
    <w:name w:val="Footer Even"/>
    <w:basedOn w:val="Normal"/>
    <w:unhideWhenUsed w:val="1"/>
    <w:pPr>
      <w:pBdr>
        <w:top w:color="94b6d2" w:space="1" w:sz="4" w:themeColor="accent1" w:val="single"/>
      </w:pBdr>
    </w:pPr>
    <w:rPr>
      <w:color w:val="775f55" w:themeColor="text2"/>
      <w:sz w:val="20"/>
    </w:rPr>
  </w:style>
  <w:style w:type="paragraph" w:styleId="FooterOdd" w:customStyle="1">
    <w:name w:val="Footer Odd"/>
    <w:basedOn w:val="Normal"/>
    <w:unhideWhenUsed w:val="1"/>
    <w:pPr>
      <w:pBdr>
        <w:top w:color="94b6d2" w:space="1" w:sz="4" w:themeColor="accent1" w:val="single"/>
      </w:pBdr>
      <w:jc w:val="right"/>
    </w:pPr>
    <w:rPr>
      <w:color w:val="775f55" w:themeColor="text2"/>
      <w:sz w:val="20"/>
    </w:rPr>
  </w:style>
  <w:style w:type="paragraph" w:styleId="HeaderEven" w:customStyle="1">
    <w:name w:val="Header Even"/>
    <w:basedOn w:val="Normal"/>
    <w:unhideWhenUsed w:val="1"/>
    <w:pPr>
      <w:pBdr>
        <w:bottom w:color="94b6d2" w:space="1" w:sz="4" w:themeColor="accent1" w:val="single"/>
      </w:pBdr>
      <w:spacing w:after="0" w:line="240" w:lineRule="auto"/>
    </w:pPr>
    <w:rPr>
      <w:rFonts w:eastAsia="Times New Roman"/>
      <w:b w:val="1"/>
      <w:color w:val="775f55" w:themeColor="text2"/>
      <w:sz w:val="20"/>
      <w:szCs w:val="24"/>
      <w:lang w:eastAsia="ko-KR"/>
    </w:rPr>
  </w:style>
  <w:style w:type="paragraph" w:styleId="HeaderOdd" w:customStyle="1">
    <w:name w:val="Header Odd"/>
    <w:basedOn w:val="Normal"/>
    <w:unhideWhenUsed w:val="1"/>
    <w:pPr>
      <w:pBdr>
        <w:bottom w:color="94b6d2" w:space="1" w:sz="4" w:themeColor="accent1" w:val="single"/>
      </w:pBdr>
      <w:spacing w:after="0" w:line="240" w:lineRule="auto"/>
      <w:jc w:val="right"/>
    </w:pPr>
    <w:rPr>
      <w:rFonts w:eastAsia="Times New Roman"/>
      <w:b w:val="1"/>
      <w:color w:val="775f55" w:themeColor="text2"/>
      <w:sz w:val="20"/>
      <w:szCs w:val="24"/>
      <w:lang w:eastAsia="ko-KR"/>
    </w:rPr>
  </w:style>
  <w:style w:type="paragraph" w:styleId="NoSpacing0" w:customStyle="1">
    <w:name w:val="NoSpacing"/>
    <w:basedOn w:val="Normal"/>
    <w:pPr>
      <w:framePr w:lines="0" w:wrap="auto" w:hAnchor="page" w:xAlign="center" w:yAlign="top"/>
      <w:spacing w:after="0" w:line="240" w:lineRule="auto"/>
      <w:suppressOverlap w:val="1"/>
    </w:pPr>
    <w:rPr>
      <w:szCs w:val="120"/>
    </w:rPr>
  </w:style>
  <w:style w:type="table" w:styleId="GridTable4-Accent1">
    <w:name w:val="Grid Table 4 Accent 1"/>
    <w:basedOn w:val="TableNormal"/>
    <w:uiPriority w:val="49"/>
    <w:rsid w:val="00FD6D0D"/>
    <w:pPr>
      <w:spacing w:after="0" w:line="240" w:lineRule="auto"/>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Pr>
    <w:tblStylePr w:type="firstRow">
      <w:rPr>
        <w:b w:val="1"/>
        <w:bCs w:val="1"/>
        <w:color w:val="ffffff" w:themeColor="background1"/>
      </w:rPr>
      <w:tblPr/>
      <w:tcPr>
        <w:tcBorders>
          <w:top w:color="94b6d2" w:space="0" w:sz="4" w:themeColor="accent1" w:val="single"/>
          <w:left w:color="94b6d2" w:space="0" w:sz="4" w:themeColor="accent1" w:val="single"/>
          <w:bottom w:color="94b6d2" w:space="0" w:sz="4" w:themeColor="accent1" w:val="single"/>
          <w:right w:color="94b6d2" w:space="0" w:sz="4" w:themeColor="accent1" w:val="single"/>
          <w:insideH w:space="0" w:sz="0" w:val="nil"/>
          <w:insideV w:space="0" w:sz="0" w:val="nil"/>
        </w:tcBorders>
        <w:shd w:color="auto" w:fill="94b6d2" w:themeFill="accent1" w:val="clear"/>
      </w:tcPr>
    </w:tblStylePr>
    <w:tblStylePr w:type="lastRow">
      <w:rPr>
        <w:b w:val="1"/>
        <w:bCs w:val="1"/>
      </w:rPr>
      <w:tblPr/>
      <w:tcPr>
        <w:tcBorders>
          <w:top w:color="94b6d2" w:space="0" w:sz="4" w:themeColor="accent1" w:val="double"/>
        </w:tcBorders>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paragraph" w:styleId="TOCHeading">
    <w:name w:val="TOC Heading"/>
    <w:basedOn w:val="Heading1"/>
    <w:next w:val="Normal"/>
    <w:uiPriority w:val="39"/>
    <w:unhideWhenUsed w:val="1"/>
    <w:qFormat w:val="1"/>
    <w:rsid w:val="00CF2717"/>
    <w:pPr>
      <w:outlineLvl w:val="9"/>
    </w:pPr>
  </w:style>
  <w:style w:type="paragraph" w:styleId="Revision">
    <w:name w:val="Revision"/>
    <w:hidden w:val="1"/>
    <w:uiPriority w:val="99"/>
    <w:semiHidden w:val="1"/>
    <w:rsid w:val="00852520"/>
    <w:pPr>
      <w:spacing w:after="0" w:line="240" w:lineRule="auto"/>
    </w:pPr>
    <w:rPr>
      <w:lang w:eastAsia="ja-JP"/>
    </w:rPr>
  </w:style>
  <w:style w:type="character" w:styleId="CommentReference">
    <w:name w:val="annotation reference"/>
    <w:basedOn w:val="DefaultParagraphFont"/>
    <w:uiPriority w:val="99"/>
    <w:semiHidden w:val="1"/>
    <w:unhideWhenUsed w:val="1"/>
    <w:rsid w:val="00011F35"/>
    <w:rPr>
      <w:sz w:val="16"/>
      <w:szCs w:val="16"/>
    </w:rPr>
  </w:style>
  <w:style w:type="paragraph" w:styleId="CommentText">
    <w:name w:val="annotation text"/>
    <w:basedOn w:val="Normal"/>
    <w:link w:val="CommentTextChar"/>
    <w:uiPriority w:val="99"/>
    <w:unhideWhenUsed w:val="1"/>
    <w:rsid w:val="00011F35"/>
    <w:pPr>
      <w:spacing w:line="240" w:lineRule="auto"/>
    </w:pPr>
    <w:rPr>
      <w:sz w:val="20"/>
    </w:rPr>
  </w:style>
  <w:style w:type="character" w:styleId="CommentTextChar" w:customStyle="1">
    <w:name w:val="Comment Text Char"/>
    <w:basedOn w:val="DefaultParagraphFont"/>
    <w:link w:val="CommentText"/>
    <w:uiPriority w:val="99"/>
    <w:rsid w:val="00011F35"/>
    <w:rPr>
      <w:sz w:val="20"/>
      <w:lang w:eastAsia="ja-JP"/>
    </w:rPr>
  </w:style>
  <w:style w:type="paragraph" w:styleId="CommentSubject">
    <w:name w:val="annotation subject"/>
    <w:basedOn w:val="CommentText"/>
    <w:next w:val="CommentText"/>
    <w:link w:val="CommentSubjectChar"/>
    <w:uiPriority w:val="99"/>
    <w:semiHidden w:val="1"/>
    <w:unhideWhenUsed w:val="1"/>
    <w:rsid w:val="00011F35"/>
    <w:rPr>
      <w:b w:val="1"/>
      <w:bCs w:val="1"/>
    </w:rPr>
  </w:style>
  <w:style w:type="character" w:styleId="CommentSubjectChar" w:customStyle="1">
    <w:name w:val="Comment Subject Char"/>
    <w:basedOn w:val="CommentTextChar"/>
    <w:link w:val="CommentSubject"/>
    <w:uiPriority w:val="99"/>
    <w:semiHidden w:val="1"/>
    <w:rsid w:val="00011F35"/>
    <w:rPr>
      <w:b w:val="1"/>
      <w:bCs w:val="1"/>
      <w:sz w:val="20"/>
      <w:lang w:eastAsia="ja-JP"/>
    </w:rPr>
  </w:style>
  <w:style w:type="character" w:styleId="apple-converted-space" w:customStyle="1">
    <w:name w:val="apple-converted-space"/>
    <w:basedOn w:val="DefaultParagraphFont"/>
    <w:rsid w:val="002D4294"/>
  </w:style>
  <w:style w:type="table" w:styleId="LightGrid">
    <w:name w:val="Light Grid"/>
    <w:basedOn w:val="TableNormal"/>
    <w:uiPriority w:val="62"/>
    <w:rsid w:val="00E974B4"/>
    <w:pPr>
      <w:spacing w:after="0" w:line="240" w:lineRule="auto"/>
    </w:pPr>
    <w:rPr>
      <w:sz w:val="24"/>
      <w:szCs w:val="24"/>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4"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5" w:customStyle="1">
    <w:basedOn w:val="Table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paragraph" w:styleId="TableofFigures">
    <w:name w:val="table of figures"/>
    <w:basedOn w:val="Normal"/>
    <w:next w:val="Normal"/>
    <w:uiPriority w:val="99"/>
    <w:unhideWhenUsed w:val="1"/>
    <w:rsid w:val="00771D82"/>
    <w:pPr>
      <w:spacing w:after="0"/>
    </w:pPr>
  </w:style>
  <w:style w:type="table" w:styleId="PlainTable4">
    <w:name w:val="Plain Table 4"/>
    <w:basedOn w:val="TableNormal"/>
    <w:uiPriority w:val="44"/>
    <w:rsid w:val="00DF301C"/>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rPr>
      <w:smallCaps w:val="1"/>
      <w:color w:val="595959"/>
      <w:sz w:val="28"/>
      <w:szCs w:val="28"/>
    </w:rPr>
  </w:style>
  <w:style w:type="table" w:styleId="Table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5">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7">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8">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wkx22TLi2Pl//VE3TC0jc5iXkg==">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2021-02-01T19:55:00Z</dcterms:created>
  <dc:creator>Kelvin Espinal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