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QA Assistance Tools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markup of web documents: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the webpage at different screen resolutions: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http://quirktools.com/screenfly/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locally application: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https://www.mamp.info/en/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validator.w3.org/" TargetMode="External"/><Relationship Id="rId6" Type="http://schemas.openxmlformats.org/officeDocument/2006/relationships/hyperlink" Target="http://quirktools.com/screenfly/" TargetMode="External"/><Relationship Id="rId7" Type="http://schemas.openxmlformats.org/officeDocument/2006/relationships/hyperlink" Target="https://www.mamp.info/en/" TargetMode="External"/></Relationships>
</file>