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QA Assistance Tools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markup of web documents: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the webpage at different screen resolutions: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http://quirktools.com/screenfly/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locally application: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https://www.mamp.info/en/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Acceptance test: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http://codeception.com/quickstart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validator.w3.org/" TargetMode="External"/><Relationship Id="rId6" Type="http://schemas.openxmlformats.org/officeDocument/2006/relationships/hyperlink" Target="http://quirktools.com/screenfly/" TargetMode="External"/><Relationship Id="rId7" Type="http://schemas.openxmlformats.org/officeDocument/2006/relationships/hyperlink" Target="https://www.mamp.info/en/" TargetMode="External"/><Relationship Id="rId8" Type="http://schemas.openxmlformats.org/officeDocument/2006/relationships/hyperlink" Target="http://codeception.com/quickstart" TargetMode="External"/></Relationships>
</file>