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A3" w:rsidRDefault="00617F2C">
      <w:pPr>
        <w:rPr>
          <w:u w:val="single"/>
        </w:rPr>
      </w:pPr>
      <w:r w:rsidRPr="00617F2C">
        <w:rPr>
          <w:u w:val="single"/>
        </w:rPr>
        <w:t>Critical Incident Requirements</w:t>
      </w:r>
    </w:p>
    <w:p w:rsidR="00617F2C" w:rsidRDefault="00617F2C">
      <w:r>
        <w:t>Include all the information that meets the core issue or key focal point</w:t>
      </w:r>
      <w:r w:rsidR="0071218E">
        <w:t xml:space="preserve"> – the core issue of an ethical universal has been highlighted as expecting more from international companies</w:t>
      </w:r>
    </w:p>
    <w:p w:rsidR="00617F2C" w:rsidRDefault="00617F2C">
      <w:r>
        <w:t>Clarify that the students are international marketing students</w:t>
      </w:r>
      <w:r w:rsidR="0071218E">
        <w:t xml:space="preserve"> – The type of class has been specified on page 2 in the critical incident</w:t>
      </w:r>
    </w:p>
    <w:p w:rsidR="00617F2C" w:rsidRDefault="00617F2C">
      <w:r>
        <w:t>Use “better” names that flow more freely – introduce names</w:t>
      </w:r>
      <w:r w:rsidR="0071218E">
        <w:t xml:space="preserve"> – Since there was no permission given for the first person critical incident, a similar incident was culled from the newspapers and used.  The people in the news article were identified as real estate owner, </w:t>
      </w:r>
      <w:proofErr w:type="gramStart"/>
      <w:r w:rsidR="0071218E">
        <w:t>contractor ,</w:t>
      </w:r>
      <w:proofErr w:type="gramEnd"/>
      <w:r w:rsidR="0071218E">
        <w:t xml:space="preserve"> sub-contractor and worker.</w:t>
      </w:r>
    </w:p>
    <w:p w:rsidR="00617F2C" w:rsidRDefault="00617F2C"/>
    <w:p w:rsidR="00617F2C" w:rsidRPr="00617F2C" w:rsidRDefault="00617F2C">
      <w:pPr>
        <w:rPr>
          <w:u w:val="single"/>
        </w:rPr>
      </w:pPr>
      <w:r w:rsidRPr="00617F2C">
        <w:rPr>
          <w:u w:val="single"/>
        </w:rPr>
        <w:t>Teaching note</w:t>
      </w:r>
    </w:p>
    <w:p w:rsidR="00617F2C" w:rsidRDefault="00617F2C">
      <w:r>
        <w:t>State the descriptive or decision point</w:t>
      </w:r>
      <w:r w:rsidR="00255F09">
        <w:t xml:space="preserve"> – What standards should an international company use for business practices – local legal standards or ethical universals – was more clearly stated in the TN.</w:t>
      </w:r>
    </w:p>
    <w:p w:rsidR="00617F2C" w:rsidRDefault="00617F2C">
      <w:r>
        <w:tab/>
        <w:t>What is the key issue?</w:t>
      </w:r>
      <w:r w:rsidR="00255F09">
        <w:t xml:space="preserve"> – The key issue has been more clearly described as Cultural and legal differences between France and the U. S.</w:t>
      </w:r>
    </w:p>
    <w:p w:rsidR="00617F2C" w:rsidRDefault="00617F2C">
      <w:r>
        <w:tab/>
        <w:t>Cultural differences between the U. S. and French business practices</w:t>
      </w:r>
    </w:p>
    <w:p w:rsidR="00617F2C" w:rsidRDefault="00617F2C">
      <w:r>
        <w:t>Learning Objectives should reflect this key issue – current LO 2, 4</w:t>
      </w:r>
    </w:p>
    <w:p w:rsidR="00617F2C" w:rsidRDefault="00617F2C">
      <w:r>
        <w:t>LO 1 could be a “cultural Universal” question.</w:t>
      </w:r>
      <w:r w:rsidR="00255F09">
        <w:t xml:space="preserve">  That has been implemented.</w:t>
      </w:r>
      <w:bookmarkStart w:id="0" w:name="_GoBack"/>
      <w:bookmarkEnd w:id="0"/>
    </w:p>
    <w:p w:rsidR="00617F2C" w:rsidRDefault="00617F2C">
      <w:r>
        <w:t>Or, a question about “the virtues”</w:t>
      </w:r>
    </w:p>
    <w:p w:rsidR="00617F2C" w:rsidRDefault="00617F2C">
      <w:r>
        <w:t>Each Discussion Question should have a framework for students to develop their answers.</w:t>
      </w:r>
    </w:p>
    <w:p w:rsidR="00EC01C6" w:rsidRPr="00617F2C" w:rsidRDefault="00EC01C6"/>
    <w:sectPr w:rsidR="00EC01C6" w:rsidRPr="0061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2C"/>
    <w:rsid w:val="00255F09"/>
    <w:rsid w:val="003B15F1"/>
    <w:rsid w:val="00617F2C"/>
    <w:rsid w:val="0071218E"/>
    <w:rsid w:val="00A255A3"/>
    <w:rsid w:val="00EC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CPredmore</dc:creator>
  <cp:lastModifiedBy>CPredmore</cp:lastModifiedBy>
  <cp:revision>2</cp:revision>
  <dcterms:created xsi:type="dcterms:W3CDTF">2014-04-23T19:01:00Z</dcterms:created>
  <dcterms:modified xsi:type="dcterms:W3CDTF">2014-04-23T19:01:00Z</dcterms:modified>
</cp:coreProperties>
</file>