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D9" w:rsidRDefault="00752AC7">
      <w:r>
        <w:t>To: Tim Brotherton</w:t>
      </w:r>
    </w:p>
    <w:p w:rsidR="002C5E42" w:rsidRDefault="00752AC7">
      <w:r>
        <w:t xml:space="preserve">From: </w:t>
      </w:r>
    </w:p>
    <w:p w:rsidR="00752AC7" w:rsidRDefault="00752AC7">
      <w:bookmarkStart w:id="0" w:name="_GoBack"/>
      <w:bookmarkEnd w:id="0"/>
      <w:r>
        <w:t>Subject: Revisions of “Tattoos in the Workplace”</w:t>
      </w:r>
    </w:p>
    <w:p w:rsidR="00752AC7" w:rsidRDefault="00752AC7">
      <w:r>
        <w:t>Date: April 9, 2014</w:t>
      </w:r>
    </w:p>
    <w:p w:rsidR="00752AC7" w:rsidRDefault="00752AC7">
      <w:r>
        <w:t>The reviewers in the sessions suggested the following, which we did: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2AC7" w:rsidTr="00752AC7">
        <w:tc>
          <w:tcPr>
            <w:tcW w:w="4788" w:type="dxa"/>
          </w:tcPr>
          <w:p w:rsidR="00752AC7" w:rsidRDefault="00752AC7">
            <w:r>
              <w:t>Suggestion</w:t>
            </w:r>
          </w:p>
        </w:tc>
        <w:tc>
          <w:tcPr>
            <w:tcW w:w="4788" w:type="dxa"/>
          </w:tcPr>
          <w:p w:rsidR="00752AC7" w:rsidRDefault="00752AC7">
            <w:r>
              <w:t>What we did</w:t>
            </w:r>
          </w:p>
        </w:tc>
      </w:tr>
      <w:tr w:rsidR="00752AC7" w:rsidTr="00752AC7">
        <w:tc>
          <w:tcPr>
            <w:tcW w:w="4788" w:type="dxa"/>
          </w:tcPr>
          <w:p w:rsidR="00752AC7" w:rsidRDefault="00752AC7">
            <w:r>
              <w:t>Refer to Carmen as a student</w:t>
            </w:r>
          </w:p>
        </w:tc>
        <w:tc>
          <w:tcPr>
            <w:tcW w:w="4788" w:type="dxa"/>
          </w:tcPr>
          <w:p w:rsidR="00752AC7" w:rsidRDefault="00752AC7">
            <w:r>
              <w:t>Done</w:t>
            </w:r>
          </w:p>
        </w:tc>
      </w:tr>
      <w:tr w:rsidR="00752AC7" w:rsidTr="00752AC7">
        <w:tc>
          <w:tcPr>
            <w:tcW w:w="4788" w:type="dxa"/>
          </w:tcPr>
          <w:p w:rsidR="00752AC7" w:rsidRDefault="00752AC7">
            <w:r>
              <w:t>Align LO with CI</w:t>
            </w:r>
          </w:p>
        </w:tc>
        <w:tc>
          <w:tcPr>
            <w:tcW w:w="4788" w:type="dxa"/>
          </w:tcPr>
          <w:p w:rsidR="00752AC7" w:rsidRDefault="00752AC7">
            <w:r>
              <w:t>We added a brief comment about Carmen not being sure. It’s true that the TN is more about employers because that’s where the richness of this case lies. Carmen is a convenient foil for students to discuss.</w:t>
            </w:r>
          </w:p>
        </w:tc>
      </w:tr>
      <w:tr w:rsidR="00752AC7" w:rsidTr="00752AC7">
        <w:tc>
          <w:tcPr>
            <w:tcW w:w="4788" w:type="dxa"/>
          </w:tcPr>
          <w:p w:rsidR="00752AC7" w:rsidRDefault="00752AC7">
            <w:r>
              <w:t>Coders versus sales people</w:t>
            </w:r>
          </w:p>
        </w:tc>
        <w:tc>
          <w:tcPr>
            <w:tcW w:w="4788" w:type="dxa"/>
          </w:tcPr>
          <w:p w:rsidR="00752AC7" w:rsidRDefault="00752AC7" w:rsidP="00752AC7">
            <w:r>
              <w:t>We added this sentence to the CI: “Should standards vary between those that serve the public versus employees working behind the scenes?”</w:t>
            </w:r>
          </w:p>
        </w:tc>
      </w:tr>
      <w:tr w:rsidR="00752AC7" w:rsidTr="00752AC7">
        <w:tc>
          <w:tcPr>
            <w:tcW w:w="4788" w:type="dxa"/>
          </w:tcPr>
          <w:p w:rsidR="00752AC7" w:rsidRDefault="00752AC7">
            <w:r>
              <w:t>Decision versus descriptive</w:t>
            </w:r>
          </w:p>
        </w:tc>
        <w:tc>
          <w:tcPr>
            <w:tcW w:w="4788" w:type="dxa"/>
          </w:tcPr>
          <w:p w:rsidR="00752AC7" w:rsidRDefault="00752AC7">
            <w:r>
              <w:t>We cut the length but left it as decision oriented since students like debating what a person should do.</w:t>
            </w:r>
          </w:p>
        </w:tc>
      </w:tr>
      <w:tr w:rsidR="00752AC7" w:rsidTr="00752AC7">
        <w:tc>
          <w:tcPr>
            <w:tcW w:w="4788" w:type="dxa"/>
          </w:tcPr>
          <w:p w:rsidR="00752AC7" w:rsidRDefault="00752AC7">
            <w:r>
              <w:t>Formatting for TN</w:t>
            </w:r>
          </w:p>
        </w:tc>
        <w:tc>
          <w:tcPr>
            <w:tcW w:w="4788" w:type="dxa"/>
          </w:tcPr>
          <w:p w:rsidR="00752AC7" w:rsidRDefault="00752AC7">
            <w:r>
              <w:t>We corrected it.</w:t>
            </w:r>
          </w:p>
        </w:tc>
      </w:tr>
      <w:tr w:rsidR="00752AC7" w:rsidTr="00752AC7">
        <w:tc>
          <w:tcPr>
            <w:tcW w:w="4788" w:type="dxa"/>
          </w:tcPr>
          <w:p w:rsidR="00752AC7" w:rsidRDefault="00752AC7">
            <w:r>
              <w:t>Bloom words</w:t>
            </w:r>
          </w:p>
        </w:tc>
        <w:tc>
          <w:tcPr>
            <w:tcW w:w="4788" w:type="dxa"/>
          </w:tcPr>
          <w:p w:rsidR="00752AC7" w:rsidRDefault="00752AC7" w:rsidP="00752AC7">
            <w:r>
              <w:t>We changed the words in the LOs.</w:t>
            </w:r>
          </w:p>
        </w:tc>
      </w:tr>
      <w:tr w:rsidR="00752AC7" w:rsidTr="00752AC7">
        <w:tc>
          <w:tcPr>
            <w:tcW w:w="4788" w:type="dxa"/>
          </w:tcPr>
          <w:p w:rsidR="00752AC7" w:rsidRDefault="00752AC7">
            <w:r>
              <w:t>Smoking issue</w:t>
            </w:r>
          </w:p>
        </w:tc>
        <w:tc>
          <w:tcPr>
            <w:tcW w:w="4788" w:type="dxa"/>
          </w:tcPr>
          <w:p w:rsidR="00752AC7" w:rsidRDefault="00752AC7" w:rsidP="00752AC7">
            <w:r>
              <w:t>We didn’t cover it since it would be a big distraction.</w:t>
            </w:r>
          </w:p>
        </w:tc>
      </w:tr>
      <w:tr w:rsidR="00752AC7" w:rsidTr="00752AC7">
        <w:tc>
          <w:tcPr>
            <w:tcW w:w="4788" w:type="dxa"/>
          </w:tcPr>
          <w:p w:rsidR="00752AC7" w:rsidRDefault="00752AC7">
            <w:r>
              <w:t>Tattoos as health issue</w:t>
            </w:r>
          </w:p>
        </w:tc>
        <w:tc>
          <w:tcPr>
            <w:tcW w:w="4788" w:type="dxa"/>
          </w:tcPr>
          <w:p w:rsidR="00752AC7" w:rsidRDefault="00752AC7" w:rsidP="00752AC7">
            <w:r>
              <w:t>We inserted a brief comment at the end of the TN.</w:t>
            </w:r>
          </w:p>
        </w:tc>
      </w:tr>
    </w:tbl>
    <w:p w:rsidR="00752AC7" w:rsidRDefault="00752AC7"/>
    <w:sectPr w:rsidR="00752AC7" w:rsidSect="0029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2AC7"/>
    <w:rsid w:val="002926D9"/>
    <w:rsid w:val="002C5E42"/>
    <w:rsid w:val="00435E09"/>
    <w:rsid w:val="0075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5AE81-5CAB-47B3-B63D-BAF6F747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831</Characters>
  <Application>Microsoft Office Word</Application>
  <DocSecurity>0</DocSecurity>
  <Lines>6</Lines>
  <Paragraphs>1</Paragraphs>
  <ScaleCrop>false</ScaleCrop>
  <Company>San Jose State University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osland_a</dc:creator>
  <cp:lastModifiedBy>Timothy P. Brotherton</cp:lastModifiedBy>
  <cp:revision>2</cp:revision>
  <dcterms:created xsi:type="dcterms:W3CDTF">2014-04-09T21:41:00Z</dcterms:created>
  <dcterms:modified xsi:type="dcterms:W3CDTF">2014-05-22T11:28:00Z</dcterms:modified>
</cp:coreProperties>
</file>