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C16" w:rsidRDefault="007808E7">
      <w:r>
        <w:t>This critical incident was presented at the 2013 annual meeting as an embryo case.  The following revisions have</w:t>
      </w:r>
      <w:r w:rsidR="00A64FD5">
        <w:t xml:space="preserve"> been</w:t>
      </w:r>
      <w:bookmarkStart w:id="0" w:name="_GoBack"/>
      <w:bookmarkEnd w:id="0"/>
      <w:r>
        <w:t xml:space="preserve"> made in response to the scribe notes and reviewers’ recommendations.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6318"/>
      </w:tblGrid>
      <w:tr w:rsidR="007808E7" w:rsidTr="007808E7">
        <w:tc>
          <w:tcPr>
            <w:tcW w:w="3258" w:type="dxa"/>
          </w:tcPr>
          <w:p w:rsidR="007808E7" w:rsidRPr="000F7880" w:rsidRDefault="007808E7">
            <w:pPr>
              <w:rPr>
                <w:b/>
              </w:rPr>
            </w:pPr>
            <w:r w:rsidRPr="000F7880">
              <w:rPr>
                <w:b/>
              </w:rPr>
              <w:t>Required</w:t>
            </w:r>
          </w:p>
        </w:tc>
        <w:tc>
          <w:tcPr>
            <w:tcW w:w="6318" w:type="dxa"/>
          </w:tcPr>
          <w:p w:rsidR="007808E7" w:rsidRPr="000F7880" w:rsidRDefault="007808E7">
            <w:pPr>
              <w:rPr>
                <w:b/>
              </w:rPr>
            </w:pPr>
            <w:r w:rsidRPr="000F7880">
              <w:rPr>
                <w:b/>
              </w:rPr>
              <w:t>Response</w:t>
            </w:r>
          </w:p>
        </w:tc>
      </w:tr>
      <w:tr w:rsidR="007808E7" w:rsidTr="007808E7">
        <w:tc>
          <w:tcPr>
            <w:tcW w:w="3258" w:type="dxa"/>
          </w:tcPr>
          <w:p w:rsidR="007808E7" w:rsidRDefault="007808E7">
            <w:r>
              <w:t xml:space="preserve">Reduce to 3 page limit by dropping public relations </w:t>
            </w:r>
          </w:p>
        </w:tc>
        <w:tc>
          <w:tcPr>
            <w:tcW w:w="6318" w:type="dxa"/>
          </w:tcPr>
          <w:p w:rsidR="007808E7" w:rsidRDefault="007808E7">
            <w:r>
              <w:t>Refocused the incident on th</w:t>
            </w:r>
            <w:r w:rsidR="000F7880">
              <w:t>e age discrimination issue only in 3 pages.</w:t>
            </w:r>
          </w:p>
        </w:tc>
      </w:tr>
      <w:tr w:rsidR="007808E7" w:rsidTr="007808E7">
        <w:tc>
          <w:tcPr>
            <w:tcW w:w="3258" w:type="dxa"/>
          </w:tcPr>
          <w:p w:rsidR="007808E7" w:rsidRPr="000F7880" w:rsidRDefault="007808E7">
            <w:pPr>
              <w:rPr>
                <w:b/>
              </w:rPr>
            </w:pPr>
            <w:r w:rsidRPr="000F7880">
              <w:rPr>
                <w:b/>
              </w:rPr>
              <w:t>Recommendations</w:t>
            </w:r>
            <w:r w:rsidR="00CB0302" w:rsidRPr="000F7880">
              <w:rPr>
                <w:b/>
              </w:rPr>
              <w:t xml:space="preserve"> (scribe notes) </w:t>
            </w:r>
          </w:p>
        </w:tc>
        <w:tc>
          <w:tcPr>
            <w:tcW w:w="6318" w:type="dxa"/>
          </w:tcPr>
          <w:p w:rsidR="007808E7" w:rsidRPr="000F7880" w:rsidRDefault="00CB0302">
            <w:pPr>
              <w:rPr>
                <w:b/>
              </w:rPr>
            </w:pPr>
            <w:r w:rsidRPr="000F7880">
              <w:rPr>
                <w:b/>
              </w:rPr>
              <w:t>Response:</w:t>
            </w:r>
          </w:p>
        </w:tc>
      </w:tr>
      <w:tr w:rsidR="007808E7" w:rsidTr="007808E7">
        <w:tc>
          <w:tcPr>
            <w:tcW w:w="3258" w:type="dxa"/>
          </w:tcPr>
          <w:p w:rsidR="007808E7" w:rsidRDefault="00CB0302">
            <w:r>
              <w:t>Don’t split learning objectives/questions into graduate and undergraduate</w:t>
            </w:r>
          </w:p>
        </w:tc>
        <w:tc>
          <w:tcPr>
            <w:tcW w:w="6318" w:type="dxa"/>
          </w:tcPr>
          <w:p w:rsidR="007808E7" w:rsidRDefault="000F7880">
            <w:r>
              <w:t>Combined learning objectives, questions; added instructor information about applications.</w:t>
            </w:r>
          </w:p>
        </w:tc>
      </w:tr>
      <w:tr w:rsidR="007808E7" w:rsidTr="007808E7">
        <w:tc>
          <w:tcPr>
            <w:tcW w:w="3258" w:type="dxa"/>
          </w:tcPr>
          <w:p w:rsidR="007808E7" w:rsidRDefault="00CB0302">
            <w:r>
              <w:t>Link specific behaviors of HR with managerial decisions</w:t>
            </w:r>
          </w:p>
        </w:tc>
        <w:tc>
          <w:tcPr>
            <w:tcW w:w="6318" w:type="dxa"/>
          </w:tcPr>
          <w:p w:rsidR="007808E7" w:rsidRDefault="000F7880">
            <w:r>
              <w:t>Added questions about TR’s actions leading to confrontation.</w:t>
            </w:r>
          </w:p>
        </w:tc>
      </w:tr>
      <w:tr w:rsidR="007808E7" w:rsidTr="007808E7">
        <w:tc>
          <w:tcPr>
            <w:tcW w:w="3258" w:type="dxa"/>
          </w:tcPr>
          <w:p w:rsidR="00CB0302" w:rsidRDefault="00CB0302">
            <w:r>
              <w:t xml:space="preserve">Add to Pedagogy starting with </w:t>
            </w:r>
            <w:proofErr w:type="spellStart"/>
            <w:r>
              <w:t>roleplay</w:t>
            </w:r>
            <w:proofErr w:type="spellEnd"/>
            <w:r>
              <w:t xml:space="preserve"> or vote on decision</w:t>
            </w:r>
          </w:p>
        </w:tc>
        <w:tc>
          <w:tcPr>
            <w:tcW w:w="6318" w:type="dxa"/>
          </w:tcPr>
          <w:p w:rsidR="007808E7" w:rsidRDefault="000F7880">
            <w:r>
              <w:t>Added both suggestions to the teaching note.</w:t>
            </w:r>
          </w:p>
        </w:tc>
      </w:tr>
      <w:tr w:rsidR="00CB0302" w:rsidTr="007808E7">
        <w:tc>
          <w:tcPr>
            <w:tcW w:w="3258" w:type="dxa"/>
          </w:tcPr>
          <w:p w:rsidR="00CB0302" w:rsidRDefault="00CB0302">
            <w:r>
              <w:t>Add to Pedagogy</w:t>
            </w:r>
            <w:r w:rsidR="000F7880">
              <w:t xml:space="preserve"> suggestion of</w:t>
            </w:r>
            <w:r>
              <w:t xml:space="preserve"> starting with You Tube video. </w:t>
            </w:r>
          </w:p>
        </w:tc>
        <w:tc>
          <w:tcPr>
            <w:tcW w:w="6318" w:type="dxa"/>
          </w:tcPr>
          <w:p w:rsidR="00CB0302" w:rsidRDefault="000F7880">
            <w:r>
              <w:t>Added this suggestion to Pedagogy.</w:t>
            </w:r>
          </w:p>
        </w:tc>
      </w:tr>
      <w:tr w:rsidR="00CB0302" w:rsidTr="007808E7">
        <w:tc>
          <w:tcPr>
            <w:tcW w:w="3258" w:type="dxa"/>
          </w:tcPr>
          <w:p w:rsidR="00CB0302" w:rsidRPr="000F7880" w:rsidRDefault="00CB0302">
            <w:pPr>
              <w:rPr>
                <w:b/>
              </w:rPr>
            </w:pPr>
            <w:r w:rsidRPr="000F7880">
              <w:rPr>
                <w:b/>
              </w:rPr>
              <w:t>Other Recommendations:</w:t>
            </w:r>
          </w:p>
        </w:tc>
        <w:tc>
          <w:tcPr>
            <w:tcW w:w="6318" w:type="dxa"/>
          </w:tcPr>
          <w:p w:rsidR="00CB0302" w:rsidRDefault="00CB0302"/>
        </w:tc>
      </w:tr>
      <w:tr w:rsidR="00CB0302" w:rsidTr="007808E7">
        <w:tc>
          <w:tcPr>
            <w:tcW w:w="3258" w:type="dxa"/>
          </w:tcPr>
          <w:p w:rsidR="00CB0302" w:rsidRDefault="00CB0302">
            <w:r>
              <w:t>Better hook</w:t>
            </w:r>
          </w:p>
        </w:tc>
        <w:tc>
          <w:tcPr>
            <w:tcW w:w="6318" w:type="dxa"/>
          </w:tcPr>
          <w:p w:rsidR="00CB0302" w:rsidRDefault="000F7880">
            <w:r>
              <w:t>Changed hook to focus on line dancing appeal.</w:t>
            </w:r>
          </w:p>
        </w:tc>
      </w:tr>
      <w:tr w:rsidR="00CB0302" w:rsidTr="007808E7">
        <w:tc>
          <w:tcPr>
            <w:tcW w:w="3258" w:type="dxa"/>
          </w:tcPr>
          <w:p w:rsidR="00CB0302" w:rsidRDefault="00CB0302">
            <w:r>
              <w:t>Add discussion of competing rights</w:t>
            </w:r>
          </w:p>
        </w:tc>
        <w:tc>
          <w:tcPr>
            <w:tcW w:w="6318" w:type="dxa"/>
          </w:tcPr>
          <w:p w:rsidR="00CB0302" w:rsidRDefault="000F7880">
            <w:r>
              <w:t>Added learning objective and questions to discuss fairness issues that could broaden suitable courses.</w:t>
            </w:r>
          </w:p>
        </w:tc>
      </w:tr>
      <w:tr w:rsidR="006D5D20" w:rsidTr="007808E7">
        <w:tc>
          <w:tcPr>
            <w:tcW w:w="3258" w:type="dxa"/>
          </w:tcPr>
          <w:p w:rsidR="006D5D20" w:rsidRDefault="006D5D20">
            <w:r>
              <w:t>Rework learning objectives</w:t>
            </w:r>
          </w:p>
        </w:tc>
        <w:tc>
          <w:tcPr>
            <w:tcW w:w="6318" w:type="dxa"/>
          </w:tcPr>
          <w:p w:rsidR="006D5D20" w:rsidRDefault="006D5D20">
            <w:r>
              <w:t>Have incorporated suggestions for learning objectives from reviewer into re-focused incident.</w:t>
            </w:r>
          </w:p>
        </w:tc>
      </w:tr>
      <w:tr w:rsidR="006D5D20" w:rsidTr="007808E7">
        <w:tc>
          <w:tcPr>
            <w:tcW w:w="3258" w:type="dxa"/>
          </w:tcPr>
          <w:p w:rsidR="006D5D20" w:rsidRDefault="006D5D20">
            <w:r>
              <w:t>Add questions to simplify the analysis of issues</w:t>
            </w:r>
          </w:p>
        </w:tc>
        <w:tc>
          <w:tcPr>
            <w:tcW w:w="6318" w:type="dxa"/>
          </w:tcPr>
          <w:p w:rsidR="006D5D20" w:rsidRDefault="000F7880">
            <w:r>
              <w:t>Changed questions to build from simpler to more advanced questions.</w:t>
            </w:r>
          </w:p>
        </w:tc>
      </w:tr>
      <w:tr w:rsidR="000F7880" w:rsidTr="007808E7">
        <w:tc>
          <w:tcPr>
            <w:tcW w:w="3258" w:type="dxa"/>
          </w:tcPr>
          <w:p w:rsidR="000F7880" w:rsidRDefault="000F7880">
            <w:r>
              <w:t>Provide guidance to instructor about use of questions</w:t>
            </w:r>
          </w:p>
        </w:tc>
        <w:tc>
          <w:tcPr>
            <w:tcW w:w="6318" w:type="dxa"/>
          </w:tcPr>
          <w:p w:rsidR="000F7880" w:rsidRDefault="000F7880">
            <w:r>
              <w:t>Added information about which questions would be suitable for certain course applications.</w:t>
            </w:r>
          </w:p>
        </w:tc>
      </w:tr>
      <w:tr w:rsidR="000F7880" w:rsidTr="007808E7">
        <w:tc>
          <w:tcPr>
            <w:tcW w:w="3258" w:type="dxa"/>
          </w:tcPr>
          <w:p w:rsidR="000F7880" w:rsidRDefault="000F7880">
            <w:r>
              <w:t>Write teaching note so that instructor less-experienced has what they need to present</w:t>
            </w:r>
          </w:p>
        </w:tc>
        <w:tc>
          <w:tcPr>
            <w:tcW w:w="6318" w:type="dxa"/>
          </w:tcPr>
          <w:p w:rsidR="000F7880" w:rsidRDefault="000F7880">
            <w:r>
              <w:t xml:space="preserve">Added worksheet so that instructor and less-experienced students have basic information about employment discrimination. </w:t>
            </w:r>
          </w:p>
        </w:tc>
      </w:tr>
    </w:tbl>
    <w:p w:rsidR="007808E7" w:rsidRDefault="007808E7"/>
    <w:sectPr w:rsidR="007808E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75F5" w:rsidRDefault="001075F5" w:rsidP="007808E7">
      <w:pPr>
        <w:spacing w:after="0" w:line="240" w:lineRule="auto"/>
      </w:pPr>
      <w:r>
        <w:separator/>
      </w:r>
    </w:p>
  </w:endnote>
  <w:endnote w:type="continuationSeparator" w:id="0">
    <w:p w:rsidR="001075F5" w:rsidRDefault="001075F5" w:rsidP="00780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75F5" w:rsidRDefault="001075F5" w:rsidP="007808E7">
      <w:pPr>
        <w:spacing w:after="0" w:line="240" w:lineRule="auto"/>
      </w:pPr>
      <w:r>
        <w:separator/>
      </w:r>
    </w:p>
  </w:footnote>
  <w:footnote w:type="continuationSeparator" w:id="0">
    <w:p w:rsidR="001075F5" w:rsidRDefault="001075F5" w:rsidP="007808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08E7" w:rsidRDefault="007808E7" w:rsidP="007808E7">
    <w:pPr>
      <w:pStyle w:val="Header"/>
      <w:jc w:val="right"/>
    </w:pPr>
    <w:proofErr w:type="spellStart"/>
    <w:r>
      <w:t>Roadhouse_Memo</w:t>
    </w:r>
    <w:proofErr w:type="spellEnd"/>
  </w:p>
  <w:p w:rsidR="007808E7" w:rsidRDefault="007808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8E7"/>
    <w:rsid w:val="000F7880"/>
    <w:rsid w:val="001075F5"/>
    <w:rsid w:val="006D5D20"/>
    <w:rsid w:val="00705C16"/>
    <w:rsid w:val="007808E7"/>
    <w:rsid w:val="00A64FD5"/>
    <w:rsid w:val="00CB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0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8E7"/>
  </w:style>
  <w:style w:type="paragraph" w:styleId="Footer">
    <w:name w:val="footer"/>
    <w:basedOn w:val="Normal"/>
    <w:link w:val="FooterChar"/>
    <w:uiPriority w:val="99"/>
    <w:unhideWhenUsed/>
    <w:rsid w:val="00780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8E7"/>
  </w:style>
  <w:style w:type="paragraph" w:styleId="BalloonText">
    <w:name w:val="Balloon Text"/>
    <w:basedOn w:val="Normal"/>
    <w:link w:val="BalloonTextChar"/>
    <w:uiPriority w:val="99"/>
    <w:semiHidden/>
    <w:unhideWhenUsed/>
    <w:rsid w:val="00780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8E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08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0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8E7"/>
  </w:style>
  <w:style w:type="paragraph" w:styleId="Footer">
    <w:name w:val="footer"/>
    <w:basedOn w:val="Normal"/>
    <w:link w:val="FooterChar"/>
    <w:uiPriority w:val="99"/>
    <w:unhideWhenUsed/>
    <w:rsid w:val="00780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8E7"/>
  </w:style>
  <w:style w:type="paragraph" w:styleId="BalloonText">
    <w:name w:val="Balloon Text"/>
    <w:basedOn w:val="Normal"/>
    <w:link w:val="BalloonTextChar"/>
    <w:uiPriority w:val="99"/>
    <w:semiHidden/>
    <w:unhideWhenUsed/>
    <w:rsid w:val="00780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8E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08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Bonnie Leonhardt</dc:creator>
  <cp:lastModifiedBy>Bonnie Leonhardt</cp:lastModifiedBy>
  <cp:revision>1</cp:revision>
  <dcterms:created xsi:type="dcterms:W3CDTF">2014-04-20T12:41:00Z</dcterms:created>
  <dcterms:modified xsi:type="dcterms:W3CDTF">2014-04-20T13:24:00Z</dcterms:modified>
</cp:coreProperties>
</file>