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72C" w:rsidRPr="002D5947" w:rsidRDefault="009746A6" w:rsidP="00DA040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AGE DISCRIMINATION AT </w:t>
      </w:r>
      <w:r w:rsidRPr="002D5947">
        <w:rPr>
          <w:rFonts w:ascii="Times New Roman" w:hAnsi="Times New Roman" w:cs="Times New Roman"/>
          <w:sz w:val="24"/>
          <w:szCs w:val="24"/>
        </w:rPr>
        <w:t xml:space="preserve">TEXAS </w:t>
      </w:r>
      <w:r>
        <w:rPr>
          <w:rFonts w:ascii="Times New Roman" w:hAnsi="Times New Roman" w:cs="Times New Roman"/>
          <w:sz w:val="24"/>
          <w:szCs w:val="24"/>
        </w:rPr>
        <w:t xml:space="preserve">ROADHOUSE, INC. </w:t>
      </w:r>
    </w:p>
    <w:p w:rsidR="00DA040E" w:rsidRPr="002D5947" w:rsidRDefault="00DA040E" w:rsidP="00DA040E">
      <w:pPr>
        <w:spacing w:line="240" w:lineRule="auto"/>
        <w:jc w:val="center"/>
        <w:rPr>
          <w:rFonts w:ascii="Times New Roman" w:hAnsi="Times New Roman" w:cs="Times New Roman"/>
          <w:sz w:val="24"/>
          <w:szCs w:val="24"/>
        </w:rPr>
      </w:pPr>
    </w:p>
    <w:p w:rsidR="00DA040E" w:rsidRPr="002D5947" w:rsidRDefault="00DA040E" w:rsidP="00DA040E">
      <w:pPr>
        <w:spacing w:line="240" w:lineRule="auto"/>
        <w:jc w:val="center"/>
        <w:rPr>
          <w:rFonts w:ascii="Times New Roman" w:hAnsi="Times New Roman" w:cs="Times New Roman"/>
          <w:sz w:val="24"/>
          <w:szCs w:val="24"/>
        </w:rPr>
      </w:pPr>
    </w:p>
    <w:p w:rsidR="00DA040E" w:rsidRPr="00301012" w:rsidRDefault="00301012" w:rsidP="00DA040E">
      <w:pPr>
        <w:spacing w:line="240" w:lineRule="auto"/>
        <w:jc w:val="center"/>
        <w:rPr>
          <w:rFonts w:ascii="Times New Roman" w:hAnsi="Times New Roman" w:cs="Times New Roman"/>
          <w:b/>
          <w:sz w:val="24"/>
          <w:szCs w:val="24"/>
        </w:rPr>
      </w:pPr>
      <w:r w:rsidRPr="00301012">
        <w:rPr>
          <w:rFonts w:ascii="Times New Roman" w:hAnsi="Times New Roman" w:cs="Times New Roman"/>
          <w:b/>
          <w:sz w:val="24"/>
          <w:szCs w:val="24"/>
        </w:rPr>
        <w:t>Teaching Note</w:t>
      </w:r>
    </w:p>
    <w:p w:rsidR="009746A6" w:rsidRPr="00616089" w:rsidRDefault="009746A6" w:rsidP="009746A6">
      <w:pPr>
        <w:spacing w:line="240" w:lineRule="auto"/>
        <w:rPr>
          <w:rFonts w:ascii="Times New Roman" w:hAnsi="Times New Roman" w:cs="Times New Roman"/>
          <w:sz w:val="24"/>
          <w:szCs w:val="24"/>
        </w:rPr>
      </w:pPr>
      <w:r w:rsidRPr="00616089">
        <w:rPr>
          <w:rFonts w:ascii="Times New Roman" w:hAnsi="Times New Roman" w:cs="Times New Roman"/>
          <w:sz w:val="24"/>
          <w:szCs w:val="24"/>
        </w:rPr>
        <w:t xml:space="preserve">This teaching note was prepared by the author and is intended to be used as a basis for class discussion.  The views presented here are those of the author based on her professional judgment and do not necessarily reflect the views of the Society for Case </w:t>
      </w:r>
      <w:r w:rsidR="005518DA" w:rsidRPr="00616089">
        <w:rPr>
          <w:rFonts w:ascii="Times New Roman" w:hAnsi="Times New Roman" w:cs="Times New Roman"/>
          <w:sz w:val="24"/>
          <w:szCs w:val="24"/>
        </w:rPr>
        <w:t xml:space="preserve">Research.  </w:t>
      </w:r>
      <w:proofErr w:type="gramStart"/>
      <w:r w:rsidR="005518DA" w:rsidRPr="00616089">
        <w:rPr>
          <w:rFonts w:ascii="Times New Roman" w:hAnsi="Times New Roman" w:cs="Times New Roman"/>
          <w:sz w:val="24"/>
          <w:szCs w:val="24"/>
        </w:rPr>
        <w:t>Copyright 2014</w:t>
      </w:r>
      <w:r w:rsidR="00301012" w:rsidRPr="00616089">
        <w:rPr>
          <w:rFonts w:ascii="Times New Roman" w:hAnsi="Times New Roman" w:cs="Times New Roman"/>
          <w:sz w:val="24"/>
          <w:szCs w:val="24"/>
        </w:rPr>
        <w:t xml:space="preserve"> by the Society for Case Research and the author.</w:t>
      </w:r>
      <w:proofErr w:type="gramEnd"/>
      <w:r w:rsidR="00301012" w:rsidRPr="00616089">
        <w:rPr>
          <w:rFonts w:ascii="Times New Roman" w:hAnsi="Times New Roman" w:cs="Times New Roman"/>
          <w:sz w:val="24"/>
          <w:szCs w:val="24"/>
        </w:rPr>
        <w:t xml:space="preserve">  No part of this work may be reproduced or used in any form by any means without the written permission of the Society for Case Research.</w:t>
      </w:r>
    </w:p>
    <w:p w:rsidR="00DA040E" w:rsidRPr="00301012" w:rsidRDefault="005B3715" w:rsidP="005B371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Critical Incident </w:t>
      </w:r>
      <w:r w:rsidR="00DA040E" w:rsidRPr="00301012">
        <w:rPr>
          <w:rFonts w:ascii="Times New Roman" w:hAnsi="Times New Roman" w:cs="Times New Roman"/>
          <w:b/>
          <w:sz w:val="24"/>
          <w:szCs w:val="24"/>
        </w:rPr>
        <w:t>Overview</w:t>
      </w:r>
    </w:p>
    <w:p w:rsidR="005B3715" w:rsidRDefault="005B3715" w:rsidP="00DA040E">
      <w:pPr>
        <w:spacing w:line="240" w:lineRule="auto"/>
        <w:rPr>
          <w:rFonts w:ascii="Times New Roman" w:hAnsi="Times New Roman" w:cs="Times New Roman"/>
          <w:sz w:val="24"/>
          <w:szCs w:val="24"/>
        </w:rPr>
      </w:pPr>
      <w:r>
        <w:rPr>
          <w:rFonts w:ascii="Times New Roman" w:hAnsi="Times New Roman" w:cs="Times New Roman"/>
          <w:sz w:val="24"/>
          <w:szCs w:val="24"/>
        </w:rPr>
        <w:t>This critical incident</w:t>
      </w:r>
      <w:r w:rsidR="00DA040E" w:rsidRPr="002D5947">
        <w:rPr>
          <w:rFonts w:ascii="Times New Roman" w:hAnsi="Times New Roman" w:cs="Times New Roman"/>
          <w:sz w:val="24"/>
          <w:szCs w:val="24"/>
        </w:rPr>
        <w:t xml:space="preserve"> details the history and issues leading up to the lawsuit filed against the</w:t>
      </w:r>
      <w:r>
        <w:rPr>
          <w:rFonts w:ascii="Times New Roman" w:hAnsi="Times New Roman" w:cs="Times New Roman"/>
          <w:sz w:val="24"/>
          <w:szCs w:val="24"/>
        </w:rPr>
        <w:t xml:space="preserve"> Texas Roadhouse</w:t>
      </w:r>
      <w:r w:rsidR="00DA040E" w:rsidRPr="002D5947">
        <w:rPr>
          <w:rFonts w:ascii="Times New Roman" w:hAnsi="Times New Roman" w:cs="Times New Roman"/>
          <w:sz w:val="24"/>
          <w:szCs w:val="24"/>
        </w:rPr>
        <w:t xml:space="preserve"> restaurant ch</w:t>
      </w:r>
      <w:r w:rsidR="00910A4B" w:rsidRPr="002D5947">
        <w:rPr>
          <w:rFonts w:ascii="Times New Roman" w:hAnsi="Times New Roman" w:cs="Times New Roman"/>
          <w:sz w:val="24"/>
          <w:szCs w:val="24"/>
        </w:rPr>
        <w:t>ain by the</w:t>
      </w:r>
      <w:r w:rsidR="00631E27">
        <w:rPr>
          <w:rFonts w:ascii="Times New Roman" w:hAnsi="Times New Roman" w:cs="Times New Roman"/>
          <w:sz w:val="24"/>
          <w:szCs w:val="24"/>
        </w:rPr>
        <w:t xml:space="preserve"> U.S. Equal Employment Opportunity Commission (EEOC) </w:t>
      </w:r>
      <w:r w:rsidR="00910A4B" w:rsidRPr="002D5947">
        <w:rPr>
          <w:rFonts w:ascii="Times New Roman" w:hAnsi="Times New Roman" w:cs="Times New Roman"/>
          <w:sz w:val="24"/>
          <w:szCs w:val="24"/>
        </w:rPr>
        <w:t xml:space="preserve"> in September, 2011</w:t>
      </w:r>
      <w:r w:rsidR="00DA040E" w:rsidRPr="002D5947">
        <w:rPr>
          <w:rFonts w:ascii="Times New Roman" w:hAnsi="Times New Roman" w:cs="Times New Roman"/>
          <w:sz w:val="24"/>
          <w:szCs w:val="24"/>
        </w:rPr>
        <w:t xml:space="preserve"> charging “</w:t>
      </w:r>
      <w:r w:rsidR="00642D38" w:rsidRPr="002D5947">
        <w:rPr>
          <w:rFonts w:ascii="Times New Roman" w:hAnsi="Times New Roman" w:cs="Times New Roman"/>
          <w:sz w:val="24"/>
          <w:szCs w:val="24"/>
        </w:rPr>
        <w:t>a nationwide pattern or practice of</w:t>
      </w:r>
      <w:r w:rsidR="001909D5" w:rsidRPr="002D5947">
        <w:rPr>
          <w:rFonts w:ascii="Times New Roman" w:hAnsi="Times New Roman" w:cs="Times New Roman"/>
          <w:sz w:val="24"/>
          <w:szCs w:val="24"/>
        </w:rPr>
        <w:t xml:space="preserve"> age</w:t>
      </w:r>
      <w:r w:rsidR="00E40137">
        <w:rPr>
          <w:rFonts w:ascii="Times New Roman" w:hAnsi="Times New Roman" w:cs="Times New Roman"/>
          <w:sz w:val="24"/>
          <w:szCs w:val="24"/>
        </w:rPr>
        <w:t xml:space="preserve"> discrimination”</w:t>
      </w:r>
      <w:r w:rsidR="00DA040E" w:rsidRPr="002D5947">
        <w:rPr>
          <w:rFonts w:ascii="Times New Roman" w:hAnsi="Times New Roman" w:cs="Times New Roman"/>
          <w:sz w:val="24"/>
          <w:szCs w:val="24"/>
        </w:rPr>
        <w:t xml:space="preserve">  </w:t>
      </w:r>
      <w:r>
        <w:rPr>
          <w:rFonts w:ascii="Times New Roman" w:hAnsi="Times New Roman" w:cs="Times New Roman"/>
          <w:sz w:val="24"/>
          <w:szCs w:val="24"/>
        </w:rPr>
        <w:t xml:space="preserve">in hiring practices for front of the house employees </w:t>
      </w:r>
      <w:r w:rsidR="002D677E">
        <w:rPr>
          <w:rFonts w:ascii="Times New Roman" w:hAnsi="Times New Roman" w:cs="Times New Roman"/>
          <w:sz w:val="24"/>
          <w:szCs w:val="24"/>
        </w:rPr>
        <w:t>(EEOC, 2011, para.1)</w:t>
      </w:r>
      <w:r w:rsidR="00E40137">
        <w:rPr>
          <w:rFonts w:ascii="Times New Roman" w:hAnsi="Times New Roman" w:cs="Times New Roman"/>
          <w:sz w:val="24"/>
          <w:szCs w:val="24"/>
        </w:rPr>
        <w:t>.</w:t>
      </w:r>
    </w:p>
    <w:p w:rsidR="005E79B8" w:rsidRDefault="00B4138F" w:rsidP="00DA040E">
      <w:pPr>
        <w:spacing w:line="240" w:lineRule="auto"/>
        <w:rPr>
          <w:rFonts w:ascii="Times New Roman" w:hAnsi="Times New Roman" w:cs="Times New Roman"/>
          <w:sz w:val="24"/>
          <w:szCs w:val="24"/>
        </w:rPr>
      </w:pPr>
      <w:r w:rsidRPr="002D5947">
        <w:rPr>
          <w:rFonts w:ascii="Times New Roman" w:hAnsi="Times New Roman" w:cs="Times New Roman"/>
          <w:sz w:val="24"/>
          <w:szCs w:val="24"/>
        </w:rPr>
        <w:t xml:space="preserve">According to the EEOC, </w:t>
      </w:r>
      <w:r w:rsidR="00990697">
        <w:rPr>
          <w:rFonts w:ascii="Times New Roman" w:hAnsi="Times New Roman" w:cs="Times New Roman"/>
          <w:sz w:val="24"/>
          <w:szCs w:val="24"/>
        </w:rPr>
        <w:t xml:space="preserve">many </w:t>
      </w:r>
      <w:r w:rsidRPr="002D5947">
        <w:rPr>
          <w:rFonts w:ascii="Times New Roman" w:hAnsi="Times New Roman" w:cs="Times New Roman"/>
          <w:sz w:val="24"/>
          <w:szCs w:val="24"/>
        </w:rPr>
        <w:t>complaints of older applicants being rejecte</w:t>
      </w:r>
      <w:r w:rsidR="00902DA1">
        <w:rPr>
          <w:rFonts w:ascii="Times New Roman" w:hAnsi="Times New Roman" w:cs="Times New Roman"/>
          <w:sz w:val="24"/>
          <w:szCs w:val="24"/>
        </w:rPr>
        <w:t>d</w:t>
      </w:r>
      <w:r w:rsidR="00990697">
        <w:rPr>
          <w:rFonts w:ascii="Times New Roman" w:hAnsi="Times New Roman" w:cs="Times New Roman"/>
          <w:sz w:val="24"/>
          <w:szCs w:val="24"/>
        </w:rPr>
        <w:t xml:space="preserve"> by Roadhouse restaurants had</w:t>
      </w:r>
      <w:r w:rsidR="00902DA1">
        <w:rPr>
          <w:rFonts w:ascii="Times New Roman" w:hAnsi="Times New Roman" w:cs="Times New Roman"/>
          <w:sz w:val="24"/>
          <w:szCs w:val="24"/>
        </w:rPr>
        <w:t xml:space="preserve"> been</w:t>
      </w:r>
      <w:r w:rsidR="00631E27">
        <w:rPr>
          <w:rFonts w:ascii="Times New Roman" w:hAnsi="Times New Roman" w:cs="Times New Roman"/>
          <w:sz w:val="24"/>
          <w:szCs w:val="24"/>
        </w:rPr>
        <w:t xml:space="preserve"> made to the agency</w:t>
      </w:r>
      <w:r w:rsidR="00990697">
        <w:rPr>
          <w:rFonts w:ascii="Times New Roman" w:hAnsi="Times New Roman" w:cs="Times New Roman"/>
          <w:sz w:val="24"/>
          <w:szCs w:val="24"/>
        </w:rPr>
        <w:t xml:space="preserve"> and conciliation attempts had</w:t>
      </w:r>
      <w:r w:rsidR="00E40137">
        <w:rPr>
          <w:rFonts w:ascii="Times New Roman" w:hAnsi="Times New Roman" w:cs="Times New Roman"/>
          <w:sz w:val="24"/>
          <w:szCs w:val="24"/>
        </w:rPr>
        <w:t xml:space="preserve"> failed</w:t>
      </w:r>
      <w:r w:rsidR="00631E27">
        <w:rPr>
          <w:rFonts w:ascii="Times New Roman" w:hAnsi="Times New Roman" w:cs="Times New Roman"/>
          <w:sz w:val="24"/>
          <w:szCs w:val="24"/>
        </w:rPr>
        <w:t xml:space="preserve"> (EEOC, 2011</w:t>
      </w:r>
      <w:r w:rsidR="00902DA1">
        <w:rPr>
          <w:rFonts w:ascii="Times New Roman" w:hAnsi="Times New Roman" w:cs="Times New Roman"/>
          <w:sz w:val="24"/>
          <w:szCs w:val="24"/>
        </w:rPr>
        <w:t>)</w:t>
      </w:r>
      <w:r w:rsidR="00E40137">
        <w:rPr>
          <w:rFonts w:ascii="Times New Roman" w:hAnsi="Times New Roman" w:cs="Times New Roman"/>
          <w:sz w:val="24"/>
          <w:szCs w:val="24"/>
        </w:rPr>
        <w:t>.</w:t>
      </w:r>
      <w:r w:rsidRPr="002D5947">
        <w:rPr>
          <w:rFonts w:ascii="Times New Roman" w:hAnsi="Times New Roman" w:cs="Times New Roman"/>
          <w:sz w:val="24"/>
          <w:szCs w:val="24"/>
        </w:rPr>
        <w:t xml:space="preserve"> </w:t>
      </w:r>
      <w:r w:rsidR="00990697">
        <w:rPr>
          <w:rFonts w:ascii="Times New Roman" w:hAnsi="Times New Roman" w:cs="Times New Roman"/>
          <w:sz w:val="24"/>
          <w:szCs w:val="24"/>
        </w:rPr>
        <w:t>The company denied</w:t>
      </w:r>
      <w:r w:rsidR="005E79B8" w:rsidRPr="002D5947">
        <w:rPr>
          <w:rFonts w:ascii="Times New Roman" w:hAnsi="Times New Roman" w:cs="Times New Roman"/>
          <w:sz w:val="24"/>
          <w:szCs w:val="24"/>
        </w:rPr>
        <w:t xml:space="preserve"> discriminating.</w:t>
      </w:r>
    </w:p>
    <w:p w:rsidR="005B3715" w:rsidRDefault="005B3715" w:rsidP="00DA040E">
      <w:pPr>
        <w:spacing w:line="240" w:lineRule="auto"/>
        <w:rPr>
          <w:rFonts w:ascii="Times New Roman" w:hAnsi="Times New Roman" w:cs="Times New Roman"/>
          <w:sz w:val="24"/>
          <w:szCs w:val="24"/>
        </w:rPr>
      </w:pPr>
      <w:r>
        <w:rPr>
          <w:rFonts w:ascii="Times New Roman" w:hAnsi="Times New Roman" w:cs="Times New Roman"/>
          <w:sz w:val="24"/>
          <w:szCs w:val="24"/>
        </w:rPr>
        <w:t xml:space="preserve">Students must evaluate the </w:t>
      </w:r>
      <w:r w:rsidR="00E26156">
        <w:rPr>
          <w:rFonts w:ascii="Times New Roman" w:hAnsi="Times New Roman" w:cs="Times New Roman"/>
          <w:sz w:val="24"/>
          <w:szCs w:val="24"/>
        </w:rPr>
        <w:t xml:space="preserve">evidence and decide whether the corporation is guilty of discrimination.  An important part of the discussion is whether the chain’s unique and successful business model that includes servers who regularly line dance for patrons is a legitimate reason for turning away older applicants.   </w:t>
      </w:r>
    </w:p>
    <w:p w:rsidR="005B3715" w:rsidRDefault="00E26156" w:rsidP="00DA040E">
      <w:pPr>
        <w:spacing w:line="240" w:lineRule="auto"/>
        <w:rPr>
          <w:rFonts w:ascii="Times New Roman" w:hAnsi="Times New Roman" w:cs="Times New Roman"/>
          <w:sz w:val="24"/>
          <w:szCs w:val="24"/>
        </w:rPr>
      </w:pPr>
      <w:r>
        <w:rPr>
          <w:rFonts w:ascii="Times New Roman" w:hAnsi="Times New Roman" w:cs="Times New Roman"/>
          <w:sz w:val="24"/>
          <w:szCs w:val="24"/>
        </w:rPr>
        <w:t>The incident can be used</w:t>
      </w:r>
      <w:r w:rsidR="00834652">
        <w:rPr>
          <w:rFonts w:ascii="Times New Roman" w:hAnsi="Times New Roman" w:cs="Times New Roman"/>
          <w:sz w:val="24"/>
          <w:szCs w:val="24"/>
        </w:rPr>
        <w:t xml:space="preserve"> </w:t>
      </w:r>
      <w:r>
        <w:rPr>
          <w:rFonts w:ascii="Times New Roman" w:hAnsi="Times New Roman" w:cs="Times New Roman"/>
          <w:sz w:val="24"/>
          <w:szCs w:val="24"/>
        </w:rPr>
        <w:t>as an application of the process of establishing illegal discrimination, and the emp</w:t>
      </w:r>
      <w:r w:rsidR="00834652">
        <w:rPr>
          <w:rFonts w:ascii="Times New Roman" w:hAnsi="Times New Roman" w:cs="Times New Roman"/>
          <w:sz w:val="24"/>
          <w:szCs w:val="24"/>
        </w:rPr>
        <w:t>loyer defenses against charge</w:t>
      </w:r>
      <w:r w:rsidR="00321960">
        <w:rPr>
          <w:rFonts w:ascii="Times New Roman" w:hAnsi="Times New Roman" w:cs="Times New Roman"/>
          <w:sz w:val="24"/>
          <w:szCs w:val="24"/>
        </w:rPr>
        <w:t>s</w:t>
      </w:r>
      <w:r w:rsidR="00834652">
        <w:rPr>
          <w:rFonts w:ascii="Times New Roman" w:hAnsi="Times New Roman" w:cs="Times New Roman"/>
          <w:sz w:val="24"/>
          <w:szCs w:val="24"/>
        </w:rPr>
        <w:t xml:space="preserve"> </w:t>
      </w:r>
      <w:r w:rsidR="00321960">
        <w:rPr>
          <w:rFonts w:ascii="Times New Roman" w:hAnsi="Times New Roman" w:cs="Times New Roman"/>
          <w:sz w:val="24"/>
          <w:szCs w:val="24"/>
        </w:rPr>
        <w:t>(using questions 1 through 5)</w:t>
      </w:r>
      <w:r w:rsidR="00CB2BD5">
        <w:rPr>
          <w:rFonts w:ascii="Times New Roman" w:hAnsi="Times New Roman" w:cs="Times New Roman"/>
          <w:sz w:val="24"/>
          <w:szCs w:val="24"/>
        </w:rPr>
        <w:t xml:space="preserve">. </w:t>
      </w:r>
      <w:r w:rsidR="00834652">
        <w:rPr>
          <w:rFonts w:ascii="Times New Roman" w:hAnsi="Times New Roman" w:cs="Times New Roman"/>
          <w:sz w:val="24"/>
          <w:szCs w:val="24"/>
        </w:rPr>
        <w:t xml:space="preserve"> Management</w:t>
      </w:r>
      <w:r w:rsidR="00321960">
        <w:rPr>
          <w:rFonts w:ascii="Times New Roman" w:hAnsi="Times New Roman" w:cs="Times New Roman"/>
          <w:sz w:val="24"/>
          <w:szCs w:val="24"/>
        </w:rPr>
        <w:t xml:space="preserve"> and organizational</w:t>
      </w:r>
      <w:r w:rsidR="00834652">
        <w:rPr>
          <w:rFonts w:ascii="Times New Roman" w:hAnsi="Times New Roman" w:cs="Times New Roman"/>
          <w:sz w:val="24"/>
          <w:szCs w:val="24"/>
        </w:rPr>
        <w:t xml:space="preserve"> applications include how corporate policies and interviewing behavior can lea</w:t>
      </w:r>
      <w:r w:rsidR="00CB2BD5">
        <w:rPr>
          <w:rFonts w:ascii="Times New Roman" w:hAnsi="Times New Roman" w:cs="Times New Roman"/>
          <w:sz w:val="24"/>
          <w:szCs w:val="24"/>
        </w:rPr>
        <w:t>d to discrimination charges, as well as</w:t>
      </w:r>
      <w:r w:rsidR="00834652">
        <w:rPr>
          <w:rFonts w:ascii="Times New Roman" w:hAnsi="Times New Roman" w:cs="Times New Roman"/>
          <w:sz w:val="24"/>
          <w:szCs w:val="24"/>
        </w:rPr>
        <w:t xml:space="preserve"> the need for corporate monitoring of employment practices in decentralized organizat</w:t>
      </w:r>
      <w:r w:rsidR="00321960">
        <w:rPr>
          <w:rFonts w:ascii="Times New Roman" w:hAnsi="Times New Roman" w:cs="Times New Roman"/>
          <w:sz w:val="24"/>
          <w:szCs w:val="24"/>
        </w:rPr>
        <w:t>ions (particularly questions 2, 8, &amp;</w:t>
      </w:r>
      <w:r w:rsidR="00CB2BD5">
        <w:rPr>
          <w:rFonts w:ascii="Times New Roman" w:hAnsi="Times New Roman" w:cs="Times New Roman"/>
          <w:sz w:val="24"/>
          <w:szCs w:val="24"/>
        </w:rPr>
        <w:t xml:space="preserve"> </w:t>
      </w:r>
      <w:r w:rsidR="00321960">
        <w:rPr>
          <w:rFonts w:ascii="Times New Roman" w:hAnsi="Times New Roman" w:cs="Times New Roman"/>
          <w:sz w:val="24"/>
          <w:szCs w:val="24"/>
        </w:rPr>
        <w:t>9)</w:t>
      </w:r>
      <w:r w:rsidR="00CB2BD5">
        <w:rPr>
          <w:rFonts w:ascii="Times New Roman" w:hAnsi="Times New Roman" w:cs="Times New Roman"/>
          <w:sz w:val="24"/>
          <w:szCs w:val="24"/>
        </w:rPr>
        <w:t>.</w:t>
      </w:r>
      <w:r w:rsidR="000A063D">
        <w:rPr>
          <w:rFonts w:ascii="Times New Roman" w:hAnsi="Times New Roman" w:cs="Times New Roman"/>
          <w:sz w:val="24"/>
          <w:szCs w:val="24"/>
        </w:rPr>
        <w:t xml:space="preserve"> </w:t>
      </w:r>
      <w:r w:rsidR="00834652">
        <w:rPr>
          <w:rFonts w:ascii="Times New Roman" w:hAnsi="Times New Roman" w:cs="Times New Roman"/>
          <w:sz w:val="24"/>
          <w:szCs w:val="24"/>
        </w:rPr>
        <w:t>Several broader societal issues can be addres</w:t>
      </w:r>
      <w:r w:rsidR="00CB2BD5">
        <w:rPr>
          <w:rFonts w:ascii="Times New Roman" w:hAnsi="Times New Roman" w:cs="Times New Roman"/>
          <w:sz w:val="24"/>
          <w:szCs w:val="24"/>
        </w:rPr>
        <w:t>sed:</w:t>
      </w:r>
      <w:r w:rsidR="00834652">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gramStart"/>
      <w:r w:rsidR="00834652">
        <w:rPr>
          <w:rFonts w:ascii="Times New Roman" w:hAnsi="Times New Roman" w:cs="Times New Roman"/>
          <w:sz w:val="24"/>
          <w:szCs w:val="24"/>
        </w:rPr>
        <w:t>role</w:t>
      </w:r>
      <w:r w:rsidR="00CB2BD5">
        <w:rPr>
          <w:rFonts w:ascii="Times New Roman" w:hAnsi="Times New Roman" w:cs="Times New Roman"/>
          <w:sz w:val="24"/>
          <w:szCs w:val="24"/>
        </w:rPr>
        <w:t xml:space="preserve"> </w:t>
      </w:r>
      <w:r w:rsidR="00834652">
        <w:rPr>
          <w:rFonts w:ascii="Times New Roman" w:hAnsi="Times New Roman" w:cs="Times New Roman"/>
          <w:sz w:val="24"/>
          <w:szCs w:val="24"/>
        </w:rPr>
        <w:t xml:space="preserve"> of</w:t>
      </w:r>
      <w:proofErr w:type="gramEnd"/>
      <w:r w:rsidR="00834652">
        <w:rPr>
          <w:rFonts w:ascii="Times New Roman" w:hAnsi="Times New Roman" w:cs="Times New Roman"/>
          <w:sz w:val="24"/>
          <w:szCs w:val="24"/>
        </w:rPr>
        <w:t xml:space="preserve"> gov</w:t>
      </w:r>
      <w:r w:rsidR="00CB2BD5">
        <w:rPr>
          <w:rFonts w:ascii="Times New Roman" w:hAnsi="Times New Roman" w:cs="Times New Roman"/>
          <w:sz w:val="24"/>
          <w:szCs w:val="24"/>
        </w:rPr>
        <w:t>ernment agencies like the EEOC in remedying social problems, its</w:t>
      </w:r>
      <w:r w:rsidR="00834652">
        <w:rPr>
          <w:rFonts w:ascii="Times New Roman" w:hAnsi="Times New Roman" w:cs="Times New Roman"/>
          <w:sz w:val="24"/>
          <w:szCs w:val="24"/>
        </w:rPr>
        <w:t xml:space="preserve"> controversial use of systemic discrimi</w:t>
      </w:r>
      <w:r w:rsidR="00CB2BD5">
        <w:rPr>
          <w:rFonts w:ascii="Times New Roman" w:hAnsi="Times New Roman" w:cs="Times New Roman"/>
          <w:sz w:val="24"/>
          <w:szCs w:val="24"/>
        </w:rPr>
        <w:t xml:space="preserve">nation lawsuits to remedy these </w:t>
      </w:r>
      <w:r w:rsidR="00834652">
        <w:rPr>
          <w:rFonts w:ascii="Times New Roman" w:hAnsi="Times New Roman" w:cs="Times New Roman"/>
          <w:sz w:val="24"/>
          <w:szCs w:val="24"/>
        </w:rPr>
        <w:t xml:space="preserve">problems, and the fairness issues that arise when </w:t>
      </w:r>
      <w:r w:rsidR="0071080F">
        <w:rPr>
          <w:rFonts w:ascii="Times New Roman" w:hAnsi="Times New Roman" w:cs="Times New Roman"/>
          <w:sz w:val="24"/>
          <w:szCs w:val="24"/>
        </w:rPr>
        <w:t>older workers</w:t>
      </w:r>
      <w:r w:rsidR="00834652">
        <w:rPr>
          <w:rFonts w:ascii="Times New Roman" w:hAnsi="Times New Roman" w:cs="Times New Roman"/>
          <w:sz w:val="24"/>
          <w:szCs w:val="24"/>
        </w:rPr>
        <w:t xml:space="preserve"> </w:t>
      </w:r>
      <w:r w:rsidR="0071080F">
        <w:rPr>
          <w:rFonts w:ascii="Times New Roman" w:hAnsi="Times New Roman" w:cs="Times New Roman"/>
          <w:sz w:val="24"/>
          <w:szCs w:val="24"/>
        </w:rPr>
        <w:t xml:space="preserve">seek jobs historically held by </w:t>
      </w:r>
      <w:r w:rsidR="00321960">
        <w:rPr>
          <w:rFonts w:ascii="Times New Roman" w:hAnsi="Times New Roman" w:cs="Times New Roman"/>
          <w:sz w:val="24"/>
          <w:szCs w:val="24"/>
        </w:rPr>
        <w:t>y</w:t>
      </w:r>
      <w:r w:rsidR="00936EEF">
        <w:rPr>
          <w:rFonts w:ascii="Times New Roman" w:hAnsi="Times New Roman" w:cs="Times New Roman"/>
          <w:sz w:val="24"/>
          <w:szCs w:val="24"/>
        </w:rPr>
        <w:t xml:space="preserve">ounger people (questions 6 </w:t>
      </w:r>
      <w:r w:rsidR="00321960">
        <w:rPr>
          <w:rFonts w:ascii="Times New Roman" w:hAnsi="Times New Roman" w:cs="Times New Roman"/>
          <w:sz w:val="24"/>
          <w:szCs w:val="24"/>
        </w:rPr>
        <w:t xml:space="preserve"> in particular). </w:t>
      </w:r>
    </w:p>
    <w:p w:rsidR="00E40137" w:rsidRDefault="005B3715" w:rsidP="0071080F">
      <w:pPr>
        <w:spacing w:line="240" w:lineRule="auto"/>
        <w:rPr>
          <w:rFonts w:ascii="Times New Roman" w:hAnsi="Times New Roman" w:cs="Times New Roman"/>
          <w:b/>
          <w:sz w:val="24"/>
          <w:szCs w:val="24"/>
        </w:rPr>
      </w:pPr>
      <w:r>
        <w:rPr>
          <w:rFonts w:ascii="Times New Roman" w:hAnsi="Times New Roman" w:cs="Times New Roman"/>
          <w:sz w:val="24"/>
          <w:szCs w:val="24"/>
        </w:rPr>
        <w:t>It is suitable for cours</w:t>
      </w:r>
      <w:r w:rsidR="0071080F">
        <w:rPr>
          <w:rFonts w:ascii="Times New Roman" w:hAnsi="Times New Roman" w:cs="Times New Roman"/>
          <w:sz w:val="24"/>
          <w:szCs w:val="24"/>
        </w:rPr>
        <w:t xml:space="preserve">es in Organizational Behavior, </w:t>
      </w:r>
      <w:r>
        <w:rPr>
          <w:rFonts w:ascii="Times New Roman" w:hAnsi="Times New Roman" w:cs="Times New Roman"/>
          <w:sz w:val="24"/>
          <w:szCs w:val="24"/>
        </w:rPr>
        <w:t>Human Resourc</w:t>
      </w:r>
      <w:r w:rsidR="00CB2BD5">
        <w:rPr>
          <w:rFonts w:ascii="Times New Roman" w:hAnsi="Times New Roman" w:cs="Times New Roman"/>
          <w:sz w:val="24"/>
          <w:szCs w:val="24"/>
        </w:rPr>
        <w:t xml:space="preserve">e Management, </w:t>
      </w:r>
      <w:r w:rsidR="00321960">
        <w:rPr>
          <w:rFonts w:ascii="Times New Roman" w:hAnsi="Times New Roman" w:cs="Times New Roman"/>
          <w:sz w:val="24"/>
          <w:szCs w:val="24"/>
        </w:rPr>
        <w:t>Business and Society</w:t>
      </w:r>
      <w:r w:rsidR="00CB2BD5">
        <w:rPr>
          <w:rFonts w:ascii="Times New Roman" w:hAnsi="Times New Roman" w:cs="Times New Roman"/>
          <w:sz w:val="24"/>
          <w:szCs w:val="24"/>
        </w:rPr>
        <w:t>, and</w:t>
      </w:r>
      <w:r w:rsidR="00321960">
        <w:rPr>
          <w:rFonts w:ascii="Times New Roman" w:hAnsi="Times New Roman" w:cs="Times New Roman"/>
          <w:sz w:val="24"/>
          <w:szCs w:val="24"/>
        </w:rPr>
        <w:t xml:space="preserve"> Legal Ethics.</w:t>
      </w:r>
    </w:p>
    <w:p w:rsidR="00A22644" w:rsidRPr="00301012" w:rsidRDefault="00A22644" w:rsidP="002B3EC8">
      <w:pPr>
        <w:spacing w:line="240" w:lineRule="auto"/>
        <w:jc w:val="center"/>
        <w:rPr>
          <w:rFonts w:ascii="Times New Roman" w:hAnsi="Times New Roman" w:cs="Times New Roman"/>
          <w:b/>
          <w:sz w:val="24"/>
          <w:szCs w:val="24"/>
        </w:rPr>
      </w:pPr>
      <w:r w:rsidRPr="00301012">
        <w:rPr>
          <w:rFonts w:ascii="Times New Roman" w:hAnsi="Times New Roman" w:cs="Times New Roman"/>
          <w:b/>
          <w:sz w:val="24"/>
          <w:szCs w:val="24"/>
        </w:rPr>
        <w:t>Research Method</w:t>
      </w:r>
    </w:p>
    <w:p w:rsidR="00A22644" w:rsidRPr="002D5947" w:rsidRDefault="00A22644" w:rsidP="00A22644">
      <w:pPr>
        <w:spacing w:line="240" w:lineRule="auto"/>
        <w:rPr>
          <w:rFonts w:ascii="Times New Roman" w:hAnsi="Times New Roman" w:cs="Times New Roman"/>
          <w:sz w:val="24"/>
          <w:szCs w:val="24"/>
        </w:rPr>
      </w:pPr>
      <w:r w:rsidRPr="002D5947">
        <w:rPr>
          <w:rFonts w:ascii="Times New Roman" w:hAnsi="Times New Roman" w:cs="Times New Roman"/>
          <w:sz w:val="24"/>
          <w:szCs w:val="24"/>
        </w:rPr>
        <w:t>The case was researche</w:t>
      </w:r>
      <w:r w:rsidR="00B26D46">
        <w:rPr>
          <w:rFonts w:ascii="Times New Roman" w:hAnsi="Times New Roman" w:cs="Times New Roman"/>
          <w:sz w:val="24"/>
          <w:szCs w:val="24"/>
        </w:rPr>
        <w:t>d using only public, secondary</w:t>
      </w:r>
      <w:r w:rsidR="0071080F">
        <w:rPr>
          <w:rFonts w:ascii="Times New Roman" w:hAnsi="Times New Roman" w:cs="Times New Roman"/>
          <w:sz w:val="24"/>
          <w:szCs w:val="24"/>
        </w:rPr>
        <w:t xml:space="preserve"> information. </w:t>
      </w:r>
      <w:r w:rsidRPr="002D5947">
        <w:rPr>
          <w:rFonts w:ascii="Times New Roman" w:hAnsi="Times New Roman" w:cs="Times New Roman"/>
          <w:sz w:val="24"/>
          <w:szCs w:val="24"/>
        </w:rPr>
        <w:t xml:space="preserve"> There are existing published interviews with Texas Roadhouse executives and investors about the business model and the chain’s image, and information from the EEOC lawsuit and other events in </w:t>
      </w:r>
      <w:r w:rsidR="008B4B61">
        <w:rPr>
          <w:rFonts w:ascii="Times New Roman" w:hAnsi="Times New Roman" w:cs="Times New Roman"/>
          <w:sz w:val="24"/>
          <w:szCs w:val="24"/>
        </w:rPr>
        <w:t xml:space="preserve">public documents.  The chain’s </w:t>
      </w:r>
      <w:r w:rsidRPr="002D5947">
        <w:rPr>
          <w:rFonts w:ascii="Times New Roman" w:hAnsi="Times New Roman" w:cs="Times New Roman"/>
          <w:sz w:val="24"/>
          <w:szCs w:val="24"/>
        </w:rPr>
        <w:t>Code of Busin</w:t>
      </w:r>
      <w:r w:rsidR="005518DA">
        <w:rPr>
          <w:rFonts w:ascii="Times New Roman" w:hAnsi="Times New Roman" w:cs="Times New Roman"/>
          <w:sz w:val="24"/>
          <w:szCs w:val="24"/>
        </w:rPr>
        <w:t xml:space="preserve">ess Ethics </w:t>
      </w:r>
      <w:r w:rsidR="008B4B61">
        <w:rPr>
          <w:rFonts w:ascii="Times New Roman" w:hAnsi="Times New Roman" w:cs="Times New Roman"/>
          <w:sz w:val="24"/>
          <w:szCs w:val="24"/>
        </w:rPr>
        <w:t>is avail</w:t>
      </w:r>
      <w:r w:rsidR="00CB2BD5">
        <w:rPr>
          <w:rFonts w:ascii="Times New Roman" w:hAnsi="Times New Roman" w:cs="Times New Roman"/>
          <w:sz w:val="24"/>
          <w:szCs w:val="24"/>
        </w:rPr>
        <w:t xml:space="preserve">able </w:t>
      </w:r>
      <w:r w:rsidR="008B4B61">
        <w:rPr>
          <w:rFonts w:ascii="Times New Roman" w:hAnsi="Times New Roman" w:cs="Times New Roman"/>
          <w:sz w:val="24"/>
          <w:szCs w:val="24"/>
        </w:rPr>
        <w:t>on the corporate website.</w:t>
      </w:r>
    </w:p>
    <w:p w:rsidR="0071080F" w:rsidRDefault="0071080F" w:rsidP="002B3EC8">
      <w:pPr>
        <w:spacing w:line="240" w:lineRule="auto"/>
        <w:jc w:val="center"/>
        <w:rPr>
          <w:rFonts w:ascii="Times New Roman" w:hAnsi="Times New Roman" w:cs="Times New Roman"/>
          <w:b/>
          <w:sz w:val="24"/>
          <w:szCs w:val="24"/>
        </w:rPr>
      </w:pPr>
    </w:p>
    <w:p w:rsidR="00814230" w:rsidRPr="00301012" w:rsidRDefault="00814230" w:rsidP="002B3EC8">
      <w:pPr>
        <w:spacing w:line="240" w:lineRule="auto"/>
        <w:jc w:val="center"/>
        <w:rPr>
          <w:rFonts w:ascii="Times New Roman" w:hAnsi="Times New Roman" w:cs="Times New Roman"/>
          <w:b/>
          <w:sz w:val="24"/>
          <w:szCs w:val="24"/>
        </w:rPr>
      </w:pPr>
      <w:r w:rsidRPr="00301012">
        <w:rPr>
          <w:rFonts w:ascii="Times New Roman" w:hAnsi="Times New Roman" w:cs="Times New Roman"/>
          <w:b/>
          <w:sz w:val="24"/>
          <w:szCs w:val="24"/>
        </w:rPr>
        <w:t>Learning Objectives</w:t>
      </w:r>
    </w:p>
    <w:p w:rsidR="00A22644" w:rsidRDefault="00CB2BD5" w:rsidP="002B3EC8">
      <w:pPr>
        <w:spacing w:line="240" w:lineRule="auto"/>
        <w:rPr>
          <w:rFonts w:ascii="Times New Roman" w:hAnsi="Times New Roman" w:cs="Times New Roman"/>
          <w:sz w:val="24"/>
          <w:szCs w:val="24"/>
        </w:rPr>
      </w:pPr>
      <w:r>
        <w:rPr>
          <w:rFonts w:ascii="Times New Roman" w:hAnsi="Times New Roman" w:cs="Times New Roman"/>
          <w:sz w:val="24"/>
          <w:szCs w:val="24"/>
        </w:rPr>
        <w:t>The incident</w:t>
      </w:r>
      <w:r w:rsidR="00867A59" w:rsidRPr="002D5947">
        <w:rPr>
          <w:rFonts w:ascii="Times New Roman" w:hAnsi="Times New Roman" w:cs="Times New Roman"/>
          <w:sz w:val="24"/>
          <w:szCs w:val="24"/>
        </w:rPr>
        <w:t xml:space="preserve"> can be used with the questions or can be approached as a</w:t>
      </w:r>
      <w:r w:rsidR="0071080F">
        <w:rPr>
          <w:rFonts w:ascii="Times New Roman" w:hAnsi="Times New Roman" w:cs="Times New Roman"/>
          <w:sz w:val="24"/>
          <w:szCs w:val="24"/>
        </w:rPr>
        <w:t>n open-ended discussion or written assignment</w:t>
      </w:r>
      <w:r w:rsidR="00867A59" w:rsidRPr="002D5947">
        <w:rPr>
          <w:rFonts w:ascii="Times New Roman" w:hAnsi="Times New Roman" w:cs="Times New Roman"/>
          <w:sz w:val="24"/>
          <w:szCs w:val="24"/>
        </w:rPr>
        <w:t xml:space="preserve">.  </w:t>
      </w:r>
      <w:r w:rsidR="00EC6A55">
        <w:rPr>
          <w:rFonts w:ascii="Times New Roman" w:hAnsi="Times New Roman" w:cs="Times New Roman"/>
          <w:sz w:val="24"/>
          <w:szCs w:val="24"/>
        </w:rPr>
        <w:t>T</w:t>
      </w:r>
      <w:r w:rsidR="00A22644" w:rsidRPr="002D5947">
        <w:rPr>
          <w:rFonts w:ascii="Times New Roman" w:hAnsi="Times New Roman" w:cs="Times New Roman"/>
          <w:sz w:val="24"/>
          <w:szCs w:val="24"/>
        </w:rPr>
        <w:t>he students should be able to</w:t>
      </w:r>
      <w:r w:rsidR="002B3EC8">
        <w:rPr>
          <w:rFonts w:ascii="Times New Roman" w:hAnsi="Times New Roman" w:cs="Times New Roman"/>
          <w:sz w:val="24"/>
          <w:szCs w:val="24"/>
        </w:rPr>
        <w:t xml:space="preserve">: </w:t>
      </w:r>
    </w:p>
    <w:p w:rsidR="002B3EC8" w:rsidRPr="002B3EC8" w:rsidRDefault="002B3EC8" w:rsidP="002B3EC8">
      <w:pPr>
        <w:spacing w:line="240" w:lineRule="auto"/>
        <w:rPr>
          <w:rFonts w:ascii="Times New Roman" w:hAnsi="Times New Roman" w:cs="Times New Roman"/>
          <w:sz w:val="24"/>
          <w:szCs w:val="24"/>
        </w:rPr>
      </w:pPr>
      <w:r w:rsidRPr="002B3EC8">
        <w:rPr>
          <w:rFonts w:ascii="Times New Roman" w:hAnsi="Times New Roman" w:cs="Times New Roman"/>
          <w:sz w:val="24"/>
          <w:szCs w:val="24"/>
        </w:rPr>
        <w:t xml:space="preserve">LO 1:  Evaluate the actions of Texas Roadhouse and the EEOC within the framework of the Age Discrimination in Employment Act (ADEA). </w:t>
      </w:r>
    </w:p>
    <w:p w:rsidR="002B3EC8" w:rsidRPr="002B3EC8" w:rsidRDefault="002B3EC8" w:rsidP="002B3EC8">
      <w:pPr>
        <w:spacing w:line="240" w:lineRule="auto"/>
        <w:rPr>
          <w:rFonts w:ascii="Times New Roman" w:hAnsi="Times New Roman" w:cs="Times New Roman"/>
          <w:sz w:val="24"/>
          <w:szCs w:val="24"/>
        </w:rPr>
      </w:pPr>
      <w:r w:rsidRPr="002B3EC8">
        <w:rPr>
          <w:rFonts w:ascii="Times New Roman" w:hAnsi="Times New Roman" w:cs="Times New Roman"/>
          <w:sz w:val="24"/>
          <w:szCs w:val="24"/>
        </w:rPr>
        <w:t>LO2:  Analyze the evidence to determine whether illegal discrimination has taken place.</w:t>
      </w:r>
    </w:p>
    <w:p w:rsidR="002B3EC8" w:rsidRPr="002B3EC8" w:rsidRDefault="00616089" w:rsidP="002B3EC8">
      <w:pPr>
        <w:spacing w:line="240" w:lineRule="auto"/>
        <w:rPr>
          <w:rFonts w:ascii="Times New Roman" w:hAnsi="Times New Roman" w:cs="Times New Roman"/>
          <w:sz w:val="24"/>
          <w:szCs w:val="24"/>
        </w:rPr>
      </w:pPr>
      <w:r>
        <w:rPr>
          <w:rFonts w:ascii="Times New Roman" w:hAnsi="Times New Roman" w:cs="Times New Roman"/>
          <w:sz w:val="24"/>
          <w:szCs w:val="24"/>
        </w:rPr>
        <w:t>LO3: Consider</w:t>
      </w:r>
      <w:r w:rsidR="002B3EC8" w:rsidRPr="002B3EC8">
        <w:rPr>
          <w:rFonts w:ascii="Times New Roman" w:hAnsi="Times New Roman" w:cs="Times New Roman"/>
          <w:sz w:val="24"/>
          <w:szCs w:val="24"/>
        </w:rPr>
        <w:t xml:space="preserve"> </w:t>
      </w:r>
      <w:r>
        <w:rPr>
          <w:rFonts w:ascii="Times New Roman" w:hAnsi="Times New Roman" w:cs="Times New Roman"/>
          <w:sz w:val="24"/>
          <w:szCs w:val="24"/>
        </w:rPr>
        <w:t>competing claims of groups having</w:t>
      </w:r>
      <w:r w:rsidR="002B3EC8" w:rsidRPr="002B3EC8">
        <w:rPr>
          <w:rFonts w:ascii="Times New Roman" w:hAnsi="Times New Roman" w:cs="Times New Roman"/>
          <w:sz w:val="24"/>
          <w:szCs w:val="24"/>
        </w:rPr>
        <w:t xml:space="preserve"> a stake in the outcome of this conflict. </w:t>
      </w:r>
    </w:p>
    <w:p w:rsidR="002B3EC8" w:rsidRPr="002B3EC8" w:rsidRDefault="002B3EC8" w:rsidP="002B3EC8">
      <w:pPr>
        <w:spacing w:line="240" w:lineRule="auto"/>
        <w:rPr>
          <w:rFonts w:ascii="Times New Roman" w:hAnsi="Times New Roman" w:cs="Times New Roman"/>
          <w:sz w:val="24"/>
          <w:szCs w:val="24"/>
        </w:rPr>
      </w:pPr>
      <w:r w:rsidRPr="002B3EC8">
        <w:rPr>
          <w:rFonts w:ascii="Times New Roman" w:hAnsi="Times New Roman" w:cs="Times New Roman"/>
          <w:sz w:val="24"/>
          <w:szCs w:val="24"/>
        </w:rPr>
        <w:t>LO4: Generate solutions that would allow Texas Roadhouse to maintain its business culture while abiding by U.S. employment laws and regulations</w:t>
      </w:r>
      <w:r w:rsidR="0071080F">
        <w:rPr>
          <w:rFonts w:ascii="Times New Roman" w:hAnsi="Times New Roman" w:cs="Times New Roman"/>
          <w:sz w:val="24"/>
          <w:szCs w:val="24"/>
        </w:rPr>
        <w:t xml:space="preserve"> in the future</w:t>
      </w:r>
      <w:r w:rsidRPr="002B3EC8">
        <w:rPr>
          <w:rFonts w:ascii="Times New Roman" w:hAnsi="Times New Roman" w:cs="Times New Roman"/>
          <w:sz w:val="24"/>
          <w:szCs w:val="24"/>
        </w:rPr>
        <w:t xml:space="preserve">. </w:t>
      </w:r>
    </w:p>
    <w:p w:rsidR="00F74AF4" w:rsidRDefault="00F74AF4" w:rsidP="002B3EC8">
      <w:pPr>
        <w:jc w:val="center"/>
        <w:rPr>
          <w:rFonts w:ascii="Times New Roman" w:hAnsi="Times New Roman" w:cs="Times New Roman"/>
          <w:sz w:val="24"/>
          <w:szCs w:val="24"/>
        </w:rPr>
      </w:pPr>
      <w:r w:rsidRPr="002B3EC8">
        <w:rPr>
          <w:rFonts w:ascii="Times New Roman" w:hAnsi="Times New Roman" w:cs="Times New Roman"/>
          <w:b/>
          <w:sz w:val="24"/>
          <w:szCs w:val="24"/>
        </w:rPr>
        <w:t>Questions</w:t>
      </w:r>
    </w:p>
    <w:p w:rsidR="002B3EC8" w:rsidRPr="0071080F" w:rsidRDefault="0071080F" w:rsidP="0071080F">
      <w:pPr>
        <w:spacing w:line="240" w:lineRule="auto"/>
        <w:rPr>
          <w:rFonts w:ascii="Times New Roman" w:hAnsi="Times New Roman" w:cs="Times New Roman"/>
          <w:sz w:val="24"/>
          <w:szCs w:val="24"/>
        </w:rPr>
      </w:pPr>
      <w:r w:rsidRPr="0071080F">
        <w:rPr>
          <w:rFonts w:ascii="Times New Roman" w:hAnsi="Times New Roman" w:cs="Times New Roman"/>
          <w:sz w:val="24"/>
          <w:szCs w:val="24"/>
        </w:rPr>
        <w:t>1.</w:t>
      </w:r>
      <w:r>
        <w:rPr>
          <w:rFonts w:ascii="Times New Roman" w:hAnsi="Times New Roman" w:cs="Times New Roman"/>
          <w:sz w:val="24"/>
          <w:szCs w:val="24"/>
        </w:rPr>
        <w:t xml:space="preserve">  </w:t>
      </w:r>
      <w:r w:rsidR="002B3EC8" w:rsidRPr="0071080F">
        <w:rPr>
          <w:rFonts w:ascii="Times New Roman" w:hAnsi="Times New Roman" w:cs="Times New Roman"/>
          <w:sz w:val="24"/>
          <w:szCs w:val="24"/>
        </w:rPr>
        <w:t>How do you define age discrimination?  Is your definition different than the definition in the ADEA? (LO1)</w:t>
      </w:r>
    </w:p>
    <w:p w:rsidR="0071080F" w:rsidRPr="0071080F" w:rsidRDefault="0071080F" w:rsidP="0071080F">
      <w:pPr>
        <w:rPr>
          <w:rFonts w:ascii="Times New Roman" w:hAnsi="Times New Roman" w:cs="Times New Roman"/>
          <w:sz w:val="24"/>
          <w:szCs w:val="24"/>
        </w:rPr>
      </w:pPr>
      <w:r>
        <w:rPr>
          <w:rFonts w:ascii="Times New Roman" w:hAnsi="Times New Roman" w:cs="Times New Roman"/>
          <w:sz w:val="24"/>
          <w:szCs w:val="24"/>
        </w:rPr>
        <w:t>2. List the actions of Texas Roadhouse corporate and local management that led to the discrimination lawsuit filed by the EEOC.  What alternative actions might have prevented the EEOC filing? (LO1)</w:t>
      </w:r>
    </w:p>
    <w:p w:rsidR="0071080F" w:rsidRDefault="0071080F" w:rsidP="002B3EC8">
      <w:pPr>
        <w:spacing w:line="240" w:lineRule="auto"/>
        <w:rPr>
          <w:rFonts w:ascii="Times New Roman" w:hAnsi="Times New Roman" w:cs="Times New Roman"/>
          <w:sz w:val="24"/>
          <w:szCs w:val="24"/>
        </w:rPr>
      </w:pPr>
      <w:r>
        <w:rPr>
          <w:rFonts w:ascii="Times New Roman" w:hAnsi="Times New Roman" w:cs="Times New Roman"/>
          <w:sz w:val="24"/>
          <w:szCs w:val="24"/>
        </w:rPr>
        <w:t>3</w:t>
      </w:r>
      <w:r w:rsidR="002B3EC8" w:rsidRPr="005A5554">
        <w:rPr>
          <w:rFonts w:ascii="Times New Roman" w:hAnsi="Times New Roman" w:cs="Times New Roman"/>
          <w:sz w:val="24"/>
          <w:szCs w:val="24"/>
        </w:rPr>
        <w:t xml:space="preserve">.   </w:t>
      </w:r>
      <w:r w:rsidR="00D653D9">
        <w:rPr>
          <w:rFonts w:ascii="Times New Roman" w:hAnsi="Times New Roman" w:cs="Times New Roman"/>
          <w:sz w:val="24"/>
          <w:szCs w:val="24"/>
        </w:rPr>
        <w:t xml:space="preserve">How can employers defend themselves </w:t>
      </w:r>
      <w:r w:rsidR="002B3EC8" w:rsidRPr="005A5554">
        <w:rPr>
          <w:rFonts w:ascii="Times New Roman" w:hAnsi="Times New Roman" w:cs="Times New Roman"/>
          <w:sz w:val="24"/>
          <w:szCs w:val="24"/>
        </w:rPr>
        <w:t xml:space="preserve">against </w:t>
      </w:r>
      <w:r w:rsidR="007E4E9F">
        <w:rPr>
          <w:rFonts w:ascii="Times New Roman" w:hAnsi="Times New Roman" w:cs="Times New Roman"/>
          <w:sz w:val="24"/>
          <w:szCs w:val="24"/>
        </w:rPr>
        <w:t xml:space="preserve">systemic </w:t>
      </w:r>
      <w:r w:rsidR="002B3EC8" w:rsidRPr="005A5554">
        <w:rPr>
          <w:rFonts w:ascii="Times New Roman" w:hAnsi="Times New Roman" w:cs="Times New Roman"/>
          <w:sz w:val="24"/>
          <w:szCs w:val="24"/>
        </w:rPr>
        <w:t>discrimination charges</w:t>
      </w:r>
      <w:r w:rsidR="00A07A7C">
        <w:rPr>
          <w:rFonts w:ascii="Times New Roman" w:hAnsi="Times New Roman" w:cs="Times New Roman"/>
          <w:sz w:val="24"/>
          <w:szCs w:val="24"/>
        </w:rPr>
        <w:t xml:space="preserve"> under the ADEA</w:t>
      </w:r>
      <w:r w:rsidR="002B3EC8">
        <w:rPr>
          <w:rFonts w:ascii="Times New Roman" w:hAnsi="Times New Roman" w:cs="Times New Roman"/>
          <w:sz w:val="24"/>
          <w:szCs w:val="24"/>
        </w:rPr>
        <w:t xml:space="preserve">? </w:t>
      </w:r>
      <w:r>
        <w:rPr>
          <w:rFonts w:ascii="Times New Roman" w:hAnsi="Times New Roman" w:cs="Times New Roman"/>
          <w:sz w:val="24"/>
          <w:szCs w:val="24"/>
        </w:rPr>
        <w:t>(LO1)</w:t>
      </w:r>
    </w:p>
    <w:p w:rsidR="002B3EC8" w:rsidRPr="005A5554" w:rsidRDefault="0071080F" w:rsidP="002B3EC8">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2B3EC8">
        <w:rPr>
          <w:rFonts w:ascii="Times New Roman" w:hAnsi="Times New Roman" w:cs="Times New Roman"/>
          <w:sz w:val="24"/>
          <w:szCs w:val="24"/>
        </w:rPr>
        <w:t>How c</w:t>
      </w:r>
      <w:r w:rsidR="002B3EC8" w:rsidRPr="005A5554">
        <w:rPr>
          <w:rFonts w:ascii="Times New Roman" w:hAnsi="Times New Roman" w:cs="Times New Roman"/>
          <w:sz w:val="24"/>
          <w:szCs w:val="24"/>
        </w:rPr>
        <w:t>ould Texas Roadhouse use</w:t>
      </w:r>
      <w:r w:rsidR="001028FE">
        <w:rPr>
          <w:rFonts w:ascii="Times New Roman" w:hAnsi="Times New Roman" w:cs="Times New Roman"/>
          <w:sz w:val="24"/>
          <w:szCs w:val="24"/>
        </w:rPr>
        <w:t xml:space="preserve"> either BFOQ or</w:t>
      </w:r>
      <w:r w:rsidR="00616089">
        <w:rPr>
          <w:rFonts w:ascii="Times New Roman" w:hAnsi="Times New Roman" w:cs="Times New Roman"/>
          <w:sz w:val="24"/>
          <w:szCs w:val="24"/>
        </w:rPr>
        <w:t xml:space="preserve"> reasonable factor other than age (RFOA)</w:t>
      </w:r>
      <w:r w:rsidR="002B3EC8" w:rsidRPr="005A5554">
        <w:rPr>
          <w:rFonts w:ascii="Times New Roman" w:hAnsi="Times New Roman" w:cs="Times New Roman"/>
          <w:sz w:val="24"/>
          <w:szCs w:val="24"/>
        </w:rPr>
        <w:t xml:space="preserve"> to explain why they hire fewer older workers than other companies in their industry?  (LO1)</w:t>
      </w:r>
    </w:p>
    <w:p w:rsidR="002B3EC8" w:rsidRPr="005A5554" w:rsidRDefault="00321960" w:rsidP="002B3EC8">
      <w:pPr>
        <w:spacing w:line="240" w:lineRule="auto"/>
        <w:rPr>
          <w:rFonts w:ascii="Times New Roman" w:hAnsi="Times New Roman" w:cs="Times New Roman"/>
          <w:sz w:val="24"/>
          <w:szCs w:val="24"/>
        </w:rPr>
      </w:pPr>
      <w:r>
        <w:rPr>
          <w:rFonts w:ascii="Times New Roman" w:hAnsi="Times New Roman" w:cs="Times New Roman"/>
          <w:sz w:val="24"/>
          <w:szCs w:val="24"/>
        </w:rPr>
        <w:t>5</w:t>
      </w:r>
      <w:r w:rsidR="002B3EC8" w:rsidRPr="005A5554">
        <w:rPr>
          <w:rFonts w:ascii="Times New Roman" w:hAnsi="Times New Roman" w:cs="Times New Roman"/>
          <w:sz w:val="24"/>
          <w:szCs w:val="24"/>
        </w:rPr>
        <w:t xml:space="preserve">. Did Texas Roadhouse illegally discriminate?  </w:t>
      </w:r>
      <w:r w:rsidR="00381308">
        <w:rPr>
          <w:rFonts w:ascii="Times New Roman" w:hAnsi="Times New Roman" w:cs="Times New Roman"/>
          <w:sz w:val="24"/>
          <w:szCs w:val="24"/>
        </w:rPr>
        <w:t>Justify your answer</w:t>
      </w:r>
      <w:proofErr w:type="gramStart"/>
      <w:r w:rsidR="00381308">
        <w:rPr>
          <w:rFonts w:ascii="Times New Roman" w:hAnsi="Times New Roman" w:cs="Times New Roman"/>
          <w:sz w:val="24"/>
          <w:szCs w:val="24"/>
        </w:rPr>
        <w:t>.</w:t>
      </w:r>
      <w:r w:rsidR="002B3EC8" w:rsidRPr="005A5554">
        <w:rPr>
          <w:rFonts w:ascii="Times New Roman" w:hAnsi="Times New Roman" w:cs="Times New Roman"/>
          <w:sz w:val="24"/>
          <w:szCs w:val="24"/>
        </w:rPr>
        <w:t>(</w:t>
      </w:r>
      <w:proofErr w:type="gramEnd"/>
      <w:r w:rsidR="002B3EC8" w:rsidRPr="005A5554">
        <w:rPr>
          <w:rFonts w:ascii="Times New Roman" w:hAnsi="Times New Roman" w:cs="Times New Roman"/>
          <w:sz w:val="24"/>
          <w:szCs w:val="24"/>
        </w:rPr>
        <w:t>LO2)</w:t>
      </w:r>
    </w:p>
    <w:p w:rsidR="002B3EC8" w:rsidRPr="005A5554" w:rsidRDefault="00321960" w:rsidP="002B3EC8">
      <w:pPr>
        <w:spacing w:line="240" w:lineRule="auto"/>
        <w:rPr>
          <w:rFonts w:ascii="Times New Roman" w:hAnsi="Times New Roman" w:cs="Times New Roman"/>
          <w:sz w:val="24"/>
          <w:szCs w:val="24"/>
        </w:rPr>
      </w:pPr>
      <w:r>
        <w:rPr>
          <w:rFonts w:ascii="Times New Roman" w:hAnsi="Times New Roman" w:cs="Times New Roman"/>
          <w:sz w:val="24"/>
          <w:szCs w:val="24"/>
        </w:rPr>
        <w:t>6</w:t>
      </w:r>
      <w:r w:rsidR="002B3EC8">
        <w:rPr>
          <w:rFonts w:ascii="Times New Roman" w:hAnsi="Times New Roman" w:cs="Times New Roman"/>
          <w:sz w:val="24"/>
          <w:szCs w:val="24"/>
        </w:rPr>
        <w:t xml:space="preserve">. </w:t>
      </w:r>
      <w:r w:rsidR="002B3EC8" w:rsidRPr="005A5554">
        <w:rPr>
          <w:rFonts w:ascii="Times New Roman" w:hAnsi="Times New Roman" w:cs="Times New Roman"/>
          <w:sz w:val="24"/>
          <w:szCs w:val="24"/>
        </w:rPr>
        <w:t xml:space="preserve"> Is it fair for older workers to displace younger workers from jobs typically held by young people? Explain your reasoning. (LO3)</w:t>
      </w:r>
    </w:p>
    <w:p w:rsidR="002B3EC8" w:rsidRPr="000B1271" w:rsidRDefault="00936EEF" w:rsidP="002B3EC8">
      <w:pPr>
        <w:spacing w:line="240" w:lineRule="auto"/>
        <w:rPr>
          <w:rFonts w:ascii="Times New Roman" w:hAnsi="Times New Roman" w:cs="Times New Roman"/>
          <w:sz w:val="24"/>
          <w:szCs w:val="24"/>
        </w:rPr>
      </w:pPr>
      <w:r>
        <w:rPr>
          <w:rFonts w:ascii="Times New Roman" w:hAnsi="Times New Roman" w:cs="Times New Roman"/>
          <w:sz w:val="24"/>
          <w:szCs w:val="24"/>
        </w:rPr>
        <w:t>7</w:t>
      </w:r>
      <w:r w:rsidR="002B3EC8" w:rsidRPr="000B1271">
        <w:rPr>
          <w:rFonts w:ascii="Times New Roman" w:hAnsi="Times New Roman" w:cs="Times New Roman"/>
          <w:sz w:val="24"/>
          <w:szCs w:val="24"/>
        </w:rPr>
        <w:t xml:space="preserve">. Are there possible compromises that would allow Texas Roadhouse to keep their unique entertainment that would satisfy the </w:t>
      </w:r>
      <w:proofErr w:type="gramStart"/>
      <w:r w:rsidR="002B3EC8" w:rsidRPr="000B1271">
        <w:rPr>
          <w:rFonts w:ascii="Times New Roman" w:hAnsi="Times New Roman" w:cs="Times New Roman"/>
          <w:sz w:val="24"/>
          <w:szCs w:val="24"/>
        </w:rPr>
        <w:t>EEOC ?</w:t>
      </w:r>
      <w:proofErr w:type="gramEnd"/>
      <w:r w:rsidR="002B3EC8" w:rsidRPr="000B1271">
        <w:rPr>
          <w:rFonts w:ascii="Times New Roman" w:hAnsi="Times New Roman" w:cs="Times New Roman"/>
          <w:sz w:val="24"/>
          <w:szCs w:val="24"/>
        </w:rPr>
        <w:t xml:space="preserve">  Describe. (LO4)</w:t>
      </w:r>
    </w:p>
    <w:p w:rsidR="002D5947" w:rsidRPr="003107D0" w:rsidRDefault="00936EEF" w:rsidP="003107D0">
      <w:pPr>
        <w:spacing w:line="240" w:lineRule="auto"/>
        <w:rPr>
          <w:rFonts w:ascii="Times New Roman" w:hAnsi="Times New Roman" w:cs="Times New Roman"/>
          <w:sz w:val="24"/>
          <w:szCs w:val="24"/>
        </w:rPr>
      </w:pPr>
      <w:r>
        <w:rPr>
          <w:rFonts w:ascii="Times New Roman" w:hAnsi="Times New Roman" w:cs="Times New Roman"/>
          <w:sz w:val="24"/>
          <w:szCs w:val="24"/>
        </w:rPr>
        <w:t>8</w:t>
      </w:r>
      <w:r w:rsidR="002B3EC8" w:rsidRPr="005A5554">
        <w:rPr>
          <w:rFonts w:ascii="Times New Roman" w:hAnsi="Times New Roman" w:cs="Times New Roman"/>
          <w:sz w:val="24"/>
          <w:szCs w:val="24"/>
        </w:rPr>
        <w:t xml:space="preserve">. </w:t>
      </w:r>
      <w:r w:rsidR="000B1271">
        <w:rPr>
          <w:rFonts w:ascii="Times New Roman" w:hAnsi="Times New Roman" w:cs="Times New Roman"/>
          <w:sz w:val="24"/>
          <w:szCs w:val="24"/>
        </w:rPr>
        <w:t>What practices c</w:t>
      </w:r>
      <w:r w:rsidR="002B3EC8" w:rsidRPr="005A5554">
        <w:rPr>
          <w:rFonts w:ascii="Times New Roman" w:hAnsi="Times New Roman" w:cs="Times New Roman"/>
          <w:sz w:val="24"/>
          <w:szCs w:val="24"/>
        </w:rPr>
        <w:t>ould Texas Roadhouse adopt in the future to ensure that their hiring practices do not violate laws and regulations? (LO4)</w:t>
      </w:r>
    </w:p>
    <w:p w:rsidR="002D5947" w:rsidRPr="002D5947" w:rsidRDefault="002D5947" w:rsidP="002D5947">
      <w:pPr>
        <w:rPr>
          <w:rFonts w:ascii="Times New Roman" w:hAnsi="Times New Roman" w:cs="Times New Roman"/>
          <w:sz w:val="24"/>
          <w:szCs w:val="24"/>
        </w:rPr>
      </w:pPr>
    </w:p>
    <w:p w:rsidR="00321960" w:rsidRDefault="00321960" w:rsidP="003107D0">
      <w:pPr>
        <w:spacing w:line="240" w:lineRule="auto"/>
        <w:jc w:val="center"/>
        <w:rPr>
          <w:rFonts w:ascii="Times New Roman" w:hAnsi="Times New Roman" w:cs="Times New Roman"/>
          <w:b/>
          <w:sz w:val="24"/>
          <w:szCs w:val="24"/>
        </w:rPr>
      </w:pPr>
    </w:p>
    <w:p w:rsidR="00321960" w:rsidRDefault="00321960" w:rsidP="003107D0">
      <w:pPr>
        <w:spacing w:line="240" w:lineRule="auto"/>
        <w:jc w:val="center"/>
        <w:rPr>
          <w:rFonts w:ascii="Times New Roman" w:hAnsi="Times New Roman" w:cs="Times New Roman"/>
          <w:b/>
          <w:sz w:val="24"/>
          <w:szCs w:val="24"/>
        </w:rPr>
      </w:pPr>
    </w:p>
    <w:p w:rsidR="00FE313C" w:rsidRDefault="00FE313C" w:rsidP="003107D0">
      <w:pPr>
        <w:spacing w:line="240" w:lineRule="auto"/>
        <w:jc w:val="center"/>
        <w:rPr>
          <w:rFonts w:ascii="Times New Roman" w:hAnsi="Times New Roman" w:cs="Times New Roman"/>
          <w:b/>
          <w:sz w:val="24"/>
          <w:szCs w:val="24"/>
        </w:rPr>
      </w:pPr>
    </w:p>
    <w:p w:rsidR="008B4B61" w:rsidRDefault="003107D0" w:rsidP="003107D0">
      <w:pPr>
        <w:spacing w:line="240" w:lineRule="auto"/>
        <w:jc w:val="center"/>
        <w:rPr>
          <w:rFonts w:ascii="Times New Roman" w:hAnsi="Times New Roman" w:cs="Times New Roman"/>
          <w:b/>
          <w:sz w:val="24"/>
          <w:szCs w:val="24"/>
        </w:rPr>
      </w:pPr>
      <w:r w:rsidRPr="003107D0">
        <w:rPr>
          <w:rFonts w:ascii="Times New Roman" w:hAnsi="Times New Roman" w:cs="Times New Roman"/>
          <w:b/>
          <w:sz w:val="24"/>
          <w:szCs w:val="24"/>
        </w:rPr>
        <w:lastRenderedPageBreak/>
        <w:t>Answers to Questions</w:t>
      </w:r>
    </w:p>
    <w:p w:rsidR="003107D0" w:rsidRDefault="003107D0" w:rsidP="003107D0">
      <w:pPr>
        <w:spacing w:line="240" w:lineRule="auto"/>
        <w:rPr>
          <w:rFonts w:ascii="Times New Roman" w:hAnsi="Times New Roman" w:cs="Times New Roman"/>
          <w:b/>
          <w:sz w:val="24"/>
          <w:szCs w:val="24"/>
        </w:rPr>
      </w:pPr>
      <w:r w:rsidRPr="003107D0">
        <w:rPr>
          <w:rFonts w:ascii="Times New Roman" w:hAnsi="Times New Roman" w:cs="Times New Roman"/>
          <w:b/>
          <w:sz w:val="24"/>
          <w:szCs w:val="24"/>
        </w:rPr>
        <w:t>1.  How do you define age discrimination?  Is your definition different than the definition in the ADEA? (LO1)</w:t>
      </w:r>
      <w:r>
        <w:rPr>
          <w:rFonts w:ascii="Times New Roman" w:hAnsi="Times New Roman" w:cs="Times New Roman"/>
          <w:b/>
          <w:sz w:val="24"/>
          <w:szCs w:val="24"/>
        </w:rPr>
        <w:t xml:space="preserve"> </w:t>
      </w:r>
    </w:p>
    <w:p w:rsidR="00653E41" w:rsidRDefault="003107D0" w:rsidP="003107D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a fruitful question, because many students consider it unfair that the ADEA only protects those over the age of 40.  It may help to give an example of age discrimination that is not protected: for example, a 21 year old financial planner who is turned down for a job because the employer wants someone “more mature.”  It can be pointed out that an employer discriminates each time they choose one applicant over another. </w:t>
      </w:r>
      <w:r w:rsidR="00A20501">
        <w:rPr>
          <w:rFonts w:ascii="Times New Roman" w:hAnsi="Times New Roman" w:cs="Times New Roman"/>
          <w:sz w:val="24"/>
          <w:szCs w:val="24"/>
        </w:rPr>
        <w:t>Choosing one person instead of another by basing the decision on job-related factors is fair to both applicants, and results in better organizational outco</w:t>
      </w:r>
      <w:r w:rsidR="00C969A8">
        <w:rPr>
          <w:rFonts w:ascii="Times New Roman" w:hAnsi="Times New Roman" w:cs="Times New Roman"/>
          <w:sz w:val="24"/>
          <w:szCs w:val="24"/>
        </w:rPr>
        <w:t>mes in the future (</w:t>
      </w:r>
      <w:proofErr w:type="spellStart"/>
      <w:r w:rsidR="00C969A8">
        <w:rPr>
          <w:rFonts w:ascii="Times New Roman" w:hAnsi="Times New Roman" w:cs="Times New Roman"/>
          <w:sz w:val="24"/>
          <w:szCs w:val="24"/>
        </w:rPr>
        <w:t>Dessler</w:t>
      </w:r>
      <w:proofErr w:type="spellEnd"/>
      <w:r w:rsidR="00C969A8">
        <w:rPr>
          <w:rFonts w:ascii="Times New Roman" w:hAnsi="Times New Roman" w:cs="Times New Roman"/>
          <w:sz w:val="24"/>
          <w:szCs w:val="24"/>
        </w:rPr>
        <w:t>, 2012</w:t>
      </w:r>
      <w:r w:rsidR="00A20501">
        <w:rPr>
          <w:rFonts w:ascii="Times New Roman" w:hAnsi="Times New Roman" w:cs="Times New Roman"/>
          <w:sz w:val="24"/>
          <w:szCs w:val="24"/>
        </w:rPr>
        <w:t>).</w:t>
      </w:r>
      <w:r w:rsidR="000C6606">
        <w:rPr>
          <w:rFonts w:ascii="Times New Roman" w:hAnsi="Times New Roman" w:cs="Times New Roman"/>
          <w:sz w:val="24"/>
          <w:szCs w:val="24"/>
        </w:rPr>
        <w:t xml:space="preserve">  By this definition, discriminating against a qualified young person on the basis of age is harmful to the organization as well as being unfair to the applicant. </w:t>
      </w:r>
    </w:p>
    <w:p w:rsidR="003107D0" w:rsidRDefault="00653E41" w:rsidP="003107D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ADEA’s purpose includes the goal of prohibiting “arbitrary </w:t>
      </w:r>
      <w:proofErr w:type="gramStart"/>
      <w:r>
        <w:rPr>
          <w:rFonts w:ascii="Times New Roman" w:hAnsi="Times New Roman" w:cs="Times New Roman"/>
          <w:sz w:val="24"/>
          <w:szCs w:val="24"/>
        </w:rPr>
        <w:t>discrimination  based</w:t>
      </w:r>
      <w:proofErr w:type="gramEnd"/>
      <w:r>
        <w:rPr>
          <w:rFonts w:ascii="Times New Roman" w:hAnsi="Times New Roman" w:cs="Times New Roman"/>
          <w:sz w:val="24"/>
          <w:szCs w:val="24"/>
        </w:rPr>
        <w:t xml:space="preserve"> on age” instead of basing decisions on “ability not age” (EEOC, 2014).</w:t>
      </w:r>
      <w:r w:rsidR="00D653D9">
        <w:rPr>
          <w:rFonts w:ascii="Times New Roman" w:hAnsi="Times New Roman" w:cs="Times New Roman"/>
          <w:sz w:val="24"/>
          <w:szCs w:val="24"/>
        </w:rPr>
        <w:t xml:space="preserve"> </w:t>
      </w:r>
      <w:r>
        <w:rPr>
          <w:rFonts w:ascii="Times New Roman" w:hAnsi="Times New Roman" w:cs="Times New Roman"/>
          <w:sz w:val="24"/>
          <w:szCs w:val="24"/>
        </w:rPr>
        <w:t xml:space="preserve">The difference between this definition and the broad definition of age discrimination is that the ADEA definition only protects those 40 or older.  The reason for the limitation is that, like other civil rights provisions, the ADEA is based on historical problems.  Because older workers have been discriminated against in the workplace more frequently, they are protected.  The management practices that </w:t>
      </w:r>
      <w:r w:rsidR="00D27DA8">
        <w:rPr>
          <w:rFonts w:ascii="Times New Roman" w:hAnsi="Times New Roman" w:cs="Times New Roman"/>
          <w:sz w:val="24"/>
          <w:szCs w:val="24"/>
        </w:rPr>
        <w:t xml:space="preserve">prevent illegal discrimination and encourage fair and productive choices by management also benefit young workers. </w:t>
      </w:r>
    </w:p>
    <w:p w:rsidR="00321960" w:rsidRDefault="00321960" w:rsidP="00321960">
      <w:pPr>
        <w:spacing w:line="240" w:lineRule="auto"/>
        <w:rPr>
          <w:rFonts w:ascii="Times New Roman" w:hAnsi="Times New Roman" w:cs="Times New Roman"/>
          <w:b/>
          <w:sz w:val="24"/>
          <w:szCs w:val="24"/>
        </w:rPr>
      </w:pPr>
      <w:r w:rsidRPr="00321960">
        <w:rPr>
          <w:rFonts w:ascii="Times New Roman" w:hAnsi="Times New Roman" w:cs="Times New Roman"/>
          <w:b/>
          <w:sz w:val="24"/>
          <w:szCs w:val="24"/>
        </w:rPr>
        <w:t>2. List the actions of Texas Roadhouse corporate and local management that led to the discrimination lawsuit filed by the EEOC.  What alternative actions might have prevented the EEOC filing? (LO1)</w:t>
      </w:r>
    </w:p>
    <w:p w:rsidR="00B264D6" w:rsidRDefault="005E5476" w:rsidP="00321960">
      <w:pPr>
        <w:spacing w:line="240" w:lineRule="auto"/>
        <w:rPr>
          <w:rFonts w:ascii="Times New Roman" w:hAnsi="Times New Roman" w:cs="Times New Roman"/>
          <w:sz w:val="24"/>
          <w:szCs w:val="24"/>
        </w:rPr>
      </w:pPr>
      <w:r>
        <w:rPr>
          <w:rFonts w:ascii="Times New Roman" w:hAnsi="Times New Roman" w:cs="Times New Roman"/>
          <w:sz w:val="24"/>
          <w:szCs w:val="24"/>
        </w:rPr>
        <w:t>Discrimination complaints to the EEOC</w:t>
      </w:r>
      <w:r w:rsidR="00111A04">
        <w:rPr>
          <w:rFonts w:ascii="Times New Roman" w:hAnsi="Times New Roman" w:cs="Times New Roman"/>
          <w:sz w:val="24"/>
          <w:szCs w:val="24"/>
        </w:rPr>
        <w:t xml:space="preserve"> by individuals may result from several causes</w:t>
      </w:r>
      <w:r>
        <w:rPr>
          <w:rFonts w:ascii="Times New Roman" w:hAnsi="Times New Roman" w:cs="Times New Roman"/>
          <w:sz w:val="24"/>
          <w:szCs w:val="24"/>
        </w:rPr>
        <w:t xml:space="preserve">: </w:t>
      </w:r>
      <w:r w:rsidR="00111A04">
        <w:rPr>
          <w:rFonts w:ascii="Times New Roman" w:hAnsi="Times New Roman" w:cs="Times New Roman"/>
          <w:sz w:val="24"/>
          <w:szCs w:val="24"/>
        </w:rPr>
        <w:t xml:space="preserve">corporate policies that encourage discrimination that are transmitted to hiring managers, discrimination by hiring managers caused by stereotyping or misunderstanding of selection criteria, </w:t>
      </w:r>
      <w:r>
        <w:rPr>
          <w:rFonts w:ascii="Times New Roman" w:hAnsi="Times New Roman" w:cs="Times New Roman"/>
          <w:sz w:val="24"/>
          <w:szCs w:val="24"/>
        </w:rPr>
        <w:t xml:space="preserve">misunderstanding of comments made during the interview by applicants, and finally, complaints that are unrelated to any action of management.  It is difficult to imagine that so many individuals at different locations would file unsubstantiated complaints against a single employer. The statistical evidence offered by the EEOC suggests differences in the hiring of older workers by the Roadhouse when compared to others in its industry.  Students must decide which of the remaining explanations best fit the description of the events.  </w:t>
      </w:r>
    </w:p>
    <w:p w:rsidR="00111A04" w:rsidRDefault="005E5476" w:rsidP="00321960">
      <w:pPr>
        <w:spacing w:line="240" w:lineRule="auto"/>
        <w:rPr>
          <w:rFonts w:ascii="Times New Roman" w:hAnsi="Times New Roman" w:cs="Times New Roman"/>
          <w:sz w:val="24"/>
          <w:szCs w:val="24"/>
        </w:rPr>
      </w:pPr>
      <w:r>
        <w:rPr>
          <w:rFonts w:ascii="Times New Roman" w:hAnsi="Times New Roman" w:cs="Times New Roman"/>
          <w:sz w:val="24"/>
          <w:szCs w:val="24"/>
        </w:rPr>
        <w:t>Some things are known: the training material, although not explicit, suggest</w:t>
      </w:r>
      <w:r w:rsidR="00B264D6">
        <w:rPr>
          <w:rFonts w:ascii="Times New Roman" w:hAnsi="Times New Roman" w:cs="Times New Roman"/>
          <w:sz w:val="24"/>
          <w:szCs w:val="24"/>
        </w:rPr>
        <w:t>ed</w:t>
      </w:r>
      <w:r>
        <w:rPr>
          <w:rFonts w:ascii="Times New Roman" w:hAnsi="Times New Roman" w:cs="Times New Roman"/>
          <w:sz w:val="24"/>
          <w:szCs w:val="24"/>
        </w:rPr>
        <w:t xml:space="preserve"> that suitable employees are young</w:t>
      </w:r>
      <w:r w:rsidR="00B264D6">
        <w:rPr>
          <w:rFonts w:ascii="Times New Roman" w:hAnsi="Times New Roman" w:cs="Times New Roman"/>
          <w:sz w:val="24"/>
          <w:szCs w:val="24"/>
        </w:rPr>
        <w:t>. This may be the result of a corporate directive, as alleged, or may just be a</w:t>
      </w:r>
      <w:r w:rsidR="00433D7F">
        <w:rPr>
          <w:rFonts w:ascii="Times New Roman" w:hAnsi="Times New Roman" w:cs="Times New Roman"/>
          <w:sz w:val="24"/>
          <w:szCs w:val="24"/>
        </w:rPr>
        <w:t>n unfortunate choice of photographs showing only young employees.  If not intended, that vagueness may have resulted in</w:t>
      </w:r>
      <w:r w:rsidR="00B264D6">
        <w:rPr>
          <w:rFonts w:ascii="Times New Roman" w:hAnsi="Times New Roman" w:cs="Times New Roman"/>
          <w:sz w:val="24"/>
          <w:szCs w:val="24"/>
        </w:rPr>
        <w:t xml:space="preserve"> misinterpretation by local managers who either </w:t>
      </w:r>
      <w:r w:rsidR="00433D7F">
        <w:rPr>
          <w:rFonts w:ascii="Times New Roman" w:hAnsi="Times New Roman" w:cs="Times New Roman"/>
          <w:sz w:val="24"/>
          <w:szCs w:val="24"/>
        </w:rPr>
        <w:t>did not</w:t>
      </w:r>
      <w:r w:rsidR="00B264D6">
        <w:rPr>
          <w:rFonts w:ascii="Times New Roman" w:hAnsi="Times New Roman" w:cs="Times New Roman"/>
          <w:sz w:val="24"/>
          <w:szCs w:val="24"/>
        </w:rPr>
        <w:t xml:space="preserve"> have a clear idea of the needed competencies for the</w:t>
      </w:r>
      <w:r w:rsidR="00433D7F">
        <w:rPr>
          <w:rFonts w:ascii="Times New Roman" w:hAnsi="Times New Roman" w:cs="Times New Roman"/>
          <w:sz w:val="24"/>
          <w:szCs w:val="24"/>
        </w:rPr>
        <w:t xml:space="preserve"> front of house</w:t>
      </w:r>
      <w:r w:rsidR="00B264D6">
        <w:rPr>
          <w:rFonts w:ascii="Times New Roman" w:hAnsi="Times New Roman" w:cs="Times New Roman"/>
          <w:sz w:val="24"/>
          <w:szCs w:val="24"/>
        </w:rPr>
        <w:t xml:space="preserve"> job</w:t>
      </w:r>
      <w:r w:rsidR="00433D7F">
        <w:rPr>
          <w:rFonts w:ascii="Times New Roman" w:hAnsi="Times New Roman" w:cs="Times New Roman"/>
          <w:sz w:val="24"/>
          <w:szCs w:val="24"/>
        </w:rPr>
        <w:t>s, or who he</w:t>
      </w:r>
      <w:r w:rsidR="00B264D6">
        <w:rPr>
          <w:rFonts w:ascii="Times New Roman" w:hAnsi="Times New Roman" w:cs="Times New Roman"/>
          <w:sz w:val="24"/>
          <w:szCs w:val="24"/>
        </w:rPr>
        <w:t xml:space="preserve">ld a stereotype of older workers.  It is alleged that statements suggesting discrimination were made to applicants by hiring managers.  If true, managers were injudicious in their comments. Finally, it is known that Texas Roadhouse passed up the opportunity to settle the charges by agreeing to changes in their business practices and some compensation to those </w:t>
      </w:r>
      <w:r w:rsidR="00433D7F">
        <w:rPr>
          <w:rFonts w:ascii="Times New Roman" w:hAnsi="Times New Roman" w:cs="Times New Roman"/>
          <w:sz w:val="24"/>
          <w:szCs w:val="24"/>
        </w:rPr>
        <w:t xml:space="preserve">filing complaints.  </w:t>
      </w:r>
      <w:r w:rsidR="00B264D6">
        <w:rPr>
          <w:rFonts w:ascii="Times New Roman" w:hAnsi="Times New Roman" w:cs="Times New Roman"/>
          <w:sz w:val="24"/>
          <w:szCs w:val="24"/>
        </w:rPr>
        <w:t xml:space="preserve"> </w:t>
      </w:r>
    </w:p>
    <w:p w:rsidR="00433D7F" w:rsidRPr="00111A04" w:rsidRDefault="00433D7F" w:rsidP="0032196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Alternative actions</w:t>
      </w:r>
      <w:r w:rsidR="00A769A4">
        <w:rPr>
          <w:rFonts w:ascii="Times New Roman" w:hAnsi="Times New Roman" w:cs="Times New Roman"/>
          <w:sz w:val="24"/>
          <w:szCs w:val="24"/>
        </w:rPr>
        <w:t xml:space="preserve"> that</w:t>
      </w:r>
      <w:r>
        <w:rPr>
          <w:rFonts w:ascii="Times New Roman" w:hAnsi="Times New Roman" w:cs="Times New Roman"/>
          <w:sz w:val="24"/>
          <w:szCs w:val="24"/>
        </w:rPr>
        <w:t xml:space="preserve"> might</w:t>
      </w:r>
      <w:r w:rsidR="00A769A4">
        <w:rPr>
          <w:rFonts w:ascii="Times New Roman" w:hAnsi="Times New Roman" w:cs="Times New Roman"/>
          <w:sz w:val="24"/>
          <w:szCs w:val="24"/>
        </w:rPr>
        <w:t xml:space="preserve"> have prevented the lawsuit</w:t>
      </w:r>
      <w:r>
        <w:rPr>
          <w:rFonts w:ascii="Times New Roman" w:hAnsi="Times New Roman" w:cs="Times New Roman"/>
          <w:sz w:val="24"/>
          <w:szCs w:val="24"/>
        </w:rPr>
        <w:t xml:space="preserve"> include</w:t>
      </w:r>
      <w:r w:rsidR="00A769A4">
        <w:rPr>
          <w:rFonts w:ascii="Times New Roman" w:hAnsi="Times New Roman" w:cs="Times New Roman"/>
          <w:sz w:val="24"/>
          <w:szCs w:val="24"/>
        </w:rPr>
        <w:t>:</w:t>
      </w:r>
      <w:r>
        <w:rPr>
          <w:rFonts w:ascii="Times New Roman" w:hAnsi="Times New Roman" w:cs="Times New Roman"/>
          <w:sz w:val="24"/>
          <w:szCs w:val="24"/>
        </w:rPr>
        <w:t xml:space="preserve"> clear corporate directives, job description</w:t>
      </w:r>
      <w:r w:rsidR="00A769A4">
        <w:rPr>
          <w:rFonts w:ascii="Times New Roman" w:hAnsi="Times New Roman" w:cs="Times New Roman"/>
          <w:sz w:val="24"/>
          <w:szCs w:val="24"/>
        </w:rPr>
        <w:t xml:space="preserve">s and specifications that focused </w:t>
      </w:r>
      <w:r>
        <w:rPr>
          <w:rFonts w:ascii="Times New Roman" w:hAnsi="Times New Roman" w:cs="Times New Roman"/>
          <w:sz w:val="24"/>
          <w:szCs w:val="24"/>
        </w:rPr>
        <w:t>on performance-related factors rather than traits like “energy”, and interviewer training fo</w:t>
      </w:r>
      <w:r w:rsidR="00A769A4">
        <w:rPr>
          <w:rFonts w:ascii="Times New Roman" w:hAnsi="Times New Roman" w:cs="Times New Roman"/>
          <w:sz w:val="24"/>
          <w:szCs w:val="24"/>
        </w:rPr>
        <w:t>r those hiring.  Training that</w:t>
      </w:r>
      <w:r>
        <w:rPr>
          <w:rFonts w:ascii="Times New Roman" w:hAnsi="Times New Roman" w:cs="Times New Roman"/>
          <w:sz w:val="24"/>
          <w:szCs w:val="24"/>
        </w:rPr>
        <w:t xml:space="preserve"> include</w:t>
      </w:r>
      <w:r w:rsidR="00A769A4">
        <w:rPr>
          <w:rFonts w:ascii="Times New Roman" w:hAnsi="Times New Roman" w:cs="Times New Roman"/>
          <w:sz w:val="24"/>
          <w:szCs w:val="24"/>
        </w:rPr>
        <w:t>d</w:t>
      </w:r>
      <w:r>
        <w:rPr>
          <w:rFonts w:ascii="Times New Roman" w:hAnsi="Times New Roman" w:cs="Times New Roman"/>
          <w:sz w:val="24"/>
          <w:szCs w:val="24"/>
        </w:rPr>
        <w:t xml:space="preserve"> appropriate ways to question applicants </w:t>
      </w:r>
      <w:r w:rsidR="00A769A4">
        <w:rPr>
          <w:rFonts w:ascii="Times New Roman" w:hAnsi="Times New Roman" w:cs="Times New Roman"/>
          <w:sz w:val="24"/>
          <w:szCs w:val="24"/>
        </w:rPr>
        <w:t>when evaluating qualifications, and c</w:t>
      </w:r>
      <w:r>
        <w:rPr>
          <w:rFonts w:ascii="Times New Roman" w:hAnsi="Times New Roman" w:cs="Times New Roman"/>
          <w:sz w:val="24"/>
          <w:szCs w:val="24"/>
        </w:rPr>
        <w:t xml:space="preserve">lear communication of the job requirements to potential applicants </w:t>
      </w:r>
      <w:r w:rsidR="00A769A4">
        <w:rPr>
          <w:rFonts w:ascii="Times New Roman" w:hAnsi="Times New Roman" w:cs="Times New Roman"/>
          <w:sz w:val="24"/>
          <w:szCs w:val="24"/>
        </w:rPr>
        <w:t>might have</w:t>
      </w:r>
      <w:r>
        <w:rPr>
          <w:rFonts w:ascii="Times New Roman" w:hAnsi="Times New Roman" w:cs="Times New Roman"/>
          <w:sz w:val="24"/>
          <w:szCs w:val="24"/>
        </w:rPr>
        <w:t xml:space="preserve"> </w:t>
      </w:r>
      <w:r w:rsidR="00482306">
        <w:rPr>
          <w:rFonts w:ascii="Times New Roman" w:hAnsi="Times New Roman" w:cs="Times New Roman"/>
          <w:sz w:val="24"/>
          <w:szCs w:val="24"/>
        </w:rPr>
        <w:t>result</w:t>
      </w:r>
      <w:r w:rsidR="007E726D">
        <w:rPr>
          <w:rFonts w:ascii="Times New Roman" w:hAnsi="Times New Roman" w:cs="Times New Roman"/>
          <w:sz w:val="24"/>
          <w:szCs w:val="24"/>
        </w:rPr>
        <w:t>ed</w:t>
      </w:r>
      <w:r w:rsidR="00482306">
        <w:rPr>
          <w:rFonts w:ascii="Times New Roman" w:hAnsi="Times New Roman" w:cs="Times New Roman"/>
          <w:sz w:val="24"/>
          <w:szCs w:val="24"/>
        </w:rPr>
        <w:t xml:space="preserve"> in few</w:t>
      </w:r>
      <w:r w:rsidR="004A7384">
        <w:rPr>
          <w:rFonts w:ascii="Times New Roman" w:hAnsi="Times New Roman" w:cs="Times New Roman"/>
          <w:sz w:val="24"/>
          <w:szCs w:val="24"/>
        </w:rPr>
        <w:t xml:space="preserve">er unqualified persons applying </w:t>
      </w:r>
      <w:r w:rsidR="00A769A4">
        <w:rPr>
          <w:rFonts w:ascii="Times New Roman" w:hAnsi="Times New Roman" w:cs="Times New Roman"/>
          <w:sz w:val="24"/>
          <w:szCs w:val="24"/>
        </w:rPr>
        <w:t xml:space="preserve">for the jobs, and less resentment when applicants were turned down. </w:t>
      </w:r>
      <w:proofErr w:type="gramStart"/>
      <w:r w:rsidR="004A7384">
        <w:rPr>
          <w:rFonts w:ascii="Times New Roman" w:hAnsi="Times New Roman" w:cs="Times New Roman"/>
          <w:sz w:val="24"/>
          <w:szCs w:val="24"/>
        </w:rPr>
        <w:t>(</w:t>
      </w:r>
      <w:proofErr w:type="spellStart"/>
      <w:r w:rsidR="004A7384">
        <w:rPr>
          <w:rFonts w:ascii="Times New Roman" w:hAnsi="Times New Roman" w:cs="Times New Roman"/>
          <w:sz w:val="24"/>
          <w:szCs w:val="24"/>
        </w:rPr>
        <w:t>Dessler</w:t>
      </w:r>
      <w:proofErr w:type="spellEnd"/>
      <w:r w:rsidR="004A7384">
        <w:rPr>
          <w:rFonts w:ascii="Times New Roman" w:hAnsi="Times New Roman" w:cs="Times New Roman"/>
          <w:sz w:val="24"/>
          <w:szCs w:val="24"/>
        </w:rPr>
        <w:t>,</w:t>
      </w:r>
      <w:r w:rsidR="007E726D">
        <w:rPr>
          <w:rFonts w:ascii="Times New Roman" w:hAnsi="Times New Roman" w:cs="Times New Roman"/>
          <w:sz w:val="24"/>
          <w:szCs w:val="24"/>
        </w:rPr>
        <w:t xml:space="preserve"> </w:t>
      </w:r>
      <w:r w:rsidR="00C969A8">
        <w:rPr>
          <w:rFonts w:ascii="Times New Roman" w:hAnsi="Times New Roman" w:cs="Times New Roman"/>
          <w:sz w:val="24"/>
          <w:szCs w:val="24"/>
        </w:rPr>
        <w:t>2012</w:t>
      </w:r>
      <w:r w:rsidR="004A7384">
        <w:rPr>
          <w:rFonts w:ascii="Times New Roman" w:hAnsi="Times New Roman" w:cs="Times New Roman"/>
          <w:sz w:val="24"/>
          <w:szCs w:val="24"/>
        </w:rPr>
        <w:t>).</w:t>
      </w:r>
      <w:proofErr w:type="gramEnd"/>
      <w:r w:rsidR="00A769A4">
        <w:rPr>
          <w:rFonts w:ascii="Times New Roman" w:hAnsi="Times New Roman" w:cs="Times New Roman"/>
          <w:sz w:val="24"/>
          <w:szCs w:val="24"/>
        </w:rPr>
        <w:t xml:space="preserve"> If the Roadhouse had agreed to a </w:t>
      </w:r>
      <w:r w:rsidR="00482306">
        <w:rPr>
          <w:rFonts w:ascii="Times New Roman" w:hAnsi="Times New Roman" w:cs="Times New Roman"/>
          <w:sz w:val="24"/>
          <w:szCs w:val="24"/>
        </w:rPr>
        <w:t xml:space="preserve">settlement before the 2011 filing </w:t>
      </w:r>
      <w:r w:rsidR="00A769A4">
        <w:rPr>
          <w:rFonts w:ascii="Times New Roman" w:hAnsi="Times New Roman" w:cs="Times New Roman"/>
          <w:sz w:val="24"/>
          <w:szCs w:val="24"/>
        </w:rPr>
        <w:t xml:space="preserve">it </w:t>
      </w:r>
      <w:r w:rsidR="00482306">
        <w:rPr>
          <w:rFonts w:ascii="Times New Roman" w:hAnsi="Times New Roman" w:cs="Times New Roman"/>
          <w:sz w:val="24"/>
          <w:szCs w:val="24"/>
        </w:rPr>
        <w:t>would have limited the negative publicity and possible greater liability incurred by the chain.</w:t>
      </w:r>
    </w:p>
    <w:p w:rsidR="00717328" w:rsidRDefault="00482306" w:rsidP="00440460">
      <w:pPr>
        <w:spacing w:line="240" w:lineRule="auto"/>
        <w:rPr>
          <w:rFonts w:ascii="Times New Roman" w:hAnsi="Times New Roman" w:cs="Times New Roman"/>
          <w:sz w:val="24"/>
          <w:szCs w:val="24"/>
        </w:rPr>
      </w:pPr>
      <w:r>
        <w:rPr>
          <w:rFonts w:ascii="Times New Roman" w:hAnsi="Times New Roman" w:cs="Times New Roman"/>
          <w:b/>
          <w:sz w:val="24"/>
          <w:szCs w:val="24"/>
        </w:rPr>
        <w:t>3</w:t>
      </w:r>
      <w:r w:rsidR="00440460" w:rsidRPr="00440460">
        <w:rPr>
          <w:rFonts w:ascii="Times New Roman" w:hAnsi="Times New Roman" w:cs="Times New Roman"/>
          <w:b/>
          <w:sz w:val="24"/>
          <w:szCs w:val="24"/>
        </w:rPr>
        <w:t xml:space="preserve">.   How can employers defend themselves against </w:t>
      </w:r>
      <w:r w:rsidR="007E4E9F">
        <w:rPr>
          <w:rFonts w:ascii="Times New Roman" w:hAnsi="Times New Roman" w:cs="Times New Roman"/>
          <w:b/>
          <w:sz w:val="24"/>
          <w:szCs w:val="24"/>
        </w:rPr>
        <w:t xml:space="preserve">systemic </w:t>
      </w:r>
      <w:r w:rsidR="00440460" w:rsidRPr="00440460">
        <w:rPr>
          <w:rFonts w:ascii="Times New Roman" w:hAnsi="Times New Roman" w:cs="Times New Roman"/>
          <w:b/>
          <w:sz w:val="24"/>
          <w:szCs w:val="24"/>
        </w:rPr>
        <w:t>discrimination charges</w:t>
      </w:r>
      <w:r w:rsidR="00A07A7C">
        <w:rPr>
          <w:rFonts w:ascii="Times New Roman" w:hAnsi="Times New Roman" w:cs="Times New Roman"/>
          <w:b/>
          <w:sz w:val="24"/>
          <w:szCs w:val="24"/>
        </w:rPr>
        <w:t xml:space="preserve"> under the ADEA</w:t>
      </w:r>
      <w:r w:rsidR="00440460" w:rsidRPr="00440460">
        <w:rPr>
          <w:rFonts w:ascii="Times New Roman" w:hAnsi="Times New Roman" w:cs="Times New Roman"/>
          <w:b/>
          <w:sz w:val="24"/>
          <w:szCs w:val="24"/>
        </w:rPr>
        <w:t xml:space="preserve">? </w:t>
      </w:r>
      <w:r>
        <w:rPr>
          <w:rFonts w:ascii="Times New Roman" w:hAnsi="Times New Roman" w:cs="Times New Roman"/>
          <w:b/>
          <w:sz w:val="24"/>
          <w:szCs w:val="24"/>
        </w:rPr>
        <w:t xml:space="preserve">(LO1) </w:t>
      </w:r>
      <w:r w:rsidR="00B23521">
        <w:rPr>
          <w:rFonts w:ascii="Times New Roman" w:hAnsi="Times New Roman" w:cs="Times New Roman"/>
          <w:sz w:val="24"/>
          <w:szCs w:val="24"/>
        </w:rPr>
        <w:t>Discrimination is of two types: disparate treatment and disparate impact.</w:t>
      </w:r>
      <w:r>
        <w:rPr>
          <w:rFonts w:ascii="Times New Roman" w:hAnsi="Times New Roman" w:cs="Times New Roman"/>
          <w:sz w:val="24"/>
          <w:szCs w:val="24"/>
        </w:rPr>
        <w:t xml:space="preserve">  Employers who are guilty of</w:t>
      </w:r>
      <w:r w:rsidR="00777BAF">
        <w:rPr>
          <w:rFonts w:ascii="Times New Roman" w:hAnsi="Times New Roman" w:cs="Times New Roman"/>
          <w:sz w:val="24"/>
          <w:szCs w:val="24"/>
        </w:rPr>
        <w:t xml:space="preserve"> discrimination by </w:t>
      </w:r>
      <w:r w:rsidR="0036323D">
        <w:rPr>
          <w:rFonts w:ascii="Times New Roman" w:hAnsi="Times New Roman" w:cs="Times New Roman"/>
          <w:sz w:val="24"/>
          <w:szCs w:val="24"/>
        </w:rPr>
        <w:t xml:space="preserve">disparate </w:t>
      </w:r>
      <w:r w:rsidR="00F74FAB">
        <w:rPr>
          <w:rFonts w:ascii="Times New Roman" w:hAnsi="Times New Roman" w:cs="Times New Roman"/>
          <w:sz w:val="24"/>
          <w:szCs w:val="24"/>
        </w:rPr>
        <w:t>treat</w:t>
      </w:r>
      <w:r w:rsidR="00A07A7C">
        <w:rPr>
          <w:rFonts w:ascii="Times New Roman" w:hAnsi="Times New Roman" w:cs="Times New Roman"/>
          <w:sz w:val="24"/>
          <w:szCs w:val="24"/>
        </w:rPr>
        <w:t>ment intentionally discriminate; that is, they treat an individual “protected” by an employment law differently than others not protected.</w:t>
      </w:r>
      <w:r w:rsidR="00B23521">
        <w:rPr>
          <w:rFonts w:ascii="Times New Roman" w:hAnsi="Times New Roman" w:cs="Times New Roman"/>
          <w:sz w:val="24"/>
          <w:szCs w:val="24"/>
        </w:rPr>
        <w:t xml:space="preserve">  Systemic</w:t>
      </w:r>
      <w:r w:rsidR="007E726D">
        <w:rPr>
          <w:rFonts w:ascii="Times New Roman" w:hAnsi="Times New Roman" w:cs="Times New Roman"/>
          <w:sz w:val="24"/>
          <w:szCs w:val="24"/>
        </w:rPr>
        <w:t xml:space="preserve"> discrimination is a </w:t>
      </w:r>
      <w:r w:rsidR="00DC3C80">
        <w:rPr>
          <w:rFonts w:ascii="Times New Roman" w:hAnsi="Times New Roman" w:cs="Times New Roman"/>
          <w:sz w:val="24"/>
          <w:szCs w:val="24"/>
        </w:rPr>
        <w:t>“</w:t>
      </w:r>
      <w:r w:rsidR="00DC3C80">
        <w:rPr>
          <w:rFonts w:ascii="Times New Roman" w:eastAsia="Times New Roman" w:hAnsi="Times New Roman" w:cs="Times New Roman"/>
          <w:sz w:val="24"/>
          <w:szCs w:val="24"/>
        </w:rPr>
        <w:t>pattern or pra</w:t>
      </w:r>
      <w:r w:rsidR="007E726D">
        <w:rPr>
          <w:rFonts w:ascii="Times New Roman" w:eastAsia="Times New Roman" w:hAnsi="Times New Roman" w:cs="Times New Roman"/>
          <w:sz w:val="24"/>
          <w:szCs w:val="24"/>
        </w:rPr>
        <w:t>ctice, policy and/or class case</w:t>
      </w:r>
      <w:r w:rsidR="00DC3C80">
        <w:rPr>
          <w:rFonts w:ascii="Times New Roman" w:eastAsia="Times New Roman" w:hAnsi="Times New Roman" w:cs="Times New Roman"/>
          <w:sz w:val="24"/>
          <w:szCs w:val="24"/>
        </w:rPr>
        <w:t xml:space="preserve"> where the alleged discrimination has a broad impact on an industry, profession, company, or geographic location.”</w:t>
      </w:r>
      <w:r w:rsidR="007E726D" w:rsidRPr="007E726D">
        <w:rPr>
          <w:rFonts w:ascii="Times New Roman" w:hAnsi="Times New Roman" w:cs="Times New Roman"/>
          <w:sz w:val="24"/>
          <w:szCs w:val="24"/>
        </w:rPr>
        <w:t xml:space="preserve"> </w:t>
      </w:r>
      <w:r w:rsidR="007E726D">
        <w:rPr>
          <w:rFonts w:ascii="Times New Roman" w:hAnsi="Times New Roman" w:cs="Times New Roman"/>
          <w:sz w:val="24"/>
          <w:szCs w:val="24"/>
        </w:rPr>
        <w:t xml:space="preserve"> </w:t>
      </w:r>
      <w:r w:rsidR="007E4E9F">
        <w:rPr>
          <w:rFonts w:ascii="Times New Roman" w:hAnsi="Times New Roman" w:cs="Times New Roman"/>
          <w:sz w:val="24"/>
          <w:szCs w:val="24"/>
        </w:rPr>
        <w:t>Since 2009</w:t>
      </w:r>
      <w:r w:rsidR="00717328">
        <w:rPr>
          <w:rFonts w:ascii="Times New Roman" w:hAnsi="Times New Roman" w:cs="Times New Roman"/>
          <w:sz w:val="24"/>
          <w:szCs w:val="24"/>
        </w:rPr>
        <w:t xml:space="preserve">, </w:t>
      </w:r>
      <w:r w:rsidR="00A07A7C">
        <w:rPr>
          <w:rFonts w:ascii="Times New Roman" w:hAnsi="Times New Roman" w:cs="Times New Roman"/>
          <w:sz w:val="24"/>
          <w:szCs w:val="24"/>
        </w:rPr>
        <w:t>T</w:t>
      </w:r>
      <w:r w:rsidR="00DC3C80">
        <w:rPr>
          <w:rFonts w:ascii="Times New Roman" w:hAnsi="Times New Roman" w:cs="Times New Roman"/>
          <w:sz w:val="24"/>
          <w:szCs w:val="24"/>
        </w:rPr>
        <w:t>he ADEA has a higher</w:t>
      </w:r>
      <w:r w:rsidR="00A07A7C">
        <w:rPr>
          <w:rFonts w:ascii="Times New Roman" w:hAnsi="Times New Roman" w:cs="Times New Roman"/>
          <w:sz w:val="24"/>
          <w:szCs w:val="24"/>
        </w:rPr>
        <w:t xml:space="preserve"> threshold of proof than other employment laws. To prove disparate treatment</w:t>
      </w:r>
      <w:r w:rsidR="007E726D">
        <w:rPr>
          <w:rFonts w:ascii="Times New Roman" w:hAnsi="Times New Roman" w:cs="Times New Roman"/>
          <w:sz w:val="24"/>
          <w:szCs w:val="24"/>
        </w:rPr>
        <w:t xml:space="preserve"> under the ADEA</w:t>
      </w:r>
      <w:r w:rsidR="00A07A7C">
        <w:rPr>
          <w:rFonts w:ascii="Times New Roman" w:hAnsi="Times New Roman" w:cs="Times New Roman"/>
          <w:sz w:val="24"/>
          <w:szCs w:val="24"/>
        </w:rPr>
        <w:t>, the plaintiff must show not only that age was a factor in the employer’s decision, but that no reasonable fac</w:t>
      </w:r>
      <w:r w:rsidR="00DC3C80">
        <w:rPr>
          <w:rFonts w:ascii="Times New Roman" w:hAnsi="Times New Roman" w:cs="Times New Roman"/>
          <w:sz w:val="24"/>
          <w:szCs w:val="24"/>
        </w:rPr>
        <w:t xml:space="preserve">tor other than age (RFOA) existed. </w:t>
      </w:r>
      <w:r w:rsidR="00A07A7C">
        <w:rPr>
          <w:rFonts w:ascii="Times New Roman" w:hAnsi="Times New Roman" w:cs="Times New Roman"/>
          <w:sz w:val="24"/>
          <w:szCs w:val="24"/>
        </w:rPr>
        <w:t>For example, if an</w:t>
      </w:r>
      <w:r w:rsidR="00717328">
        <w:rPr>
          <w:rFonts w:ascii="Times New Roman" w:hAnsi="Times New Roman" w:cs="Times New Roman"/>
          <w:sz w:val="24"/>
          <w:szCs w:val="24"/>
        </w:rPr>
        <w:t xml:space="preserve"> employer admits that age was a factor in the discharge of an older employee when a</w:t>
      </w:r>
      <w:r w:rsidR="00A07A7C">
        <w:rPr>
          <w:rFonts w:ascii="Times New Roman" w:hAnsi="Times New Roman" w:cs="Times New Roman"/>
          <w:sz w:val="24"/>
          <w:szCs w:val="24"/>
        </w:rPr>
        <w:t xml:space="preserve"> y</w:t>
      </w:r>
      <w:r w:rsidR="00717328">
        <w:rPr>
          <w:rFonts w:ascii="Times New Roman" w:hAnsi="Times New Roman" w:cs="Times New Roman"/>
          <w:sz w:val="24"/>
          <w:szCs w:val="24"/>
        </w:rPr>
        <w:t>ounger employee was</w:t>
      </w:r>
      <w:r w:rsidR="00A07A7C">
        <w:rPr>
          <w:rFonts w:ascii="Times New Roman" w:hAnsi="Times New Roman" w:cs="Times New Roman"/>
          <w:sz w:val="24"/>
          <w:szCs w:val="24"/>
        </w:rPr>
        <w:t xml:space="preserve"> hired,</w:t>
      </w:r>
      <w:r w:rsidR="00717328">
        <w:rPr>
          <w:rFonts w:ascii="Times New Roman" w:hAnsi="Times New Roman" w:cs="Times New Roman"/>
          <w:sz w:val="24"/>
          <w:szCs w:val="24"/>
        </w:rPr>
        <w:t xml:space="preserve"> and</w:t>
      </w:r>
      <w:r w:rsidR="00A07A7C">
        <w:rPr>
          <w:rFonts w:ascii="Times New Roman" w:hAnsi="Times New Roman" w:cs="Times New Roman"/>
          <w:sz w:val="24"/>
          <w:szCs w:val="24"/>
        </w:rPr>
        <w:t xml:space="preserve"> the employer can show that the</w:t>
      </w:r>
      <w:r w:rsidR="00717328">
        <w:rPr>
          <w:rFonts w:ascii="Times New Roman" w:hAnsi="Times New Roman" w:cs="Times New Roman"/>
          <w:sz w:val="24"/>
          <w:szCs w:val="24"/>
        </w:rPr>
        <w:t xml:space="preserve"> employee hired has better job-related computer skills, no age discrimination exists. Because age must be the only factor, it is now more difficult to prove dispara</w:t>
      </w:r>
      <w:r w:rsidR="007E726D">
        <w:rPr>
          <w:rFonts w:ascii="Times New Roman" w:hAnsi="Times New Roman" w:cs="Times New Roman"/>
          <w:sz w:val="24"/>
          <w:szCs w:val="24"/>
        </w:rPr>
        <w:t xml:space="preserve">te treatment age discrimination </w:t>
      </w:r>
      <w:r w:rsidR="004A7384">
        <w:rPr>
          <w:rFonts w:ascii="Times New Roman" w:hAnsi="Times New Roman" w:cs="Times New Roman"/>
          <w:sz w:val="24"/>
          <w:szCs w:val="24"/>
        </w:rPr>
        <w:t>(</w:t>
      </w:r>
      <w:proofErr w:type="spellStart"/>
      <w:r w:rsidR="004A7384">
        <w:rPr>
          <w:rFonts w:ascii="Times New Roman" w:hAnsi="Times New Roman" w:cs="Times New Roman"/>
          <w:sz w:val="24"/>
          <w:szCs w:val="24"/>
        </w:rPr>
        <w:t>Croskery</w:t>
      </w:r>
      <w:proofErr w:type="spellEnd"/>
      <w:r w:rsidR="004A7384">
        <w:rPr>
          <w:rFonts w:ascii="Times New Roman" w:hAnsi="Times New Roman" w:cs="Times New Roman"/>
          <w:sz w:val="24"/>
          <w:szCs w:val="24"/>
        </w:rPr>
        <w:t>-Roberts, 2014)</w:t>
      </w:r>
      <w:r w:rsidR="00C969A8">
        <w:rPr>
          <w:rFonts w:ascii="Times New Roman" w:hAnsi="Times New Roman" w:cs="Times New Roman"/>
          <w:sz w:val="24"/>
          <w:szCs w:val="24"/>
        </w:rPr>
        <w:t>.</w:t>
      </w:r>
    </w:p>
    <w:p w:rsidR="00717328" w:rsidRDefault="00717328" w:rsidP="00440460">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way to </w:t>
      </w:r>
      <w:r w:rsidR="0044523E">
        <w:rPr>
          <w:rFonts w:ascii="Times New Roman" w:hAnsi="Times New Roman" w:cs="Times New Roman"/>
          <w:sz w:val="24"/>
          <w:szCs w:val="24"/>
        </w:rPr>
        <w:t xml:space="preserve">defend against discrimination charges is for the employer to admit discriminating based on age, but to argue that the discrimination is necessary because age is a bona fide occupational qualification (BFOQ). </w:t>
      </w:r>
      <w:r w:rsidR="00120910">
        <w:rPr>
          <w:rFonts w:ascii="Times New Roman" w:hAnsi="Times New Roman" w:cs="Times New Roman"/>
          <w:sz w:val="24"/>
          <w:szCs w:val="24"/>
        </w:rPr>
        <w:t xml:space="preserve">BFOQ defenses </w:t>
      </w:r>
      <w:r w:rsidR="007E726D">
        <w:rPr>
          <w:rFonts w:ascii="Times New Roman" w:hAnsi="Times New Roman" w:cs="Times New Roman"/>
          <w:sz w:val="24"/>
          <w:szCs w:val="24"/>
        </w:rPr>
        <w:t xml:space="preserve">have </w:t>
      </w:r>
      <w:r w:rsidR="00120910">
        <w:rPr>
          <w:rFonts w:ascii="Times New Roman" w:hAnsi="Times New Roman" w:cs="Times New Roman"/>
          <w:sz w:val="24"/>
          <w:szCs w:val="24"/>
        </w:rPr>
        <w:t>allow</w:t>
      </w:r>
      <w:r w:rsidR="007E726D">
        <w:rPr>
          <w:rFonts w:ascii="Times New Roman" w:hAnsi="Times New Roman" w:cs="Times New Roman"/>
          <w:sz w:val="24"/>
          <w:szCs w:val="24"/>
        </w:rPr>
        <w:t>ed</w:t>
      </w:r>
      <w:r w:rsidR="00120910">
        <w:rPr>
          <w:rFonts w:ascii="Times New Roman" w:hAnsi="Times New Roman" w:cs="Times New Roman"/>
          <w:sz w:val="24"/>
          <w:szCs w:val="24"/>
        </w:rPr>
        <w:t xml:space="preserve"> airlines and bus companies to restrict the ages of pilots and bus drivers, because passenger safety is considered an essential requirement of the business, and statistics suggest that aging reduces the effectiveness of drivers and pilots.  The courts have interpreted the BFOQ very narrowly.  For example, customer preference is not considered an a</w:t>
      </w:r>
      <w:r w:rsidR="00E73795">
        <w:rPr>
          <w:rFonts w:ascii="Times New Roman" w:hAnsi="Times New Roman" w:cs="Times New Roman"/>
          <w:sz w:val="24"/>
          <w:szCs w:val="24"/>
        </w:rPr>
        <w:t>dequate reaso</w:t>
      </w:r>
      <w:r w:rsidR="00C969A8">
        <w:rPr>
          <w:rFonts w:ascii="Times New Roman" w:hAnsi="Times New Roman" w:cs="Times New Roman"/>
          <w:sz w:val="24"/>
          <w:szCs w:val="24"/>
        </w:rPr>
        <w:t>n to discriminate (</w:t>
      </w:r>
      <w:proofErr w:type="spellStart"/>
      <w:r w:rsidR="00C969A8">
        <w:rPr>
          <w:rFonts w:ascii="Times New Roman" w:hAnsi="Times New Roman" w:cs="Times New Roman"/>
          <w:sz w:val="24"/>
          <w:szCs w:val="24"/>
        </w:rPr>
        <w:t>Dessler</w:t>
      </w:r>
      <w:proofErr w:type="spellEnd"/>
      <w:r w:rsidR="00C969A8">
        <w:rPr>
          <w:rFonts w:ascii="Times New Roman" w:hAnsi="Times New Roman" w:cs="Times New Roman"/>
          <w:sz w:val="24"/>
          <w:szCs w:val="24"/>
        </w:rPr>
        <w:t>, 2012</w:t>
      </w:r>
      <w:r w:rsidR="00E73795">
        <w:rPr>
          <w:rFonts w:ascii="Times New Roman" w:hAnsi="Times New Roman" w:cs="Times New Roman"/>
          <w:sz w:val="24"/>
          <w:szCs w:val="24"/>
        </w:rPr>
        <w:t>).</w:t>
      </w:r>
    </w:p>
    <w:p w:rsidR="00482306" w:rsidRDefault="00482306" w:rsidP="00482306">
      <w:pPr>
        <w:spacing w:line="240" w:lineRule="auto"/>
        <w:rPr>
          <w:rFonts w:ascii="Times New Roman" w:hAnsi="Times New Roman" w:cs="Times New Roman"/>
          <w:sz w:val="24"/>
          <w:szCs w:val="24"/>
        </w:rPr>
      </w:pPr>
      <w:r>
        <w:rPr>
          <w:rFonts w:ascii="Times New Roman" w:hAnsi="Times New Roman" w:cs="Times New Roman"/>
          <w:b/>
          <w:sz w:val="24"/>
          <w:szCs w:val="24"/>
        </w:rPr>
        <w:t xml:space="preserve">4. </w:t>
      </w:r>
      <w:r w:rsidRPr="00440460">
        <w:rPr>
          <w:rFonts w:ascii="Times New Roman" w:hAnsi="Times New Roman" w:cs="Times New Roman"/>
          <w:b/>
          <w:sz w:val="24"/>
          <w:szCs w:val="24"/>
        </w:rPr>
        <w:t>How could Texas Roadho</w:t>
      </w:r>
      <w:r w:rsidR="00DC3C80">
        <w:rPr>
          <w:rFonts w:ascii="Times New Roman" w:hAnsi="Times New Roman" w:cs="Times New Roman"/>
          <w:b/>
          <w:sz w:val="24"/>
          <w:szCs w:val="24"/>
        </w:rPr>
        <w:t>use use either BFOQ or RFOA</w:t>
      </w:r>
      <w:r w:rsidRPr="00440460">
        <w:rPr>
          <w:rFonts w:ascii="Times New Roman" w:hAnsi="Times New Roman" w:cs="Times New Roman"/>
          <w:b/>
          <w:sz w:val="24"/>
          <w:szCs w:val="24"/>
        </w:rPr>
        <w:t xml:space="preserve"> to explain why they hire fewer older workers than other companies in their industry?  (LO1</w:t>
      </w:r>
      <w:r>
        <w:rPr>
          <w:rFonts w:ascii="Times New Roman" w:hAnsi="Times New Roman" w:cs="Times New Roman"/>
          <w:sz w:val="24"/>
          <w:szCs w:val="24"/>
        </w:rPr>
        <w:t>)</w:t>
      </w:r>
    </w:p>
    <w:p w:rsidR="00440460" w:rsidRDefault="00F74FAB" w:rsidP="00440460">
      <w:pPr>
        <w:spacing w:line="240" w:lineRule="auto"/>
        <w:rPr>
          <w:rFonts w:ascii="Times New Roman" w:hAnsi="Times New Roman" w:cs="Times New Roman"/>
          <w:sz w:val="24"/>
          <w:szCs w:val="24"/>
        </w:rPr>
      </w:pPr>
      <w:r>
        <w:rPr>
          <w:rFonts w:ascii="Times New Roman" w:hAnsi="Times New Roman" w:cs="Times New Roman"/>
          <w:sz w:val="24"/>
          <w:szCs w:val="24"/>
        </w:rPr>
        <w:t xml:space="preserve">Age discrimination may be justified by BFOQ if the employer can demonstrate </w:t>
      </w:r>
      <w:r w:rsidR="00777BAF">
        <w:rPr>
          <w:rFonts w:ascii="Times New Roman" w:hAnsi="Times New Roman" w:cs="Times New Roman"/>
          <w:sz w:val="24"/>
          <w:szCs w:val="24"/>
        </w:rPr>
        <w:t xml:space="preserve">that the age limit is reasonably necessary to normal business operations.  </w:t>
      </w:r>
      <w:r w:rsidR="00EE6861">
        <w:rPr>
          <w:rFonts w:ascii="Times New Roman" w:hAnsi="Times New Roman" w:cs="Times New Roman"/>
          <w:sz w:val="24"/>
          <w:szCs w:val="24"/>
        </w:rPr>
        <w:t xml:space="preserve">If Texas Roadhouse had a clear policy that it did not hire older servers, or admitted discriminating, it could argue that either the strenuous activity of hourly dancing or the need for attractive young people to draw customers was a BFOQ. </w:t>
      </w:r>
      <w:r w:rsidR="00C15ABC">
        <w:rPr>
          <w:rFonts w:ascii="Times New Roman" w:hAnsi="Times New Roman" w:cs="Times New Roman"/>
          <w:sz w:val="24"/>
          <w:szCs w:val="24"/>
        </w:rPr>
        <w:t xml:space="preserve"> </w:t>
      </w:r>
    </w:p>
    <w:p w:rsidR="00C15ABC" w:rsidRDefault="00EE6861" w:rsidP="003107D0">
      <w:pPr>
        <w:spacing w:line="240" w:lineRule="auto"/>
        <w:rPr>
          <w:rFonts w:ascii="Times New Roman" w:hAnsi="Times New Roman" w:cs="Times New Roman"/>
          <w:sz w:val="24"/>
          <w:szCs w:val="24"/>
        </w:rPr>
      </w:pPr>
      <w:r>
        <w:rPr>
          <w:rFonts w:ascii="Times New Roman" w:hAnsi="Times New Roman" w:cs="Times New Roman"/>
          <w:sz w:val="24"/>
          <w:szCs w:val="24"/>
        </w:rPr>
        <w:t>If Texas Roadhouse does not admit policymaking to limit age discrimination, it could defend</w:t>
      </w:r>
      <w:r w:rsidR="00DC3C80">
        <w:rPr>
          <w:rFonts w:ascii="Times New Roman" w:hAnsi="Times New Roman" w:cs="Times New Roman"/>
          <w:sz w:val="24"/>
          <w:szCs w:val="24"/>
        </w:rPr>
        <w:t xml:space="preserve"> itself by offering evidence that they turned down applicants for a job-related reason that qualifies as a reasonable factor other than age</w:t>
      </w:r>
      <w:r>
        <w:rPr>
          <w:rFonts w:ascii="Times New Roman" w:hAnsi="Times New Roman" w:cs="Times New Roman"/>
          <w:sz w:val="24"/>
          <w:szCs w:val="24"/>
        </w:rPr>
        <w:t>.  To success</w:t>
      </w:r>
      <w:r w:rsidR="00DC3C80">
        <w:rPr>
          <w:rFonts w:ascii="Times New Roman" w:hAnsi="Times New Roman" w:cs="Times New Roman"/>
          <w:sz w:val="24"/>
          <w:szCs w:val="24"/>
        </w:rPr>
        <w:t>fully use this</w:t>
      </w:r>
      <w:r>
        <w:rPr>
          <w:rFonts w:ascii="Times New Roman" w:hAnsi="Times New Roman" w:cs="Times New Roman"/>
          <w:sz w:val="24"/>
          <w:szCs w:val="24"/>
        </w:rPr>
        <w:t xml:space="preserve"> defense, the Roadhouse would need to sho</w:t>
      </w:r>
      <w:r w:rsidR="00E8238B">
        <w:rPr>
          <w:rFonts w:ascii="Times New Roman" w:hAnsi="Times New Roman" w:cs="Times New Roman"/>
          <w:sz w:val="24"/>
          <w:szCs w:val="24"/>
        </w:rPr>
        <w:t>w that something like dancing ability or outgoing personality was a factor</w:t>
      </w:r>
      <w:r w:rsidR="008C4846">
        <w:rPr>
          <w:rFonts w:ascii="Times New Roman" w:hAnsi="Times New Roman" w:cs="Times New Roman"/>
          <w:sz w:val="24"/>
          <w:szCs w:val="24"/>
        </w:rPr>
        <w:t xml:space="preserve"> evaluated in the selection process</w:t>
      </w:r>
      <w:r w:rsidR="00E8238B">
        <w:rPr>
          <w:rFonts w:ascii="Times New Roman" w:hAnsi="Times New Roman" w:cs="Times New Roman"/>
          <w:sz w:val="24"/>
          <w:szCs w:val="24"/>
        </w:rPr>
        <w:t xml:space="preserve"> that resulted in hiring younger workers.  </w:t>
      </w:r>
    </w:p>
    <w:p w:rsidR="008C4846" w:rsidRPr="003107D0" w:rsidRDefault="008C4846" w:rsidP="003107D0">
      <w:pPr>
        <w:spacing w:line="240" w:lineRule="auto"/>
        <w:rPr>
          <w:rFonts w:ascii="Times New Roman" w:hAnsi="Times New Roman" w:cs="Times New Roman"/>
          <w:sz w:val="24"/>
          <w:szCs w:val="24"/>
        </w:rPr>
      </w:pPr>
    </w:p>
    <w:p w:rsidR="00381308" w:rsidRDefault="00482306" w:rsidP="00381308">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381308" w:rsidRPr="00381308">
        <w:rPr>
          <w:rFonts w:ascii="Times New Roman" w:hAnsi="Times New Roman" w:cs="Times New Roman"/>
          <w:b/>
          <w:sz w:val="24"/>
          <w:szCs w:val="24"/>
        </w:rPr>
        <w:t xml:space="preserve">. Did Texas Roadhouse illegally discriminate?  </w:t>
      </w:r>
      <w:r w:rsidR="00381308">
        <w:rPr>
          <w:rFonts w:ascii="Times New Roman" w:hAnsi="Times New Roman" w:cs="Times New Roman"/>
          <w:b/>
          <w:sz w:val="24"/>
          <w:szCs w:val="24"/>
        </w:rPr>
        <w:t xml:space="preserve">Justify your answer. </w:t>
      </w:r>
    </w:p>
    <w:p w:rsidR="003342A2" w:rsidRDefault="00381308" w:rsidP="00381308">
      <w:pPr>
        <w:spacing w:line="240" w:lineRule="auto"/>
        <w:rPr>
          <w:rFonts w:ascii="Times New Roman" w:hAnsi="Times New Roman" w:cs="Times New Roman"/>
          <w:sz w:val="24"/>
          <w:szCs w:val="24"/>
        </w:rPr>
      </w:pPr>
      <w:r>
        <w:rPr>
          <w:rFonts w:ascii="Times New Roman" w:hAnsi="Times New Roman" w:cs="Times New Roman"/>
          <w:sz w:val="24"/>
          <w:szCs w:val="24"/>
        </w:rPr>
        <w:t xml:space="preserve">To win their case, the Roadhouse needs either to argue that </w:t>
      </w:r>
      <w:r w:rsidR="00FC1736">
        <w:rPr>
          <w:rFonts w:ascii="Times New Roman" w:hAnsi="Times New Roman" w:cs="Times New Roman"/>
          <w:sz w:val="24"/>
          <w:szCs w:val="24"/>
        </w:rPr>
        <w:t xml:space="preserve">they </w:t>
      </w:r>
      <w:r>
        <w:rPr>
          <w:rFonts w:ascii="Times New Roman" w:hAnsi="Times New Roman" w:cs="Times New Roman"/>
          <w:sz w:val="24"/>
          <w:szCs w:val="24"/>
        </w:rPr>
        <w:t>do not hire older workers because of a BFOQ, or else that the lower percen</w:t>
      </w:r>
      <w:r w:rsidR="00FC1736">
        <w:rPr>
          <w:rFonts w:ascii="Times New Roman" w:hAnsi="Times New Roman" w:cs="Times New Roman"/>
          <w:sz w:val="24"/>
          <w:szCs w:val="24"/>
        </w:rPr>
        <w:t>tages of older workers hired is</w:t>
      </w:r>
      <w:r>
        <w:rPr>
          <w:rFonts w:ascii="Times New Roman" w:hAnsi="Times New Roman" w:cs="Times New Roman"/>
          <w:sz w:val="24"/>
          <w:szCs w:val="24"/>
        </w:rPr>
        <w:t xml:space="preserve"> the result of a selection process that evaluates </w:t>
      </w:r>
      <w:r w:rsidR="00B20459">
        <w:rPr>
          <w:rFonts w:ascii="Times New Roman" w:hAnsi="Times New Roman" w:cs="Times New Roman"/>
          <w:sz w:val="24"/>
          <w:szCs w:val="24"/>
        </w:rPr>
        <w:t>applicants’ abilities</w:t>
      </w:r>
      <w:r>
        <w:rPr>
          <w:rFonts w:ascii="Times New Roman" w:hAnsi="Times New Roman" w:cs="Times New Roman"/>
          <w:sz w:val="24"/>
          <w:szCs w:val="24"/>
        </w:rPr>
        <w:t xml:space="preserve"> in order to</w:t>
      </w:r>
      <w:r w:rsidR="00B20459">
        <w:rPr>
          <w:rFonts w:ascii="Times New Roman" w:hAnsi="Times New Roman" w:cs="Times New Roman"/>
          <w:sz w:val="24"/>
          <w:szCs w:val="24"/>
        </w:rPr>
        <w:t xml:space="preserve"> achieve their unique business concept and </w:t>
      </w:r>
      <w:r w:rsidR="00FC1736">
        <w:rPr>
          <w:rFonts w:ascii="Times New Roman" w:hAnsi="Times New Roman" w:cs="Times New Roman"/>
          <w:sz w:val="24"/>
          <w:szCs w:val="24"/>
        </w:rPr>
        <w:t>that</w:t>
      </w:r>
      <w:r w:rsidR="00E8238B">
        <w:rPr>
          <w:rFonts w:ascii="Times New Roman" w:hAnsi="Times New Roman" w:cs="Times New Roman"/>
          <w:sz w:val="24"/>
          <w:szCs w:val="24"/>
        </w:rPr>
        <w:t xml:space="preserve"> older applicants lacked the</w:t>
      </w:r>
      <w:r w:rsidR="003342A2">
        <w:rPr>
          <w:rFonts w:ascii="Times New Roman" w:hAnsi="Times New Roman" w:cs="Times New Roman"/>
          <w:sz w:val="24"/>
          <w:szCs w:val="24"/>
        </w:rPr>
        <w:t xml:space="preserve">se characteristics. </w:t>
      </w:r>
      <w:r w:rsidR="00886664">
        <w:rPr>
          <w:rFonts w:ascii="Times New Roman" w:hAnsi="Times New Roman" w:cs="Times New Roman"/>
          <w:sz w:val="24"/>
          <w:szCs w:val="24"/>
        </w:rPr>
        <w:t>.  Roadhouse will have a hard time explaining away the statements allegedly made by those hiring, so they are unlikely to make the case that age was not at all a factor in the decisions.</w:t>
      </w:r>
    </w:p>
    <w:p w:rsidR="00886664" w:rsidRDefault="003342A2" w:rsidP="00381308">
      <w:pPr>
        <w:spacing w:line="240" w:lineRule="auto"/>
        <w:rPr>
          <w:rFonts w:ascii="Times New Roman" w:hAnsi="Times New Roman" w:cs="Times New Roman"/>
          <w:sz w:val="24"/>
          <w:szCs w:val="24"/>
        </w:rPr>
      </w:pPr>
      <w:r>
        <w:rPr>
          <w:rFonts w:ascii="Times New Roman" w:hAnsi="Times New Roman" w:cs="Times New Roman"/>
          <w:sz w:val="24"/>
          <w:szCs w:val="24"/>
        </w:rPr>
        <w:t>The BFOQ defense is difficult, given the failu</w:t>
      </w:r>
      <w:r w:rsidR="00886664">
        <w:rPr>
          <w:rFonts w:ascii="Times New Roman" w:hAnsi="Times New Roman" w:cs="Times New Roman"/>
          <w:sz w:val="24"/>
          <w:szCs w:val="24"/>
        </w:rPr>
        <w:t xml:space="preserve">res of Hooters, Heartland Inn, </w:t>
      </w:r>
      <w:r>
        <w:rPr>
          <w:rFonts w:ascii="Times New Roman" w:hAnsi="Times New Roman" w:cs="Times New Roman"/>
          <w:sz w:val="24"/>
          <w:szCs w:val="24"/>
        </w:rPr>
        <w:t>the airlines, and other defendants arguing that attractive employees qualify as part of a unique</w:t>
      </w:r>
      <w:r w:rsidR="00886664">
        <w:rPr>
          <w:rFonts w:ascii="Times New Roman" w:hAnsi="Times New Roman" w:cs="Times New Roman"/>
          <w:sz w:val="24"/>
          <w:szCs w:val="24"/>
        </w:rPr>
        <w:t xml:space="preserve"> business</w:t>
      </w:r>
      <w:r>
        <w:rPr>
          <w:rFonts w:ascii="Times New Roman" w:hAnsi="Times New Roman" w:cs="Times New Roman"/>
          <w:sz w:val="24"/>
          <w:szCs w:val="24"/>
        </w:rPr>
        <w:t xml:space="preserve"> mode</w:t>
      </w:r>
      <w:r w:rsidR="00886664">
        <w:rPr>
          <w:rFonts w:ascii="Times New Roman" w:hAnsi="Times New Roman" w:cs="Times New Roman"/>
          <w:sz w:val="24"/>
          <w:szCs w:val="24"/>
        </w:rPr>
        <w:t>l</w:t>
      </w:r>
      <w:r>
        <w:rPr>
          <w:rFonts w:ascii="Times New Roman" w:hAnsi="Times New Roman" w:cs="Times New Roman"/>
          <w:sz w:val="24"/>
          <w:szCs w:val="24"/>
        </w:rPr>
        <w:t>.  The sole exception would be Playboy getting an exception for</w:t>
      </w:r>
      <w:r w:rsidR="00886664">
        <w:rPr>
          <w:rFonts w:ascii="Times New Roman" w:hAnsi="Times New Roman" w:cs="Times New Roman"/>
          <w:sz w:val="24"/>
          <w:szCs w:val="24"/>
        </w:rPr>
        <w:t xml:space="preserve"> a BFOQ for</w:t>
      </w:r>
      <w:r>
        <w:rPr>
          <w:rFonts w:ascii="Times New Roman" w:hAnsi="Times New Roman" w:cs="Times New Roman"/>
          <w:sz w:val="24"/>
          <w:szCs w:val="24"/>
        </w:rPr>
        <w:t xml:space="preserve"> </w:t>
      </w:r>
      <w:r w:rsidR="00886664">
        <w:rPr>
          <w:rFonts w:ascii="Times New Roman" w:hAnsi="Times New Roman" w:cs="Times New Roman"/>
          <w:sz w:val="24"/>
          <w:szCs w:val="24"/>
        </w:rPr>
        <w:t>Playboy B</w:t>
      </w:r>
      <w:r>
        <w:rPr>
          <w:rFonts w:ascii="Times New Roman" w:hAnsi="Times New Roman" w:cs="Times New Roman"/>
          <w:sz w:val="24"/>
          <w:szCs w:val="24"/>
        </w:rPr>
        <w:t xml:space="preserve">unnies.  </w:t>
      </w:r>
      <w:r w:rsidR="00886664">
        <w:rPr>
          <w:rFonts w:ascii="Times New Roman" w:hAnsi="Times New Roman" w:cs="Times New Roman"/>
          <w:sz w:val="24"/>
          <w:szCs w:val="24"/>
        </w:rPr>
        <w:t>An RFOA might be justified if Roadhouse can demonstrate that</w:t>
      </w:r>
      <w:r w:rsidR="00E73795">
        <w:rPr>
          <w:rFonts w:ascii="Times New Roman" w:hAnsi="Times New Roman" w:cs="Times New Roman"/>
          <w:sz w:val="24"/>
          <w:szCs w:val="24"/>
        </w:rPr>
        <w:t xml:space="preserve"> the selection process included</w:t>
      </w:r>
      <w:r w:rsidR="00886664">
        <w:rPr>
          <w:rFonts w:ascii="Times New Roman" w:hAnsi="Times New Roman" w:cs="Times New Roman"/>
          <w:sz w:val="24"/>
          <w:szCs w:val="24"/>
        </w:rPr>
        <w:t xml:space="preserve"> some evaluation of factors lacking in many older applicants that was necessary to the job. The EEOC w</w:t>
      </w:r>
      <w:r w:rsidR="00E73795">
        <w:rPr>
          <w:rFonts w:ascii="Times New Roman" w:hAnsi="Times New Roman" w:cs="Times New Roman"/>
          <w:sz w:val="24"/>
          <w:szCs w:val="24"/>
        </w:rPr>
        <w:t xml:space="preserve">ill need to show that Roadhouse </w:t>
      </w:r>
      <w:r w:rsidR="00886664">
        <w:rPr>
          <w:rFonts w:ascii="Times New Roman" w:hAnsi="Times New Roman" w:cs="Times New Roman"/>
          <w:sz w:val="24"/>
          <w:szCs w:val="24"/>
        </w:rPr>
        <w:t xml:space="preserve">did have a policy to </w:t>
      </w:r>
      <w:r w:rsidR="00E73795">
        <w:rPr>
          <w:rFonts w:ascii="Times New Roman" w:hAnsi="Times New Roman" w:cs="Times New Roman"/>
          <w:sz w:val="24"/>
          <w:szCs w:val="24"/>
        </w:rPr>
        <w:t>discriminate</w:t>
      </w:r>
      <w:r w:rsidR="00886664">
        <w:rPr>
          <w:rFonts w:ascii="Times New Roman" w:hAnsi="Times New Roman" w:cs="Times New Roman"/>
          <w:sz w:val="24"/>
          <w:szCs w:val="24"/>
        </w:rPr>
        <w:t xml:space="preserve">, and that this policy was </w:t>
      </w:r>
      <w:r w:rsidR="00E73795">
        <w:rPr>
          <w:rFonts w:ascii="Times New Roman" w:hAnsi="Times New Roman" w:cs="Times New Roman"/>
          <w:sz w:val="24"/>
          <w:szCs w:val="24"/>
        </w:rPr>
        <w:t>a standard operating p</w:t>
      </w:r>
      <w:r w:rsidR="00C969A8">
        <w:rPr>
          <w:rFonts w:ascii="Times New Roman" w:hAnsi="Times New Roman" w:cs="Times New Roman"/>
          <w:sz w:val="24"/>
          <w:szCs w:val="24"/>
        </w:rPr>
        <w:t>rocedure (</w:t>
      </w:r>
      <w:proofErr w:type="spellStart"/>
      <w:r w:rsidR="00C969A8">
        <w:rPr>
          <w:rFonts w:ascii="Times New Roman" w:hAnsi="Times New Roman" w:cs="Times New Roman"/>
          <w:sz w:val="24"/>
          <w:szCs w:val="24"/>
        </w:rPr>
        <w:t>Croskery</w:t>
      </w:r>
      <w:proofErr w:type="spellEnd"/>
      <w:r w:rsidR="00C969A8">
        <w:rPr>
          <w:rFonts w:ascii="Times New Roman" w:hAnsi="Times New Roman" w:cs="Times New Roman"/>
          <w:sz w:val="24"/>
          <w:szCs w:val="24"/>
        </w:rPr>
        <w:t>-Roberts, 2014</w:t>
      </w:r>
      <w:r w:rsidR="00E73795">
        <w:rPr>
          <w:rFonts w:ascii="Times New Roman" w:hAnsi="Times New Roman" w:cs="Times New Roman"/>
          <w:sz w:val="24"/>
          <w:szCs w:val="24"/>
        </w:rPr>
        <w:t xml:space="preserve">). </w:t>
      </w:r>
    </w:p>
    <w:p w:rsidR="00381308" w:rsidRDefault="00FC1736" w:rsidP="00381308">
      <w:pPr>
        <w:spacing w:line="240" w:lineRule="auto"/>
        <w:rPr>
          <w:rFonts w:ascii="Times New Roman" w:hAnsi="Times New Roman" w:cs="Times New Roman"/>
          <w:sz w:val="24"/>
          <w:szCs w:val="24"/>
        </w:rPr>
      </w:pPr>
      <w:r>
        <w:rPr>
          <w:rFonts w:ascii="Times New Roman" w:hAnsi="Times New Roman" w:cs="Times New Roman"/>
          <w:b/>
          <w:sz w:val="24"/>
          <w:szCs w:val="24"/>
        </w:rPr>
        <w:t>6</w:t>
      </w:r>
      <w:r w:rsidR="00381308" w:rsidRPr="00381308">
        <w:rPr>
          <w:rFonts w:ascii="Times New Roman" w:hAnsi="Times New Roman" w:cs="Times New Roman"/>
          <w:b/>
          <w:sz w:val="24"/>
          <w:szCs w:val="24"/>
        </w:rPr>
        <w:t>.  Is it fair for older workers to displace younger workers from jobs typically held by young people? Explain your reasoning. (LO3)</w:t>
      </w:r>
      <w:r w:rsidR="00381308">
        <w:rPr>
          <w:rFonts w:ascii="Times New Roman" w:hAnsi="Times New Roman" w:cs="Times New Roman"/>
          <w:b/>
          <w:sz w:val="24"/>
          <w:szCs w:val="24"/>
        </w:rPr>
        <w:t xml:space="preserve"> </w:t>
      </w:r>
    </w:p>
    <w:p w:rsidR="00FC1736" w:rsidRDefault="00FC1736" w:rsidP="00381308">
      <w:pPr>
        <w:spacing w:line="240" w:lineRule="auto"/>
        <w:rPr>
          <w:rFonts w:ascii="Times New Roman" w:hAnsi="Times New Roman" w:cs="Times New Roman"/>
          <w:sz w:val="24"/>
          <w:szCs w:val="24"/>
        </w:rPr>
      </w:pPr>
      <w:r>
        <w:rPr>
          <w:rFonts w:ascii="Times New Roman" w:hAnsi="Times New Roman" w:cs="Times New Roman"/>
          <w:sz w:val="24"/>
          <w:szCs w:val="24"/>
        </w:rPr>
        <w:t>Equal employmen</w:t>
      </w:r>
      <w:r w:rsidR="00886664">
        <w:rPr>
          <w:rFonts w:ascii="Times New Roman" w:hAnsi="Times New Roman" w:cs="Times New Roman"/>
          <w:sz w:val="24"/>
          <w:szCs w:val="24"/>
        </w:rPr>
        <w:t xml:space="preserve">t laws often </w:t>
      </w:r>
      <w:r>
        <w:rPr>
          <w:rFonts w:ascii="Times New Roman" w:hAnsi="Times New Roman" w:cs="Times New Roman"/>
          <w:sz w:val="24"/>
          <w:szCs w:val="24"/>
        </w:rPr>
        <w:t>result in outcomes that may</w:t>
      </w:r>
      <w:r w:rsidR="00886664">
        <w:rPr>
          <w:rFonts w:ascii="Times New Roman" w:hAnsi="Times New Roman" w:cs="Times New Roman"/>
          <w:sz w:val="24"/>
          <w:szCs w:val="24"/>
        </w:rPr>
        <w:t xml:space="preserve"> seem unfair to th</w:t>
      </w:r>
      <w:r w:rsidR="0035560A">
        <w:rPr>
          <w:rFonts w:ascii="Times New Roman" w:hAnsi="Times New Roman" w:cs="Times New Roman"/>
          <w:sz w:val="24"/>
          <w:szCs w:val="24"/>
        </w:rPr>
        <w:t>ose not selected. One way to evaluate this is to consider the comparative costs to society.  In this case, the cost</w:t>
      </w:r>
      <w:r w:rsidR="00886664">
        <w:rPr>
          <w:rFonts w:ascii="Times New Roman" w:hAnsi="Times New Roman" w:cs="Times New Roman"/>
          <w:sz w:val="24"/>
          <w:szCs w:val="24"/>
        </w:rPr>
        <w:t xml:space="preserve"> to society of long term unemployment for older unemployed workers whose rate of unemployment is twice the rate of those younger is a factor. These employees are more likely to hav</w:t>
      </w:r>
      <w:r w:rsidR="0035560A">
        <w:rPr>
          <w:rFonts w:ascii="Times New Roman" w:hAnsi="Times New Roman" w:cs="Times New Roman"/>
          <w:sz w:val="24"/>
          <w:szCs w:val="24"/>
        </w:rPr>
        <w:t>e families and other dependents also impacted by the discrimination.</w:t>
      </w:r>
      <w:r w:rsidR="00886664">
        <w:rPr>
          <w:rFonts w:ascii="Times New Roman" w:hAnsi="Times New Roman" w:cs="Times New Roman"/>
          <w:sz w:val="24"/>
          <w:szCs w:val="24"/>
        </w:rPr>
        <w:t xml:space="preserve"> Young workers at Roadhouse, many of whom are students</w:t>
      </w:r>
      <w:r w:rsidR="00E24F25">
        <w:rPr>
          <w:rFonts w:ascii="Times New Roman" w:hAnsi="Times New Roman" w:cs="Times New Roman"/>
          <w:sz w:val="24"/>
          <w:szCs w:val="24"/>
        </w:rPr>
        <w:t xml:space="preserve">, may more easily </w:t>
      </w:r>
      <w:r w:rsidR="0035560A">
        <w:rPr>
          <w:rFonts w:ascii="Times New Roman" w:hAnsi="Times New Roman" w:cs="Times New Roman"/>
          <w:sz w:val="24"/>
          <w:szCs w:val="24"/>
        </w:rPr>
        <w:t xml:space="preserve">find other similar jobs and are less likely to have dependents. Is being displaced by older workers the greatest risk for young workers? </w:t>
      </w:r>
      <w:r w:rsidR="00886664">
        <w:rPr>
          <w:rFonts w:ascii="Times New Roman" w:hAnsi="Times New Roman" w:cs="Times New Roman"/>
          <w:sz w:val="24"/>
          <w:szCs w:val="24"/>
        </w:rPr>
        <w:t xml:space="preserve"> </w:t>
      </w:r>
      <w:r w:rsidR="008232AF">
        <w:rPr>
          <w:rFonts w:ascii="Times New Roman" w:hAnsi="Times New Roman" w:cs="Times New Roman"/>
          <w:sz w:val="24"/>
          <w:szCs w:val="24"/>
        </w:rPr>
        <w:t xml:space="preserve">In economic downturns, many organizations trim the workforce, and part-time and less-skilled workers are more likely to be those affected, so older workers entering the market is not the only pressure on young people being displaced. </w:t>
      </w:r>
    </w:p>
    <w:p w:rsidR="00E24F25" w:rsidRDefault="0035560A" w:rsidP="00381308">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w:t>
      </w:r>
      <w:r w:rsidR="00420FE6">
        <w:rPr>
          <w:rFonts w:ascii="Times New Roman" w:hAnsi="Times New Roman" w:cs="Times New Roman"/>
          <w:sz w:val="24"/>
          <w:szCs w:val="24"/>
        </w:rPr>
        <w:t>approach is to ask why</w:t>
      </w:r>
      <w:r w:rsidR="00E24F25">
        <w:rPr>
          <w:rFonts w:ascii="Times New Roman" w:hAnsi="Times New Roman" w:cs="Times New Roman"/>
          <w:sz w:val="24"/>
          <w:szCs w:val="24"/>
        </w:rPr>
        <w:t xml:space="preserve"> the Roadhouse tries to hire only young people when bartenders and greeters do not dance. The clientele of the Roadhouses include people of all ages. It may be that young people are preferred because they will work for less.  Because the turnover is high as college students graduate and move away, new employees can be h</w:t>
      </w:r>
      <w:r w:rsidR="00420FE6">
        <w:rPr>
          <w:rFonts w:ascii="Times New Roman" w:hAnsi="Times New Roman" w:cs="Times New Roman"/>
          <w:sz w:val="24"/>
          <w:szCs w:val="24"/>
        </w:rPr>
        <w:t>ired at the entry-level wage</w:t>
      </w:r>
      <w:r w:rsidR="00E24F25">
        <w:rPr>
          <w:rFonts w:ascii="Times New Roman" w:hAnsi="Times New Roman" w:cs="Times New Roman"/>
          <w:sz w:val="24"/>
          <w:szCs w:val="24"/>
        </w:rPr>
        <w:t xml:space="preserve"> and there is little pressure</w:t>
      </w:r>
      <w:r w:rsidR="00420FE6">
        <w:rPr>
          <w:rFonts w:ascii="Times New Roman" w:hAnsi="Times New Roman" w:cs="Times New Roman"/>
          <w:sz w:val="24"/>
          <w:szCs w:val="24"/>
        </w:rPr>
        <w:t xml:space="preserve"> on the employer</w:t>
      </w:r>
      <w:r w:rsidR="00E24F25">
        <w:rPr>
          <w:rFonts w:ascii="Times New Roman" w:hAnsi="Times New Roman" w:cs="Times New Roman"/>
          <w:sz w:val="24"/>
          <w:szCs w:val="24"/>
        </w:rPr>
        <w:t xml:space="preserve"> to raise wages</w:t>
      </w:r>
      <w:r w:rsidR="00420FE6">
        <w:rPr>
          <w:rFonts w:ascii="Times New Roman" w:hAnsi="Times New Roman" w:cs="Times New Roman"/>
          <w:sz w:val="24"/>
          <w:szCs w:val="24"/>
        </w:rPr>
        <w:t>.</w:t>
      </w:r>
    </w:p>
    <w:p w:rsidR="008232AF" w:rsidRPr="00FC1736" w:rsidRDefault="008232AF" w:rsidP="00381308">
      <w:pPr>
        <w:spacing w:line="240" w:lineRule="auto"/>
        <w:rPr>
          <w:rFonts w:ascii="Times New Roman" w:hAnsi="Times New Roman" w:cs="Times New Roman"/>
          <w:sz w:val="24"/>
          <w:szCs w:val="24"/>
        </w:rPr>
      </w:pPr>
      <w:r>
        <w:rPr>
          <w:rFonts w:ascii="Times New Roman" w:hAnsi="Times New Roman" w:cs="Times New Roman"/>
          <w:sz w:val="24"/>
          <w:szCs w:val="24"/>
        </w:rPr>
        <w:t>The values expressed in the statement by the General Counsel of the EEOC are relevant to the discussion of fairness as well. He referred to the reasoning behind the establishment of the ADEA mentioning “</w:t>
      </w:r>
      <w:r w:rsidRPr="00737EC9">
        <w:rPr>
          <w:rFonts w:ascii="Times New Roman" w:eastAsia="Times New Roman" w:hAnsi="Times New Roman" w:cs="Times New Roman"/>
          <w:sz w:val="24"/>
          <w:szCs w:val="24"/>
        </w:rPr>
        <w:t>our nation's commitment to the principle of nondiscrimination in the workplace, to ensure that hiring decisions are bas</w:t>
      </w:r>
      <w:r w:rsidR="00C969A8">
        <w:rPr>
          <w:rFonts w:ascii="Times New Roman" w:eastAsia="Times New Roman" w:hAnsi="Times New Roman" w:cs="Times New Roman"/>
          <w:sz w:val="24"/>
          <w:szCs w:val="24"/>
        </w:rPr>
        <w:t xml:space="preserve">ed on abilities, not age.” </w:t>
      </w:r>
      <w:proofErr w:type="gramStart"/>
      <w:r w:rsidR="00E73795">
        <w:rPr>
          <w:rFonts w:ascii="Times New Roman" w:eastAsia="Times New Roman" w:hAnsi="Times New Roman" w:cs="Times New Roman"/>
          <w:sz w:val="24"/>
          <w:szCs w:val="24"/>
        </w:rPr>
        <w:t>(EEOC, 2011).</w:t>
      </w:r>
      <w:proofErr w:type="gramEnd"/>
      <w:r>
        <w:rPr>
          <w:rFonts w:ascii="Times New Roman" w:eastAsia="Times New Roman" w:hAnsi="Times New Roman" w:cs="Times New Roman"/>
          <w:sz w:val="24"/>
          <w:szCs w:val="24"/>
        </w:rPr>
        <w:t xml:space="preserve"> Everyone benefits by hiring decisions being based on abilities. Young people, not protected by ADEA, have parents and friends who may benefit, and in the long run, these young people will be over 40, and may also benefit from the protection provided. </w:t>
      </w:r>
    </w:p>
    <w:p w:rsidR="000B1271" w:rsidRDefault="000B1271" w:rsidP="000B1271">
      <w:pPr>
        <w:spacing w:line="240" w:lineRule="auto"/>
        <w:rPr>
          <w:rFonts w:ascii="Times New Roman" w:hAnsi="Times New Roman" w:cs="Times New Roman"/>
          <w:b/>
          <w:sz w:val="24"/>
          <w:szCs w:val="24"/>
        </w:rPr>
      </w:pPr>
      <w:r w:rsidRPr="000B1271">
        <w:rPr>
          <w:rFonts w:ascii="Times New Roman" w:hAnsi="Times New Roman" w:cs="Times New Roman"/>
          <w:b/>
          <w:sz w:val="24"/>
          <w:szCs w:val="24"/>
        </w:rPr>
        <w:t>6. Are there possible compromises that would allow Texas Roadhouse to keep their unique entertainm</w:t>
      </w:r>
      <w:r w:rsidR="00936EEF">
        <w:rPr>
          <w:rFonts w:ascii="Times New Roman" w:hAnsi="Times New Roman" w:cs="Times New Roman"/>
          <w:b/>
          <w:sz w:val="24"/>
          <w:szCs w:val="24"/>
        </w:rPr>
        <w:t>ent that would satisfy the EEOC</w:t>
      </w:r>
      <w:r w:rsidRPr="000B1271">
        <w:rPr>
          <w:rFonts w:ascii="Times New Roman" w:hAnsi="Times New Roman" w:cs="Times New Roman"/>
          <w:b/>
          <w:sz w:val="24"/>
          <w:szCs w:val="24"/>
        </w:rPr>
        <w:t>?  Describe. (LO4)</w:t>
      </w:r>
    </w:p>
    <w:p w:rsidR="00936EEF" w:rsidRPr="00936EEF" w:rsidRDefault="00420FE6" w:rsidP="000B127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If Texas Roadhouse were to settle with the EEOC, s</w:t>
      </w:r>
      <w:r w:rsidR="00936EEF">
        <w:rPr>
          <w:rFonts w:ascii="Times New Roman" w:hAnsi="Times New Roman" w:cs="Times New Roman"/>
          <w:sz w:val="24"/>
          <w:szCs w:val="24"/>
        </w:rPr>
        <w:t>ettlement would include monetary compensation, and an agreement to ensure no further discrimination exists.  The Hooter</w:t>
      </w:r>
      <w:r>
        <w:rPr>
          <w:rFonts w:ascii="Times New Roman" w:hAnsi="Times New Roman" w:cs="Times New Roman"/>
          <w:sz w:val="24"/>
          <w:szCs w:val="24"/>
        </w:rPr>
        <w:t>s</w:t>
      </w:r>
      <w:r w:rsidR="00936EEF">
        <w:rPr>
          <w:rFonts w:ascii="Times New Roman" w:hAnsi="Times New Roman" w:cs="Times New Roman"/>
          <w:sz w:val="24"/>
          <w:szCs w:val="24"/>
        </w:rPr>
        <w:t xml:space="preserve"> model might be a possibility, where the Roadhouse could continue to hire young dancing servers but would have to consider older applicants for greeters, bartenders, and other positions. </w:t>
      </w:r>
    </w:p>
    <w:p w:rsidR="000B1271" w:rsidRDefault="000B1271" w:rsidP="000B1271">
      <w:pPr>
        <w:spacing w:line="240" w:lineRule="auto"/>
        <w:rPr>
          <w:rFonts w:ascii="Times New Roman" w:hAnsi="Times New Roman" w:cs="Times New Roman"/>
          <w:b/>
          <w:sz w:val="24"/>
          <w:szCs w:val="24"/>
        </w:rPr>
      </w:pPr>
      <w:r w:rsidRPr="000B1271">
        <w:rPr>
          <w:rFonts w:ascii="Times New Roman" w:hAnsi="Times New Roman" w:cs="Times New Roman"/>
          <w:b/>
          <w:sz w:val="24"/>
          <w:szCs w:val="24"/>
        </w:rPr>
        <w:t>7. What practices could Texas Roadhouse adopt in the future to ensure that their hiring practices do not violate laws and regulations? (LO4)</w:t>
      </w:r>
    </w:p>
    <w:p w:rsidR="00936EEF" w:rsidRDefault="00936EEF" w:rsidP="00E73795">
      <w:pPr>
        <w:spacing w:line="240" w:lineRule="auto"/>
        <w:rPr>
          <w:rFonts w:ascii="Times New Roman" w:hAnsi="Times New Roman" w:cs="Times New Roman"/>
          <w:sz w:val="24"/>
          <w:szCs w:val="24"/>
        </w:rPr>
      </w:pPr>
      <w:r>
        <w:rPr>
          <w:rFonts w:ascii="Times New Roman" w:hAnsi="Times New Roman" w:cs="Times New Roman"/>
          <w:sz w:val="24"/>
          <w:szCs w:val="24"/>
        </w:rPr>
        <w:t xml:space="preserve">Organizational good practices would include job analysis to develop non-discriminatory job descriptions and job specifications, </w:t>
      </w:r>
      <w:r w:rsidR="00972783">
        <w:rPr>
          <w:rFonts w:ascii="Times New Roman" w:hAnsi="Times New Roman" w:cs="Times New Roman"/>
          <w:sz w:val="24"/>
          <w:szCs w:val="24"/>
        </w:rPr>
        <w:t xml:space="preserve">clear policies to direct managers to considering performance-related capabilities rather than appearance, and good interviewing training to ensure that managers in every location understand illegal and inadvisable interview questions. Effective interviews are not only non-discriminatory, but do not create a perception of discrimination by ill-conceived comments.  A good solution for the Roadhouse would be to develop a structured interview guide </w:t>
      </w:r>
      <w:r w:rsidR="000E5ABF">
        <w:rPr>
          <w:rFonts w:ascii="Times New Roman" w:hAnsi="Times New Roman" w:cs="Times New Roman"/>
          <w:sz w:val="24"/>
          <w:szCs w:val="24"/>
        </w:rPr>
        <w:t xml:space="preserve">and to train managers to use </w:t>
      </w:r>
      <w:proofErr w:type="gramStart"/>
      <w:r w:rsidR="000E5ABF">
        <w:rPr>
          <w:rFonts w:ascii="Times New Roman" w:hAnsi="Times New Roman" w:cs="Times New Roman"/>
          <w:sz w:val="24"/>
          <w:szCs w:val="24"/>
        </w:rPr>
        <w:t xml:space="preserve">it </w:t>
      </w:r>
      <w:r w:rsidR="00972783">
        <w:rPr>
          <w:rFonts w:ascii="Times New Roman" w:hAnsi="Times New Roman" w:cs="Times New Roman"/>
          <w:sz w:val="24"/>
          <w:szCs w:val="24"/>
        </w:rPr>
        <w:t xml:space="preserve"> </w:t>
      </w:r>
      <w:r w:rsidR="00E73795">
        <w:rPr>
          <w:rFonts w:ascii="Times New Roman" w:hAnsi="Times New Roman" w:cs="Times New Roman"/>
          <w:sz w:val="24"/>
          <w:szCs w:val="24"/>
        </w:rPr>
        <w:t>(</w:t>
      </w:r>
      <w:proofErr w:type="spellStart"/>
      <w:proofErr w:type="gramEnd"/>
      <w:r w:rsidR="00E73795">
        <w:rPr>
          <w:rFonts w:ascii="Times New Roman" w:hAnsi="Times New Roman" w:cs="Times New Roman"/>
          <w:sz w:val="24"/>
          <w:szCs w:val="24"/>
        </w:rPr>
        <w:t>Dessler</w:t>
      </w:r>
      <w:proofErr w:type="spellEnd"/>
      <w:r w:rsidR="00C969A8">
        <w:rPr>
          <w:rFonts w:ascii="Times New Roman" w:hAnsi="Times New Roman" w:cs="Times New Roman"/>
          <w:sz w:val="24"/>
          <w:szCs w:val="24"/>
        </w:rPr>
        <w:t>, 2012</w:t>
      </w:r>
      <w:r w:rsidR="00E73795">
        <w:rPr>
          <w:rFonts w:ascii="Times New Roman" w:hAnsi="Times New Roman" w:cs="Times New Roman"/>
          <w:sz w:val="24"/>
          <w:szCs w:val="24"/>
        </w:rPr>
        <w:t>).</w:t>
      </w:r>
      <w:r w:rsidR="00972783">
        <w:rPr>
          <w:rFonts w:ascii="Times New Roman" w:hAnsi="Times New Roman" w:cs="Times New Roman"/>
          <w:sz w:val="24"/>
          <w:szCs w:val="24"/>
        </w:rPr>
        <w:t xml:space="preserve"> Diversity training might be another corporate initiative that could prevent future problems.  Good human resources practices would pay off for the Roadhouse in other ways by preventing a haphazard selection process by poorly-trained managers from creating other kinds of discriminatory actions.  Finally, the corporate office needs to monitor closely the hiring done by the managing partners so that they are aware of any potential patterns of discrimination and can take acti</w:t>
      </w:r>
      <w:r w:rsidR="00102A7E">
        <w:rPr>
          <w:rFonts w:ascii="Times New Roman" w:hAnsi="Times New Roman" w:cs="Times New Roman"/>
          <w:sz w:val="24"/>
          <w:szCs w:val="24"/>
        </w:rPr>
        <w:t xml:space="preserve">on before the EEOC questions it. </w:t>
      </w:r>
    </w:p>
    <w:p w:rsidR="00972783" w:rsidRDefault="00972783" w:rsidP="00972783">
      <w:pPr>
        <w:spacing w:line="240" w:lineRule="auto"/>
        <w:jc w:val="center"/>
        <w:rPr>
          <w:rFonts w:ascii="Times New Roman" w:hAnsi="Times New Roman" w:cs="Times New Roman"/>
          <w:b/>
          <w:sz w:val="24"/>
          <w:szCs w:val="24"/>
        </w:rPr>
      </w:pPr>
      <w:r w:rsidRPr="00972783">
        <w:rPr>
          <w:rFonts w:ascii="Times New Roman" w:hAnsi="Times New Roman" w:cs="Times New Roman"/>
          <w:b/>
          <w:sz w:val="24"/>
          <w:szCs w:val="24"/>
        </w:rPr>
        <w:t>General Discussion</w:t>
      </w:r>
    </w:p>
    <w:p w:rsidR="00102A7E" w:rsidRDefault="007B0340" w:rsidP="000B1271">
      <w:pPr>
        <w:spacing w:line="240" w:lineRule="auto"/>
        <w:rPr>
          <w:rFonts w:ascii="Times New Roman" w:hAnsi="Times New Roman" w:cs="Times New Roman"/>
          <w:sz w:val="24"/>
          <w:szCs w:val="24"/>
        </w:rPr>
      </w:pPr>
      <w:r>
        <w:rPr>
          <w:rFonts w:ascii="Times New Roman" w:hAnsi="Times New Roman" w:cs="Times New Roman"/>
          <w:sz w:val="24"/>
          <w:szCs w:val="24"/>
        </w:rPr>
        <w:t>Although this incident concerns age discrimination, it is really an illustration of how any form of widespread discri</w:t>
      </w:r>
      <w:r w:rsidR="00102A7E">
        <w:rPr>
          <w:rFonts w:ascii="Times New Roman" w:hAnsi="Times New Roman" w:cs="Times New Roman"/>
          <w:sz w:val="24"/>
          <w:szCs w:val="24"/>
        </w:rPr>
        <w:t>mination in business occurs, as it</w:t>
      </w:r>
      <w:r>
        <w:rPr>
          <w:rFonts w:ascii="Times New Roman" w:hAnsi="Times New Roman" w:cs="Times New Roman"/>
          <w:sz w:val="24"/>
          <w:szCs w:val="24"/>
        </w:rPr>
        <w:t xml:space="preserve"> </w:t>
      </w:r>
      <w:r w:rsidR="00102A7E">
        <w:rPr>
          <w:rFonts w:ascii="Times New Roman" w:hAnsi="Times New Roman" w:cs="Times New Roman"/>
          <w:sz w:val="24"/>
          <w:szCs w:val="24"/>
        </w:rPr>
        <w:t xml:space="preserve">traces </w:t>
      </w:r>
      <w:r>
        <w:rPr>
          <w:rFonts w:ascii="Times New Roman" w:hAnsi="Times New Roman" w:cs="Times New Roman"/>
          <w:sz w:val="24"/>
          <w:szCs w:val="24"/>
        </w:rPr>
        <w:t xml:space="preserve">the process of finding remedies through agency action and the courts.  The incident has been tested in both undergraduate and graduate (M.B.A.) Human Resources classes and in </w:t>
      </w:r>
      <w:r w:rsidR="00102A7E">
        <w:rPr>
          <w:rFonts w:ascii="Times New Roman" w:hAnsi="Times New Roman" w:cs="Times New Roman"/>
          <w:sz w:val="24"/>
          <w:szCs w:val="24"/>
        </w:rPr>
        <w:t xml:space="preserve">an </w:t>
      </w:r>
      <w:r>
        <w:rPr>
          <w:rFonts w:ascii="Times New Roman" w:hAnsi="Times New Roman" w:cs="Times New Roman"/>
          <w:sz w:val="24"/>
          <w:szCs w:val="24"/>
        </w:rPr>
        <w:t>undergraduate</w:t>
      </w:r>
      <w:r w:rsidR="00102A7E">
        <w:rPr>
          <w:rFonts w:ascii="Times New Roman" w:hAnsi="Times New Roman" w:cs="Times New Roman"/>
          <w:sz w:val="24"/>
          <w:szCs w:val="24"/>
        </w:rPr>
        <w:t xml:space="preserve"> Organizational Behavior class</w:t>
      </w:r>
      <w:r>
        <w:rPr>
          <w:rFonts w:ascii="Times New Roman" w:hAnsi="Times New Roman" w:cs="Times New Roman"/>
          <w:sz w:val="24"/>
          <w:szCs w:val="24"/>
        </w:rPr>
        <w:t>.  In the Human Resource</w:t>
      </w:r>
      <w:r w:rsidR="00615F6D">
        <w:rPr>
          <w:rFonts w:ascii="Times New Roman" w:hAnsi="Times New Roman" w:cs="Times New Roman"/>
          <w:sz w:val="24"/>
          <w:szCs w:val="24"/>
        </w:rPr>
        <w:t>s classes</w:t>
      </w:r>
      <w:r w:rsidR="00102A7E">
        <w:rPr>
          <w:rFonts w:ascii="Times New Roman" w:hAnsi="Times New Roman" w:cs="Times New Roman"/>
          <w:sz w:val="24"/>
          <w:szCs w:val="24"/>
        </w:rPr>
        <w:t>,</w:t>
      </w:r>
      <w:r w:rsidR="00615F6D">
        <w:rPr>
          <w:rFonts w:ascii="Times New Roman" w:hAnsi="Times New Roman" w:cs="Times New Roman"/>
          <w:sz w:val="24"/>
          <w:szCs w:val="24"/>
        </w:rPr>
        <w:t xml:space="preserve"> </w:t>
      </w:r>
      <w:r w:rsidR="00102A7E">
        <w:rPr>
          <w:rFonts w:ascii="Times New Roman" w:hAnsi="Times New Roman" w:cs="Times New Roman"/>
          <w:sz w:val="24"/>
          <w:szCs w:val="24"/>
        </w:rPr>
        <w:t>the incident was introduced</w:t>
      </w:r>
      <w:r>
        <w:rPr>
          <w:rFonts w:ascii="Times New Roman" w:hAnsi="Times New Roman" w:cs="Times New Roman"/>
          <w:sz w:val="24"/>
          <w:szCs w:val="24"/>
        </w:rPr>
        <w:t xml:space="preserve"> followed discussion of the major employment laws and employer defenses for exceptions so little preparatory material was necessary.</w:t>
      </w:r>
      <w:r w:rsidR="00102A7E">
        <w:rPr>
          <w:rFonts w:ascii="Times New Roman" w:hAnsi="Times New Roman" w:cs="Times New Roman"/>
          <w:sz w:val="24"/>
          <w:szCs w:val="24"/>
        </w:rPr>
        <w:t xml:space="preserve"> Adding </w:t>
      </w:r>
      <w:proofErr w:type="gramStart"/>
      <w:r w:rsidR="00102A7E">
        <w:rPr>
          <w:rFonts w:ascii="Times New Roman" w:hAnsi="Times New Roman" w:cs="Times New Roman"/>
          <w:sz w:val="24"/>
          <w:szCs w:val="24"/>
        </w:rPr>
        <w:t>the  incident</w:t>
      </w:r>
      <w:proofErr w:type="gramEnd"/>
      <w:r w:rsidR="00102A7E">
        <w:rPr>
          <w:rFonts w:ascii="Times New Roman" w:hAnsi="Times New Roman" w:cs="Times New Roman"/>
          <w:sz w:val="24"/>
          <w:szCs w:val="24"/>
        </w:rPr>
        <w:t xml:space="preserve"> to a similar unit in Business Law</w:t>
      </w:r>
      <w:r w:rsidR="00742EFD">
        <w:rPr>
          <w:rFonts w:ascii="Times New Roman" w:hAnsi="Times New Roman" w:cs="Times New Roman"/>
          <w:sz w:val="24"/>
          <w:szCs w:val="24"/>
        </w:rPr>
        <w:t xml:space="preserve"> or Legal Ethics courses could </w:t>
      </w:r>
      <w:r w:rsidR="00102A7E">
        <w:rPr>
          <w:rFonts w:ascii="Times New Roman" w:hAnsi="Times New Roman" w:cs="Times New Roman"/>
          <w:sz w:val="24"/>
          <w:szCs w:val="24"/>
        </w:rPr>
        <w:t xml:space="preserve"> be </w:t>
      </w:r>
      <w:r w:rsidR="00742EFD">
        <w:rPr>
          <w:rFonts w:ascii="Times New Roman" w:hAnsi="Times New Roman" w:cs="Times New Roman"/>
          <w:sz w:val="24"/>
          <w:szCs w:val="24"/>
        </w:rPr>
        <w:t xml:space="preserve">done by fitting it into an employment law unit. </w:t>
      </w:r>
    </w:p>
    <w:p w:rsidR="00615F6D" w:rsidRDefault="00102A7E" w:rsidP="000B1271">
      <w:pPr>
        <w:spacing w:line="240" w:lineRule="auto"/>
        <w:rPr>
          <w:rFonts w:ascii="Times New Roman" w:hAnsi="Times New Roman" w:cs="Times New Roman"/>
          <w:sz w:val="24"/>
          <w:szCs w:val="24"/>
        </w:rPr>
      </w:pPr>
      <w:r>
        <w:rPr>
          <w:rFonts w:ascii="Times New Roman" w:hAnsi="Times New Roman" w:cs="Times New Roman"/>
          <w:sz w:val="24"/>
          <w:szCs w:val="24"/>
        </w:rPr>
        <w:t>To use the incident i</w:t>
      </w:r>
      <w:r w:rsidR="00615F6D">
        <w:rPr>
          <w:rFonts w:ascii="Times New Roman" w:hAnsi="Times New Roman" w:cs="Times New Roman"/>
          <w:sz w:val="24"/>
          <w:szCs w:val="24"/>
        </w:rPr>
        <w:t>n Organizational Behavior</w:t>
      </w:r>
      <w:r w:rsidR="00742EFD">
        <w:rPr>
          <w:rFonts w:ascii="Times New Roman" w:hAnsi="Times New Roman" w:cs="Times New Roman"/>
          <w:sz w:val="24"/>
          <w:szCs w:val="24"/>
        </w:rPr>
        <w:t>, Management, or Business and Society courses, some preparation may be helpful. A</w:t>
      </w:r>
      <w:r w:rsidR="00615F6D">
        <w:rPr>
          <w:rFonts w:ascii="Times New Roman" w:hAnsi="Times New Roman" w:cs="Times New Roman"/>
          <w:sz w:val="24"/>
          <w:szCs w:val="24"/>
        </w:rPr>
        <w:t xml:space="preserve">n outline of basic employment </w:t>
      </w:r>
      <w:proofErr w:type="gramStart"/>
      <w:r w:rsidR="00615F6D">
        <w:rPr>
          <w:rFonts w:ascii="Times New Roman" w:hAnsi="Times New Roman" w:cs="Times New Roman"/>
          <w:sz w:val="24"/>
          <w:szCs w:val="24"/>
        </w:rPr>
        <w:t>law</w:t>
      </w:r>
      <w:r w:rsidR="00742EFD">
        <w:rPr>
          <w:rFonts w:ascii="Times New Roman" w:hAnsi="Times New Roman" w:cs="Times New Roman"/>
          <w:sz w:val="24"/>
          <w:szCs w:val="24"/>
        </w:rPr>
        <w:t>,</w:t>
      </w:r>
      <w:proofErr w:type="gramEnd"/>
      <w:r w:rsidR="00742EFD">
        <w:rPr>
          <w:rFonts w:ascii="Times New Roman" w:hAnsi="Times New Roman" w:cs="Times New Roman"/>
          <w:sz w:val="24"/>
          <w:szCs w:val="24"/>
        </w:rPr>
        <w:t xml:space="preserve"> and a list of cases settled using BFOQ defenses</w:t>
      </w:r>
      <w:r w:rsidR="00615F6D">
        <w:rPr>
          <w:rFonts w:ascii="Times New Roman" w:hAnsi="Times New Roman" w:cs="Times New Roman"/>
          <w:sz w:val="24"/>
          <w:szCs w:val="24"/>
        </w:rPr>
        <w:t xml:space="preserve"> is included in Additional Pedagogical Material</w:t>
      </w:r>
      <w:r w:rsidR="00742EFD">
        <w:rPr>
          <w:rFonts w:ascii="Times New Roman" w:hAnsi="Times New Roman" w:cs="Times New Roman"/>
          <w:sz w:val="24"/>
          <w:szCs w:val="24"/>
        </w:rPr>
        <w:t xml:space="preserve">. </w:t>
      </w:r>
      <w:r w:rsidR="00615F6D">
        <w:rPr>
          <w:rFonts w:ascii="Times New Roman" w:hAnsi="Times New Roman" w:cs="Times New Roman"/>
          <w:sz w:val="24"/>
          <w:szCs w:val="24"/>
        </w:rPr>
        <w:t xml:space="preserve"> </w:t>
      </w:r>
      <w:r w:rsidR="00742EFD">
        <w:rPr>
          <w:rFonts w:ascii="Times New Roman" w:hAnsi="Times New Roman" w:cs="Times New Roman"/>
          <w:sz w:val="24"/>
          <w:szCs w:val="24"/>
        </w:rPr>
        <w:t xml:space="preserve"> In the classroom tests, </w:t>
      </w:r>
      <w:r w:rsidR="00615F6D">
        <w:rPr>
          <w:rFonts w:ascii="Times New Roman" w:hAnsi="Times New Roman" w:cs="Times New Roman"/>
          <w:sz w:val="24"/>
          <w:szCs w:val="24"/>
        </w:rPr>
        <w:t>Hooters</w:t>
      </w:r>
      <w:r w:rsidR="00742EFD">
        <w:rPr>
          <w:rFonts w:ascii="Times New Roman" w:hAnsi="Times New Roman" w:cs="Times New Roman"/>
          <w:sz w:val="24"/>
          <w:szCs w:val="24"/>
        </w:rPr>
        <w:t xml:space="preserve"> Restaurant was</w:t>
      </w:r>
      <w:r w:rsidR="00615F6D">
        <w:rPr>
          <w:rFonts w:ascii="Times New Roman" w:hAnsi="Times New Roman" w:cs="Times New Roman"/>
          <w:sz w:val="24"/>
          <w:szCs w:val="24"/>
        </w:rPr>
        <w:t xml:space="preserve"> mentioned</w:t>
      </w:r>
      <w:r w:rsidR="007F6D80">
        <w:rPr>
          <w:rFonts w:ascii="Times New Roman" w:hAnsi="Times New Roman" w:cs="Times New Roman"/>
          <w:sz w:val="24"/>
          <w:szCs w:val="24"/>
        </w:rPr>
        <w:t xml:space="preserve"> by students</w:t>
      </w:r>
      <w:r w:rsidR="00615F6D">
        <w:rPr>
          <w:rFonts w:ascii="Times New Roman" w:hAnsi="Times New Roman" w:cs="Times New Roman"/>
          <w:sz w:val="24"/>
          <w:szCs w:val="24"/>
        </w:rPr>
        <w:t xml:space="preserve"> in two of the undergraduate classes as an example of why the Roadhouse wanted attractive “chipper” Roadies.  Neither of them was aware that Hooters had settled a similar lawsuit in 1997 when they were allowed to keep the Hooters Girls, but were required to add males in other front of house positions.</w:t>
      </w:r>
    </w:p>
    <w:p w:rsidR="00AB66E1" w:rsidRDefault="00AB66E1" w:rsidP="000B127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incident can be used in a course with little specific knowledge of employment law as a discussion of fairness, and </w:t>
      </w:r>
      <w:r w:rsidR="006F37AE">
        <w:rPr>
          <w:rFonts w:ascii="Times New Roman" w:hAnsi="Times New Roman" w:cs="Times New Roman"/>
          <w:sz w:val="24"/>
          <w:szCs w:val="24"/>
        </w:rPr>
        <w:t xml:space="preserve">the interaction of social and business issues. Students are often shocked to discover that young people are not protected against age discrimination.  Question 1 is especially fruitful for discussion when the ADEA is introduced. It leads naturally into a discussion of how employment laws are developed, and why certain groups are “protected” and others are not. </w:t>
      </w:r>
    </w:p>
    <w:p w:rsidR="00E3745D" w:rsidRDefault="00AB66E1" w:rsidP="000B127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Additional information is provided for instructors who want more background. In particular, systemic discrimination char</w:t>
      </w:r>
      <w:r w:rsidR="00E3745D">
        <w:rPr>
          <w:rFonts w:ascii="Times New Roman" w:hAnsi="Times New Roman" w:cs="Times New Roman"/>
          <w:sz w:val="24"/>
          <w:szCs w:val="24"/>
        </w:rPr>
        <w:t xml:space="preserve">ges have been a top priority since </w:t>
      </w:r>
      <w:proofErr w:type="gramStart"/>
      <w:r w:rsidR="00E3745D">
        <w:rPr>
          <w:rFonts w:ascii="Times New Roman" w:hAnsi="Times New Roman" w:cs="Times New Roman"/>
          <w:sz w:val="24"/>
          <w:szCs w:val="24"/>
        </w:rPr>
        <w:t xml:space="preserve">2006 </w:t>
      </w:r>
      <w:r>
        <w:rPr>
          <w:rFonts w:ascii="Times New Roman" w:hAnsi="Times New Roman" w:cs="Times New Roman"/>
          <w:sz w:val="24"/>
          <w:szCs w:val="24"/>
        </w:rPr>
        <w:t xml:space="preserve"> for</w:t>
      </w:r>
      <w:proofErr w:type="gramEnd"/>
      <w:r>
        <w:rPr>
          <w:rFonts w:ascii="Times New Roman" w:hAnsi="Times New Roman" w:cs="Times New Roman"/>
          <w:sz w:val="24"/>
          <w:szCs w:val="24"/>
        </w:rPr>
        <w:t xml:space="preserve"> the EEOC</w:t>
      </w:r>
      <w:r w:rsidR="00E3745D">
        <w:rPr>
          <w:rFonts w:ascii="Times New Roman" w:hAnsi="Times New Roman" w:cs="Times New Roman"/>
          <w:sz w:val="24"/>
          <w:szCs w:val="24"/>
        </w:rPr>
        <w:t>, but the focus on large-scale cases is</w:t>
      </w:r>
      <w:r>
        <w:rPr>
          <w:rFonts w:ascii="Times New Roman" w:hAnsi="Times New Roman" w:cs="Times New Roman"/>
          <w:sz w:val="24"/>
          <w:szCs w:val="24"/>
        </w:rPr>
        <w:t xml:space="preserve"> controversial.  In 2011, when the Roadhouse was charged, the EEOC filed a record number of cases, and lost several major cases.</w:t>
      </w:r>
      <w:r w:rsidR="00E3745D">
        <w:rPr>
          <w:rFonts w:ascii="Times New Roman" w:hAnsi="Times New Roman" w:cs="Times New Roman"/>
          <w:sz w:val="24"/>
          <w:szCs w:val="24"/>
        </w:rPr>
        <w:t xml:space="preserve"> Critics charged that the cases were poorly managed. </w:t>
      </w:r>
      <w:r>
        <w:rPr>
          <w:rFonts w:ascii="Times New Roman" w:hAnsi="Times New Roman" w:cs="Times New Roman"/>
          <w:sz w:val="24"/>
          <w:szCs w:val="24"/>
        </w:rPr>
        <w:t xml:space="preserve"> </w:t>
      </w:r>
      <w:r w:rsidR="00E3745D">
        <w:rPr>
          <w:rFonts w:ascii="Times New Roman" w:hAnsi="Times New Roman" w:cs="Times New Roman"/>
          <w:sz w:val="24"/>
          <w:szCs w:val="24"/>
        </w:rPr>
        <w:t xml:space="preserve">Another criticism has been that the high number of systemic charges against large companies has lessened pressure on small businesses discriminating.   </w:t>
      </w:r>
      <w:r>
        <w:rPr>
          <w:rFonts w:ascii="Times New Roman" w:hAnsi="Times New Roman" w:cs="Times New Roman"/>
          <w:sz w:val="24"/>
          <w:szCs w:val="24"/>
        </w:rPr>
        <w:t>Perhaps as a result of the poor showing, fewer cases were filed in 2012</w:t>
      </w:r>
      <w:r w:rsidR="00E3745D">
        <w:rPr>
          <w:rFonts w:ascii="Times New Roman" w:hAnsi="Times New Roman" w:cs="Times New Roman"/>
          <w:sz w:val="24"/>
          <w:szCs w:val="24"/>
        </w:rPr>
        <w:t xml:space="preserve">, in a move one observer described as “rebooting”. </w:t>
      </w:r>
      <w:proofErr w:type="gramStart"/>
      <w:r w:rsidR="00E3745D">
        <w:rPr>
          <w:rFonts w:ascii="Times New Roman" w:hAnsi="Times New Roman" w:cs="Times New Roman"/>
          <w:sz w:val="24"/>
          <w:szCs w:val="24"/>
        </w:rPr>
        <w:t>(Allen, 2014).</w:t>
      </w:r>
      <w:proofErr w:type="gramEnd"/>
      <w:r w:rsidR="00E3745D">
        <w:rPr>
          <w:rFonts w:ascii="Times New Roman" w:hAnsi="Times New Roman" w:cs="Times New Roman"/>
          <w:sz w:val="24"/>
          <w:szCs w:val="24"/>
        </w:rPr>
        <w:t xml:space="preserve">  </w:t>
      </w:r>
    </w:p>
    <w:p w:rsidR="006F37AE" w:rsidRDefault="00E3745D" w:rsidP="000B1271">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recent article classifies recent systemic cases, and describes best practices for organizations to monitor and respond to signals that might lead to being targeted for a systemic discrimination claim (Stanton, 2014).  </w:t>
      </w:r>
      <w:r w:rsidR="006F37AE">
        <w:rPr>
          <w:rFonts w:ascii="Times New Roman" w:hAnsi="Times New Roman" w:cs="Times New Roman"/>
          <w:sz w:val="24"/>
          <w:szCs w:val="24"/>
        </w:rPr>
        <w:t xml:space="preserve">  </w:t>
      </w:r>
    </w:p>
    <w:p w:rsidR="00E24F25" w:rsidRDefault="00E24F25" w:rsidP="006F37A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Epilogue</w:t>
      </w:r>
    </w:p>
    <w:p w:rsidR="00E24F25" w:rsidRPr="00E24F25" w:rsidRDefault="00E3745D" w:rsidP="00E24F25">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 charges were filed in 2011, </w:t>
      </w:r>
      <w:r w:rsidR="00471F7D">
        <w:rPr>
          <w:rFonts w:ascii="Times New Roman" w:hAnsi="Times New Roman" w:cs="Times New Roman"/>
          <w:sz w:val="24"/>
          <w:szCs w:val="24"/>
        </w:rPr>
        <w:t xml:space="preserve">Texas Roadhouse has continued </w:t>
      </w:r>
      <w:r w:rsidR="000E5ABF">
        <w:rPr>
          <w:rFonts w:ascii="Times New Roman" w:hAnsi="Times New Roman" w:cs="Times New Roman"/>
          <w:sz w:val="24"/>
          <w:szCs w:val="24"/>
        </w:rPr>
        <w:t>to grow and thrive (Texas Roadhouse, 2014).</w:t>
      </w:r>
      <w:r>
        <w:rPr>
          <w:rFonts w:ascii="Times New Roman" w:hAnsi="Times New Roman" w:cs="Times New Roman"/>
          <w:sz w:val="24"/>
          <w:szCs w:val="24"/>
        </w:rPr>
        <w:t xml:space="preserve">  Texas Roadhouse</w:t>
      </w:r>
      <w:r w:rsidR="002631FA">
        <w:rPr>
          <w:rFonts w:ascii="Times New Roman" w:hAnsi="Times New Roman" w:cs="Times New Roman"/>
          <w:sz w:val="24"/>
          <w:szCs w:val="24"/>
        </w:rPr>
        <w:t xml:space="preserve"> now</w:t>
      </w:r>
      <w:r>
        <w:rPr>
          <w:rFonts w:ascii="Times New Roman" w:hAnsi="Times New Roman" w:cs="Times New Roman"/>
          <w:sz w:val="24"/>
          <w:szCs w:val="24"/>
        </w:rPr>
        <w:t xml:space="preserve"> ha</w:t>
      </w:r>
      <w:r w:rsidR="002631FA">
        <w:rPr>
          <w:rFonts w:ascii="Times New Roman" w:hAnsi="Times New Roman" w:cs="Times New Roman"/>
          <w:sz w:val="24"/>
          <w:szCs w:val="24"/>
        </w:rPr>
        <w:t>s</w:t>
      </w:r>
      <w:r w:rsidR="00572585">
        <w:rPr>
          <w:rFonts w:ascii="Times New Roman" w:hAnsi="Times New Roman" w:cs="Times New Roman"/>
          <w:sz w:val="24"/>
          <w:szCs w:val="24"/>
        </w:rPr>
        <w:t xml:space="preserve"> over 400 locations in 48 states and two foreign</w:t>
      </w:r>
      <w:r w:rsidR="006529C9">
        <w:rPr>
          <w:rFonts w:ascii="Times New Roman" w:hAnsi="Times New Roman" w:cs="Times New Roman"/>
          <w:sz w:val="24"/>
          <w:szCs w:val="24"/>
        </w:rPr>
        <w:t xml:space="preserve"> countries.</w:t>
      </w:r>
      <w:r w:rsidR="002631FA">
        <w:rPr>
          <w:rFonts w:ascii="Times New Roman" w:hAnsi="Times New Roman" w:cs="Times New Roman"/>
          <w:sz w:val="24"/>
          <w:szCs w:val="24"/>
        </w:rPr>
        <w:t xml:space="preserve"> The corporation announced several recent honors on its website</w:t>
      </w:r>
      <w:r w:rsidR="006529C9">
        <w:rPr>
          <w:rFonts w:ascii="Times New Roman" w:hAnsi="Times New Roman" w:cs="Times New Roman"/>
          <w:sz w:val="24"/>
          <w:szCs w:val="24"/>
        </w:rPr>
        <w:t xml:space="preserve">. </w:t>
      </w:r>
      <w:r w:rsidR="00572585">
        <w:rPr>
          <w:rFonts w:ascii="Times New Roman" w:hAnsi="Times New Roman" w:cs="Times New Roman"/>
          <w:sz w:val="24"/>
          <w:szCs w:val="24"/>
        </w:rPr>
        <w:t xml:space="preserve"> </w:t>
      </w:r>
      <w:proofErr w:type="spellStart"/>
      <w:r w:rsidR="00572585">
        <w:rPr>
          <w:rFonts w:ascii="Times New Roman" w:hAnsi="Times New Roman" w:cs="Times New Roman"/>
          <w:sz w:val="24"/>
          <w:szCs w:val="24"/>
        </w:rPr>
        <w:t>Glassdoor</w:t>
      </w:r>
      <w:proofErr w:type="spellEnd"/>
      <w:r w:rsidR="00572585">
        <w:rPr>
          <w:rFonts w:ascii="Times New Roman" w:hAnsi="Times New Roman" w:cs="Times New Roman"/>
          <w:sz w:val="24"/>
          <w:szCs w:val="24"/>
        </w:rPr>
        <w:t xml:space="preserve"> named the chain to the 50 Best Places to Work in 2013 based on employee surveys. </w:t>
      </w:r>
      <w:r w:rsidR="002631FA">
        <w:rPr>
          <w:rFonts w:ascii="Times New Roman" w:hAnsi="Times New Roman" w:cs="Times New Roman"/>
          <w:sz w:val="24"/>
          <w:szCs w:val="24"/>
        </w:rPr>
        <w:t xml:space="preserve"> In April 2014, Roadhouse was</w:t>
      </w:r>
      <w:r w:rsidR="006529C9">
        <w:rPr>
          <w:rFonts w:ascii="Times New Roman" w:hAnsi="Times New Roman" w:cs="Times New Roman"/>
          <w:sz w:val="24"/>
          <w:szCs w:val="24"/>
        </w:rPr>
        <w:t xml:space="preserve"> named to Forbes 100 Most Trustworthy Companies</w:t>
      </w:r>
      <w:r w:rsidR="002631FA">
        <w:rPr>
          <w:rFonts w:ascii="Times New Roman" w:hAnsi="Times New Roman" w:cs="Times New Roman"/>
          <w:sz w:val="24"/>
          <w:szCs w:val="24"/>
        </w:rPr>
        <w:t xml:space="preserve">.  </w:t>
      </w:r>
      <w:r w:rsidR="006529C9">
        <w:rPr>
          <w:rFonts w:ascii="Times New Roman" w:hAnsi="Times New Roman" w:cs="Times New Roman"/>
          <w:sz w:val="24"/>
          <w:szCs w:val="24"/>
        </w:rPr>
        <w:t>Consumer Reports named the Roadhouse “The Noisies</w:t>
      </w:r>
      <w:r w:rsidR="002631FA">
        <w:rPr>
          <w:rFonts w:ascii="Times New Roman" w:hAnsi="Times New Roman" w:cs="Times New Roman"/>
          <w:sz w:val="24"/>
          <w:szCs w:val="24"/>
        </w:rPr>
        <w:t>t Restaurant in America”</w:t>
      </w:r>
      <w:r w:rsidR="006529C9">
        <w:rPr>
          <w:rFonts w:ascii="Times New Roman" w:hAnsi="Times New Roman" w:cs="Times New Roman"/>
          <w:sz w:val="24"/>
          <w:szCs w:val="24"/>
        </w:rPr>
        <w:t xml:space="preserve"> based on customer surveys</w:t>
      </w:r>
      <w:r w:rsidR="002631FA">
        <w:rPr>
          <w:rFonts w:ascii="Times New Roman" w:hAnsi="Times New Roman" w:cs="Times New Roman"/>
          <w:sz w:val="24"/>
          <w:szCs w:val="24"/>
        </w:rPr>
        <w:t xml:space="preserve"> in 2012.</w:t>
      </w:r>
      <w:r w:rsidR="006529C9">
        <w:rPr>
          <w:rFonts w:ascii="Times New Roman" w:hAnsi="Times New Roman" w:cs="Times New Roman"/>
          <w:sz w:val="24"/>
          <w:szCs w:val="24"/>
        </w:rPr>
        <w:t xml:space="preserve"> Though Consumer Reports did not consider it an honor, Roadhouse CEO Taylor commented “We</w:t>
      </w:r>
      <w:r w:rsidR="00170356">
        <w:rPr>
          <w:rFonts w:ascii="Times New Roman" w:hAnsi="Times New Roman" w:cs="Times New Roman"/>
          <w:sz w:val="24"/>
          <w:szCs w:val="24"/>
        </w:rPr>
        <w:t xml:space="preserve"> are</w:t>
      </w:r>
      <w:r w:rsidR="006529C9">
        <w:rPr>
          <w:rFonts w:ascii="Times New Roman" w:hAnsi="Times New Roman" w:cs="Times New Roman"/>
          <w:sz w:val="24"/>
          <w:szCs w:val="24"/>
        </w:rPr>
        <w:t xml:space="preserve"> proud to be loud.” </w:t>
      </w:r>
      <w:proofErr w:type="gramStart"/>
      <w:r w:rsidR="006529C9">
        <w:rPr>
          <w:rFonts w:ascii="Times New Roman" w:hAnsi="Times New Roman" w:cs="Times New Roman"/>
          <w:sz w:val="24"/>
          <w:szCs w:val="24"/>
        </w:rPr>
        <w:t>(Texas Roadhouse, 2012).</w:t>
      </w:r>
      <w:proofErr w:type="gramEnd"/>
      <w:r w:rsidR="00572585">
        <w:rPr>
          <w:rFonts w:ascii="Times New Roman" w:hAnsi="Times New Roman" w:cs="Times New Roman"/>
          <w:sz w:val="24"/>
          <w:szCs w:val="24"/>
        </w:rPr>
        <w:t xml:space="preserve"> </w:t>
      </w:r>
    </w:p>
    <w:p w:rsidR="00AB66E1" w:rsidRDefault="006F37AE" w:rsidP="006F37AE">
      <w:pPr>
        <w:spacing w:line="240" w:lineRule="auto"/>
        <w:jc w:val="center"/>
        <w:rPr>
          <w:rFonts w:ascii="Times New Roman" w:hAnsi="Times New Roman" w:cs="Times New Roman"/>
          <w:sz w:val="24"/>
          <w:szCs w:val="24"/>
        </w:rPr>
      </w:pPr>
      <w:r>
        <w:rPr>
          <w:rFonts w:ascii="Times New Roman" w:hAnsi="Times New Roman" w:cs="Times New Roman"/>
          <w:b/>
          <w:sz w:val="24"/>
          <w:szCs w:val="24"/>
        </w:rPr>
        <w:t>Additional Pedagogical Materials</w:t>
      </w:r>
    </w:p>
    <w:p w:rsidR="00615F6D" w:rsidRDefault="00AB66E1" w:rsidP="000B1271">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the class is not familiar with Texas Roadhouse, it is best to begin with one of the </w:t>
      </w:r>
      <w:r w:rsidR="00C44672">
        <w:rPr>
          <w:rFonts w:ascii="Times New Roman" w:hAnsi="Times New Roman" w:cs="Times New Roman"/>
          <w:sz w:val="24"/>
          <w:szCs w:val="24"/>
        </w:rPr>
        <w:t xml:space="preserve">You Tube </w:t>
      </w:r>
      <w:r>
        <w:rPr>
          <w:rFonts w:ascii="Times New Roman" w:hAnsi="Times New Roman" w:cs="Times New Roman"/>
          <w:sz w:val="24"/>
          <w:szCs w:val="24"/>
        </w:rPr>
        <w:t>video cli</w:t>
      </w:r>
      <w:r w:rsidR="006F37AE">
        <w:rPr>
          <w:rFonts w:ascii="Times New Roman" w:hAnsi="Times New Roman" w:cs="Times New Roman"/>
          <w:sz w:val="24"/>
          <w:szCs w:val="24"/>
        </w:rPr>
        <w:t>ps listed</w:t>
      </w:r>
      <w:r>
        <w:rPr>
          <w:rFonts w:ascii="Times New Roman" w:hAnsi="Times New Roman" w:cs="Times New Roman"/>
          <w:sz w:val="24"/>
          <w:szCs w:val="24"/>
        </w:rPr>
        <w:t>.  Because the Roadhouse does no national advertising, instructors may be unaware that there is a Roadhouse nearb</w:t>
      </w:r>
      <w:r w:rsidR="00C44672">
        <w:rPr>
          <w:rFonts w:ascii="Times New Roman" w:hAnsi="Times New Roman" w:cs="Times New Roman"/>
          <w:sz w:val="24"/>
          <w:szCs w:val="24"/>
        </w:rPr>
        <w:t xml:space="preserve">y. </w:t>
      </w:r>
      <w:r>
        <w:rPr>
          <w:rFonts w:ascii="Times New Roman" w:hAnsi="Times New Roman" w:cs="Times New Roman"/>
          <w:sz w:val="24"/>
          <w:szCs w:val="24"/>
        </w:rPr>
        <w:t xml:space="preserve">If students are familiar with it, it is helpful to get their perceptions of it before getting into the case.  After reading the case, it </w:t>
      </w:r>
      <w:r w:rsidR="006F37AE">
        <w:rPr>
          <w:rFonts w:ascii="Times New Roman" w:hAnsi="Times New Roman" w:cs="Times New Roman"/>
          <w:sz w:val="24"/>
          <w:szCs w:val="24"/>
        </w:rPr>
        <w:t xml:space="preserve">may be helpful to take an initial vote </w:t>
      </w:r>
      <w:r w:rsidR="00C44672">
        <w:rPr>
          <w:rFonts w:ascii="Times New Roman" w:hAnsi="Times New Roman" w:cs="Times New Roman"/>
          <w:sz w:val="24"/>
          <w:szCs w:val="24"/>
        </w:rPr>
        <w:t xml:space="preserve">about whether Roadhouse is guilty of age discrimination before discussing the issue, and then retake the vote at the end.  </w:t>
      </w:r>
    </w:p>
    <w:p w:rsidR="00C44672" w:rsidRDefault="00C44672" w:rsidP="000B1271">
      <w:pPr>
        <w:spacing w:line="240" w:lineRule="auto"/>
        <w:rPr>
          <w:rFonts w:ascii="Times New Roman" w:hAnsi="Times New Roman" w:cs="Times New Roman"/>
          <w:sz w:val="24"/>
          <w:szCs w:val="24"/>
        </w:rPr>
      </w:pPr>
      <w:r>
        <w:rPr>
          <w:rFonts w:ascii="Times New Roman" w:hAnsi="Times New Roman" w:cs="Times New Roman"/>
          <w:sz w:val="24"/>
          <w:szCs w:val="24"/>
        </w:rPr>
        <w:t xml:space="preserve">Role play could be effective with teams speaking on behalf of the EEOC and the Roadhouse and </w:t>
      </w:r>
      <w:r w:rsidR="00471F7D">
        <w:rPr>
          <w:rFonts w:ascii="Times New Roman" w:hAnsi="Times New Roman" w:cs="Times New Roman"/>
          <w:sz w:val="24"/>
          <w:szCs w:val="24"/>
        </w:rPr>
        <w:t>the remainder of the class acting as the</w:t>
      </w:r>
      <w:r>
        <w:rPr>
          <w:rFonts w:ascii="Times New Roman" w:hAnsi="Times New Roman" w:cs="Times New Roman"/>
          <w:sz w:val="24"/>
          <w:szCs w:val="24"/>
        </w:rPr>
        <w:t xml:space="preserve"> jury</w:t>
      </w:r>
      <w:r w:rsidR="00471F7D">
        <w:rPr>
          <w:rFonts w:ascii="Times New Roman" w:hAnsi="Times New Roman" w:cs="Times New Roman"/>
          <w:sz w:val="24"/>
          <w:szCs w:val="24"/>
        </w:rPr>
        <w:t>.</w:t>
      </w:r>
      <w:r>
        <w:rPr>
          <w:rFonts w:ascii="Times New Roman" w:hAnsi="Times New Roman" w:cs="Times New Roman"/>
          <w:sz w:val="24"/>
          <w:szCs w:val="24"/>
        </w:rPr>
        <w:t xml:space="preserve">  </w:t>
      </w:r>
    </w:p>
    <w:p w:rsidR="00615F6D" w:rsidRPr="00615F6D" w:rsidRDefault="0088486E" w:rsidP="000B1271">
      <w:p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 information about the ADEA and employer exceptions is provided here that could be provided to the class, particularly if they have had less experience with employment law. A few notable cases employing BFOQ defenses are included to help students evaluate defense options for the Roadhouse. </w:t>
      </w:r>
      <w:r w:rsidR="00615F6D">
        <w:rPr>
          <w:rFonts w:ascii="Times New Roman" w:hAnsi="Times New Roman" w:cs="Times New Roman"/>
          <w:sz w:val="24"/>
          <w:szCs w:val="24"/>
        </w:rPr>
        <w:t xml:space="preserve"> </w:t>
      </w:r>
    </w:p>
    <w:p w:rsidR="000B1271" w:rsidRDefault="007F6D80" w:rsidP="000B1271">
      <w:pPr>
        <w:spacing w:line="240" w:lineRule="auto"/>
        <w:rPr>
          <w:rFonts w:ascii="Times New Roman" w:hAnsi="Times New Roman" w:cs="Times New Roman"/>
          <w:b/>
          <w:sz w:val="24"/>
          <w:szCs w:val="24"/>
        </w:rPr>
      </w:pPr>
      <w:r>
        <w:rPr>
          <w:rFonts w:ascii="Times New Roman" w:hAnsi="Times New Roman" w:cs="Times New Roman"/>
          <w:b/>
          <w:sz w:val="24"/>
          <w:szCs w:val="24"/>
        </w:rPr>
        <w:t>Videos</w:t>
      </w:r>
    </w:p>
    <w:p w:rsidR="00842BBB" w:rsidRDefault="00842BBB" w:rsidP="00842BBB">
      <w:pPr>
        <w:spacing w:line="240" w:lineRule="auto"/>
        <w:rPr>
          <w:rFonts w:ascii="Times New Roman" w:hAnsi="Times New Roman" w:cs="Times New Roman"/>
          <w:sz w:val="24"/>
          <w:szCs w:val="24"/>
        </w:rPr>
      </w:pPr>
      <w:r>
        <w:rPr>
          <w:rFonts w:ascii="Times New Roman" w:hAnsi="Times New Roman" w:cs="Times New Roman"/>
          <w:sz w:val="24"/>
          <w:szCs w:val="24"/>
        </w:rPr>
        <w:t xml:space="preserve">Texas Roadhouse Line Dancing Video.wmv </w:t>
      </w:r>
      <w:r w:rsidRPr="00C969A8">
        <w:rPr>
          <w:rFonts w:ascii="Times New Roman" w:hAnsi="Times New Roman" w:cs="Times New Roman"/>
          <w:sz w:val="24"/>
          <w:szCs w:val="24"/>
        </w:rPr>
        <w:t>http://youtu.be/MQ50l03O-pU</w:t>
      </w:r>
    </w:p>
    <w:p w:rsidR="0088486E" w:rsidRDefault="00842BBB" w:rsidP="00842BBB">
      <w:pPr>
        <w:spacing w:line="240" w:lineRule="auto"/>
        <w:rPr>
          <w:rFonts w:ascii="Times New Roman" w:hAnsi="Times New Roman" w:cs="Times New Roman"/>
          <w:sz w:val="24"/>
          <w:szCs w:val="24"/>
        </w:rPr>
      </w:pPr>
      <w:r>
        <w:rPr>
          <w:rFonts w:ascii="Times New Roman" w:hAnsi="Times New Roman" w:cs="Times New Roman"/>
          <w:sz w:val="24"/>
          <w:szCs w:val="24"/>
        </w:rPr>
        <w:t>This is an excellent introduction to the restaurant and the line dancing roadies.</w:t>
      </w:r>
      <w:r w:rsidR="008A5B2C">
        <w:rPr>
          <w:rFonts w:ascii="Times New Roman" w:hAnsi="Times New Roman" w:cs="Times New Roman"/>
          <w:sz w:val="24"/>
          <w:szCs w:val="24"/>
        </w:rPr>
        <w:t xml:space="preserve"> Watch the first five minutes for a restaurant tour and two dances.</w:t>
      </w:r>
    </w:p>
    <w:p w:rsidR="008A5B2C" w:rsidRDefault="008A5B2C" w:rsidP="00842BBB">
      <w:pPr>
        <w:spacing w:line="240" w:lineRule="auto"/>
        <w:rPr>
          <w:rFonts w:ascii="Times New Roman" w:hAnsi="Times New Roman" w:cs="Times New Roman"/>
          <w:sz w:val="24"/>
          <w:szCs w:val="24"/>
        </w:rPr>
      </w:pPr>
    </w:p>
    <w:p w:rsidR="00787AD9" w:rsidRPr="008A5B2C" w:rsidRDefault="00787AD9" w:rsidP="00787AD9">
      <w:pPr>
        <w:spacing w:line="240" w:lineRule="auto"/>
        <w:ind w:left="720" w:hanging="720"/>
        <w:rPr>
          <w:rFonts w:ascii="Times New Roman" w:hAnsi="Times New Roman" w:cs="Times New Roman"/>
          <w:b/>
          <w:sz w:val="24"/>
          <w:szCs w:val="24"/>
        </w:rPr>
      </w:pPr>
      <w:proofErr w:type="gramStart"/>
      <w:r w:rsidRPr="008A5B2C">
        <w:rPr>
          <w:rFonts w:ascii="Times New Roman" w:hAnsi="Times New Roman" w:cs="Times New Roman"/>
          <w:b/>
          <w:sz w:val="24"/>
          <w:szCs w:val="24"/>
        </w:rPr>
        <w:lastRenderedPageBreak/>
        <w:t>Texas Roadhouse, Inc. (2011) Undercover_Hoss.mov.</w:t>
      </w:r>
      <w:proofErr w:type="gramEnd"/>
      <w:r w:rsidRPr="008A5B2C">
        <w:rPr>
          <w:rFonts w:ascii="Times New Roman" w:hAnsi="Times New Roman" w:cs="Times New Roman"/>
          <w:b/>
          <w:sz w:val="24"/>
          <w:szCs w:val="24"/>
        </w:rPr>
        <w:t xml:space="preserve">   http://youtu</w:t>
      </w:r>
      <w:r w:rsidR="00901EF2" w:rsidRPr="008A5B2C">
        <w:rPr>
          <w:rFonts w:ascii="Times New Roman" w:hAnsi="Times New Roman" w:cs="Times New Roman"/>
          <w:b/>
          <w:sz w:val="24"/>
          <w:szCs w:val="24"/>
        </w:rPr>
        <w:t>.</w:t>
      </w:r>
      <w:r w:rsidRPr="008A5B2C">
        <w:rPr>
          <w:rFonts w:ascii="Times New Roman" w:hAnsi="Times New Roman" w:cs="Times New Roman"/>
          <w:b/>
          <w:sz w:val="24"/>
          <w:szCs w:val="24"/>
        </w:rPr>
        <w:t>be/JdTjzGM9BQw</w:t>
      </w:r>
    </w:p>
    <w:p w:rsidR="0088486E" w:rsidRDefault="00787AD9" w:rsidP="000B1271">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video commercial spoofs the television show “Undercover Boss” and shows the Roadhouse CEO in Willie Nelson braids visiting a Texas Roadhouse with the mascot Andy Armadillo. It is a good introduction to the food and décor and </w:t>
      </w:r>
      <w:r w:rsidR="00842BBB">
        <w:rPr>
          <w:rFonts w:ascii="Times New Roman" w:hAnsi="Times New Roman" w:cs="Times New Roman"/>
          <w:sz w:val="24"/>
          <w:szCs w:val="24"/>
        </w:rPr>
        <w:t>includes</w:t>
      </w:r>
      <w:r>
        <w:rPr>
          <w:rFonts w:ascii="Times New Roman" w:hAnsi="Times New Roman" w:cs="Times New Roman"/>
          <w:sz w:val="24"/>
          <w:szCs w:val="24"/>
        </w:rPr>
        <w:t xml:space="preserve"> the statement “the potatoes are as loaded as the patr</w:t>
      </w:r>
      <w:r w:rsidR="008A5B2C">
        <w:rPr>
          <w:rFonts w:ascii="Times New Roman" w:hAnsi="Times New Roman" w:cs="Times New Roman"/>
          <w:sz w:val="24"/>
          <w:szCs w:val="24"/>
        </w:rPr>
        <w:t>ons at a Willie Nelson concert.</w:t>
      </w:r>
    </w:p>
    <w:p w:rsidR="00787AD9" w:rsidRPr="008A5B2C" w:rsidRDefault="00901EF2" w:rsidP="000B1271">
      <w:pPr>
        <w:spacing w:line="240" w:lineRule="auto"/>
        <w:rPr>
          <w:rFonts w:ascii="Times New Roman" w:hAnsi="Times New Roman" w:cs="Times New Roman"/>
          <w:b/>
          <w:sz w:val="24"/>
          <w:szCs w:val="24"/>
        </w:rPr>
      </w:pPr>
      <w:r w:rsidRPr="008A5B2C">
        <w:rPr>
          <w:rFonts w:ascii="Times New Roman" w:hAnsi="Times New Roman" w:cs="Times New Roman"/>
          <w:b/>
          <w:sz w:val="24"/>
          <w:szCs w:val="24"/>
        </w:rPr>
        <w:t xml:space="preserve">Texas Roadhouse Line Dance Save a Horse Ride a Cowboy </w:t>
      </w:r>
      <w:r w:rsidRPr="00C969A8">
        <w:rPr>
          <w:rFonts w:ascii="Times New Roman" w:hAnsi="Times New Roman" w:cs="Times New Roman"/>
          <w:b/>
          <w:sz w:val="24"/>
          <w:szCs w:val="24"/>
        </w:rPr>
        <w:t>http://youtu.be/iGogbjegLgY</w:t>
      </w:r>
    </w:p>
    <w:p w:rsidR="0088486E" w:rsidRDefault="00901EF2" w:rsidP="000B1271">
      <w:pPr>
        <w:spacing w:line="240" w:lineRule="auto"/>
        <w:rPr>
          <w:rFonts w:ascii="Times New Roman" w:hAnsi="Times New Roman" w:cs="Times New Roman"/>
          <w:sz w:val="24"/>
          <w:szCs w:val="24"/>
        </w:rPr>
      </w:pPr>
      <w:r>
        <w:rPr>
          <w:rFonts w:ascii="Times New Roman" w:hAnsi="Times New Roman" w:cs="Times New Roman"/>
          <w:sz w:val="24"/>
          <w:szCs w:val="24"/>
        </w:rPr>
        <w:t>Legendary line dancer Renee teaches the line dance to Save a Horse Ride a Cowboy.</w:t>
      </w:r>
    </w:p>
    <w:p w:rsidR="0088486E" w:rsidRPr="008A5B2C" w:rsidRDefault="00A30C0B" w:rsidP="000B1271">
      <w:pPr>
        <w:spacing w:line="240" w:lineRule="auto"/>
        <w:rPr>
          <w:rFonts w:ascii="Times New Roman" w:hAnsi="Times New Roman" w:cs="Times New Roman"/>
          <w:b/>
          <w:sz w:val="24"/>
          <w:szCs w:val="24"/>
        </w:rPr>
      </w:pPr>
      <w:r w:rsidRPr="008A5B2C">
        <w:rPr>
          <w:rFonts w:ascii="Times New Roman" w:hAnsi="Times New Roman" w:cs="Times New Roman"/>
          <w:b/>
          <w:sz w:val="24"/>
          <w:szCs w:val="24"/>
        </w:rPr>
        <w:t xml:space="preserve">Texas Roadhouse Line Dance Kuwait </w:t>
      </w:r>
      <w:r w:rsidRPr="00C969A8">
        <w:rPr>
          <w:rFonts w:ascii="Times New Roman" w:hAnsi="Times New Roman" w:cs="Times New Roman"/>
          <w:b/>
          <w:sz w:val="24"/>
          <w:szCs w:val="24"/>
        </w:rPr>
        <w:t>http://youtu.be/cxD_U2x4XSE</w:t>
      </w:r>
    </w:p>
    <w:p w:rsidR="00D95A67" w:rsidRDefault="0088486E" w:rsidP="000B1271">
      <w:pPr>
        <w:spacing w:line="240" w:lineRule="auto"/>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Kent</w:t>
      </w:r>
      <w:r w:rsidR="00842BBB">
        <w:rPr>
          <w:rFonts w:ascii="Times New Roman" w:hAnsi="Times New Roman" w:cs="Times New Roman"/>
          <w:sz w:val="24"/>
          <w:szCs w:val="24"/>
        </w:rPr>
        <w:t>Taylor</w:t>
      </w:r>
      <w:proofErr w:type="spellEnd"/>
      <w:r w:rsidR="00842BBB">
        <w:rPr>
          <w:rFonts w:ascii="Times New Roman" w:hAnsi="Times New Roman" w:cs="Times New Roman"/>
          <w:sz w:val="24"/>
          <w:szCs w:val="24"/>
        </w:rPr>
        <w:t xml:space="preserve"> insisted that the line dancing be part of the global locations. These dancers are the roadies in Kuwait. </w:t>
      </w:r>
    </w:p>
    <w:p w:rsidR="00D95A67" w:rsidRPr="008A5B2C" w:rsidRDefault="00D95A67" w:rsidP="000B1271">
      <w:pPr>
        <w:spacing w:line="240" w:lineRule="auto"/>
        <w:rPr>
          <w:rFonts w:ascii="Times New Roman" w:hAnsi="Times New Roman" w:cs="Times New Roman"/>
          <w:b/>
          <w:sz w:val="24"/>
          <w:szCs w:val="24"/>
        </w:rPr>
      </w:pPr>
      <w:r w:rsidRPr="008A5B2C">
        <w:rPr>
          <w:rFonts w:ascii="Times New Roman" w:hAnsi="Times New Roman" w:cs="Times New Roman"/>
          <w:b/>
          <w:sz w:val="24"/>
          <w:szCs w:val="24"/>
        </w:rPr>
        <w:t xml:space="preserve">EEOC General Counsel Announces Texas Roadhouse Lawsuit </w:t>
      </w:r>
    </w:p>
    <w:p w:rsidR="00D95A67" w:rsidRDefault="008A5B2C" w:rsidP="000B1271">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Video clip </w:t>
      </w:r>
      <w:r w:rsidR="00D95A67">
        <w:rPr>
          <w:rFonts w:ascii="Times New Roman" w:hAnsi="Times New Roman" w:cs="Times New Roman"/>
          <w:sz w:val="24"/>
          <w:szCs w:val="24"/>
        </w:rPr>
        <w:t>of General Counsel David Lopez announcing the charges against Texas Roadhouse.</w:t>
      </w:r>
      <w:proofErr w:type="gramEnd"/>
      <w:r w:rsidR="00D95A67">
        <w:rPr>
          <w:rFonts w:ascii="Times New Roman" w:hAnsi="Times New Roman" w:cs="Times New Roman"/>
          <w:sz w:val="24"/>
          <w:szCs w:val="24"/>
        </w:rPr>
        <w:t xml:space="preserve"> </w:t>
      </w:r>
      <w:proofErr w:type="gramStart"/>
      <w:r w:rsidR="00D95A67">
        <w:rPr>
          <w:rFonts w:ascii="Times New Roman" w:hAnsi="Times New Roman" w:cs="Times New Roman"/>
          <w:sz w:val="24"/>
          <w:szCs w:val="24"/>
        </w:rPr>
        <w:t>Embedded in the Oct. 13, 2011 press release announcement of the lawsuit on the EEOC website.</w:t>
      </w:r>
      <w:proofErr w:type="gramEnd"/>
    </w:p>
    <w:p w:rsidR="00FF5EAF" w:rsidRDefault="00D95A67" w:rsidP="000B127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F5EAF" w:rsidRDefault="00FF5EAF">
      <w:pPr>
        <w:rPr>
          <w:rFonts w:ascii="Times New Roman" w:hAnsi="Times New Roman" w:cs="Times New Roman"/>
          <w:b/>
          <w:sz w:val="24"/>
          <w:szCs w:val="24"/>
        </w:rPr>
      </w:pPr>
      <w:r>
        <w:rPr>
          <w:rFonts w:ascii="Times New Roman" w:hAnsi="Times New Roman" w:cs="Times New Roman"/>
          <w:b/>
          <w:sz w:val="24"/>
          <w:szCs w:val="24"/>
        </w:rPr>
        <w:t>Supplemental Information for Students</w:t>
      </w:r>
    </w:p>
    <w:p w:rsidR="00FF5EAF" w:rsidRPr="0049392E" w:rsidRDefault="00FF5EAF" w:rsidP="00FF5EAF">
      <w:pPr>
        <w:spacing w:line="240" w:lineRule="auto"/>
        <w:jc w:val="center"/>
        <w:rPr>
          <w:rFonts w:ascii="Times New Roman" w:hAnsi="Times New Roman" w:cs="Times New Roman"/>
          <w:b/>
          <w:sz w:val="24"/>
          <w:szCs w:val="24"/>
        </w:rPr>
      </w:pPr>
      <w:r w:rsidRPr="0049392E">
        <w:rPr>
          <w:rFonts w:ascii="Times New Roman" w:hAnsi="Times New Roman" w:cs="Times New Roman"/>
          <w:b/>
          <w:sz w:val="24"/>
          <w:szCs w:val="24"/>
        </w:rPr>
        <w:t>Notable BFOQ Defenses</w:t>
      </w:r>
    </w:p>
    <w:p w:rsidR="00FF5EAF" w:rsidRDefault="00FF5EAF" w:rsidP="00FF5EAF">
      <w:pPr>
        <w:autoSpaceDE w:val="0"/>
        <w:autoSpaceDN w:val="0"/>
        <w:adjustRightInd w:val="0"/>
        <w:spacing w:after="0" w:line="240" w:lineRule="auto"/>
        <w:rPr>
          <w:rFonts w:ascii="Times New Roman" w:hAnsi="Times New Roman" w:cs="Times New Roman"/>
          <w:color w:val="272627"/>
          <w:sz w:val="24"/>
          <w:szCs w:val="24"/>
        </w:rPr>
      </w:pPr>
      <w:r>
        <w:rPr>
          <w:rFonts w:ascii="Times New Roman" w:hAnsi="Times New Roman" w:cs="Times New Roman"/>
          <w:b/>
          <w:color w:val="272627"/>
          <w:sz w:val="24"/>
          <w:szCs w:val="24"/>
        </w:rPr>
        <w:t xml:space="preserve">Pan Am World Airways, 1971    </w:t>
      </w:r>
      <w:r>
        <w:rPr>
          <w:rFonts w:ascii="Times New Roman" w:hAnsi="Times New Roman" w:cs="Times New Roman"/>
          <w:color w:val="272627"/>
          <w:sz w:val="24"/>
          <w:szCs w:val="24"/>
        </w:rPr>
        <w:t xml:space="preserve">Pan Am refused to hire male flight attendants claiming that being female was a BFOQ. Pan Am lost. </w:t>
      </w:r>
      <w:proofErr w:type="gramStart"/>
      <w:r>
        <w:rPr>
          <w:rFonts w:ascii="Times New Roman" w:hAnsi="Times New Roman" w:cs="Times New Roman"/>
          <w:color w:val="272627"/>
          <w:sz w:val="24"/>
          <w:szCs w:val="24"/>
        </w:rPr>
        <w:t xml:space="preserve">Diaz v. Pan </w:t>
      </w:r>
      <w:proofErr w:type="spellStart"/>
      <w:r>
        <w:rPr>
          <w:rFonts w:ascii="Times New Roman" w:hAnsi="Times New Roman" w:cs="Times New Roman"/>
          <w:color w:val="272627"/>
          <w:sz w:val="24"/>
          <w:szCs w:val="24"/>
        </w:rPr>
        <w:t>Am.</w:t>
      </w:r>
      <w:r w:rsidRPr="0049392E">
        <w:rPr>
          <w:rFonts w:ascii="Times New Roman" w:hAnsi="Times New Roman" w:cs="Times New Roman"/>
          <w:color w:val="272627"/>
          <w:sz w:val="24"/>
          <w:szCs w:val="24"/>
        </w:rPr>
        <w:t>World</w:t>
      </w:r>
      <w:proofErr w:type="spellEnd"/>
      <w:r w:rsidRPr="0049392E">
        <w:rPr>
          <w:rFonts w:ascii="Times New Roman" w:hAnsi="Times New Roman" w:cs="Times New Roman"/>
          <w:color w:val="272627"/>
          <w:sz w:val="24"/>
          <w:szCs w:val="24"/>
        </w:rPr>
        <w:t xml:space="preserve"> Airways, Inc., 442 F.2d 385, 388 (5th Cir. 1971).</w:t>
      </w:r>
      <w:proofErr w:type="gramEnd"/>
      <w:r w:rsidRPr="0049392E">
        <w:rPr>
          <w:rFonts w:ascii="Times New Roman" w:hAnsi="Times New Roman" w:cs="Times New Roman"/>
          <w:color w:val="272627"/>
          <w:sz w:val="24"/>
          <w:szCs w:val="24"/>
        </w:rPr>
        <w:t xml:space="preserve">  </w:t>
      </w:r>
    </w:p>
    <w:p w:rsidR="00FF5EAF" w:rsidRDefault="00FF5EAF" w:rsidP="00FF5EAF">
      <w:pPr>
        <w:autoSpaceDE w:val="0"/>
        <w:autoSpaceDN w:val="0"/>
        <w:adjustRightInd w:val="0"/>
        <w:spacing w:after="0" w:line="240" w:lineRule="auto"/>
        <w:rPr>
          <w:rFonts w:ascii="Times New Roman" w:hAnsi="Times New Roman" w:cs="Times New Roman"/>
          <w:color w:val="272627"/>
          <w:sz w:val="24"/>
          <w:szCs w:val="24"/>
        </w:rPr>
      </w:pPr>
    </w:p>
    <w:p w:rsidR="00FF5EAF" w:rsidRDefault="00FF5EAF" w:rsidP="00FF5EAF">
      <w:pPr>
        <w:autoSpaceDE w:val="0"/>
        <w:autoSpaceDN w:val="0"/>
        <w:adjustRightInd w:val="0"/>
        <w:spacing w:after="0" w:line="240" w:lineRule="auto"/>
        <w:rPr>
          <w:rFonts w:ascii="Times New Roman" w:hAnsi="Times New Roman" w:cs="Times New Roman"/>
          <w:color w:val="272627"/>
          <w:sz w:val="24"/>
          <w:szCs w:val="24"/>
        </w:rPr>
      </w:pPr>
      <w:r w:rsidRPr="00AD717D">
        <w:rPr>
          <w:rFonts w:ascii="Times New Roman" w:hAnsi="Times New Roman" w:cs="Times New Roman"/>
          <w:b/>
          <w:color w:val="272627"/>
          <w:sz w:val="24"/>
          <w:szCs w:val="24"/>
        </w:rPr>
        <w:t xml:space="preserve">Playboy, 1971 </w:t>
      </w:r>
      <w:r>
        <w:rPr>
          <w:rFonts w:ascii="Times New Roman" w:hAnsi="Times New Roman" w:cs="Times New Roman"/>
          <w:b/>
          <w:color w:val="272627"/>
          <w:sz w:val="24"/>
          <w:szCs w:val="24"/>
        </w:rPr>
        <w:t xml:space="preserve">     </w:t>
      </w:r>
      <w:r>
        <w:rPr>
          <w:rFonts w:ascii="Times New Roman" w:hAnsi="Times New Roman" w:cs="Times New Roman"/>
          <w:color w:val="272627"/>
          <w:sz w:val="24"/>
          <w:szCs w:val="24"/>
        </w:rPr>
        <w:t>Playboy refused to hi</w:t>
      </w:r>
      <w:r w:rsidR="008A5B2C">
        <w:rPr>
          <w:rFonts w:ascii="Times New Roman" w:hAnsi="Times New Roman" w:cs="Times New Roman"/>
          <w:color w:val="272627"/>
          <w:sz w:val="24"/>
          <w:szCs w:val="24"/>
        </w:rPr>
        <w:t>re men as Playboy Bunnies.  Playboy</w:t>
      </w:r>
      <w:r>
        <w:rPr>
          <w:rFonts w:ascii="Times New Roman" w:hAnsi="Times New Roman" w:cs="Times New Roman"/>
          <w:color w:val="272627"/>
          <w:sz w:val="24"/>
          <w:szCs w:val="24"/>
        </w:rPr>
        <w:t xml:space="preserve"> won the case, because the ruling was the primary job was not serving drinks but sexually enticing men, and that being female was a necessity of the job.</w:t>
      </w:r>
      <w:r>
        <w:rPr>
          <w:rFonts w:ascii="Times New Roman" w:hAnsi="Times New Roman" w:cs="Times New Roman"/>
          <w:b/>
          <w:color w:val="272627"/>
          <w:sz w:val="24"/>
          <w:szCs w:val="24"/>
        </w:rPr>
        <w:t xml:space="preserve"> </w:t>
      </w:r>
      <w:r w:rsidRPr="00AD717D">
        <w:rPr>
          <w:rFonts w:ascii="Times New Roman" w:hAnsi="Times New Roman" w:cs="Times New Roman"/>
          <w:b/>
          <w:color w:val="272627"/>
          <w:sz w:val="24"/>
          <w:szCs w:val="24"/>
        </w:rPr>
        <w:t xml:space="preserve"> </w:t>
      </w:r>
      <w:r w:rsidRPr="00AD717D">
        <w:rPr>
          <w:rFonts w:ascii="Times New Roman" w:hAnsi="Times New Roman" w:cs="Times New Roman"/>
          <w:color w:val="272627"/>
          <w:sz w:val="24"/>
          <w:szCs w:val="24"/>
        </w:rPr>
        <w:t>St. Cross v</w:t>
      </w:r>
      <w:r>
        <w:rPr>
          <w:rFonts w:ascii="Times New Roman" w:hAnsi="Times New Roman" w:cs="Times New Roman"/>
          <w:color w:val="272627"/>
          <w:sz w:val="24"/>
          <w:szCs w:val="24"/>
        </w:rPr>
        <w:t xml:space="preserve">. Playboy Club, Appeal No. 773, </w:t>
      </w:r>
      <w:r w:rsidRPr="00AD717D">
        <w:rPr>
          <w:rFonts w:ascii="Times New Roman" w:hAnsi="Times New Roman" w:cs="Times New Roman"/>
          <w:color w:val="272627"/>
          <w:sz w:val="24"/>
          <w:szCs w:val="24"/>
        </w:rPr>
        <w:t xml:space="preserve">Case No. </w:t>
      </w:r>
      <w:proofErr w:type="gramStart"/>
      <w:r w:rsidRPr="00AD717D">
        <w:rPr>
          <w:rFonts w:ascii="Times New Roman" w:hAnsi="Times New Roman" w:cs="Times New Roman"/>
          <w:color w:val="272627"/>
          <w:sz w:val="24"/>
          <w:szCs w:val="24"/>
        </w:rPr>
        <w:t>CFS 22618-7</w:t>
      </w:r>
      <w:r>
        <w:rPr>
          <w:rFonts w:ascii="Times New Roman" w:hAnsi="Times New Roman" w:cs="Times New Roman"/>
          <w:color w:val="272627"/>
          <w:sz w:val="24"/>
          <w:szCs w:val="24"/>
        </w:rPr>
        <w:t xml:space="preserve">0 (New York Human Rights Appeal </w:t>
      </w:r>
      <w:r w:rsidRPr="00AD717D">
        <w:rPr>
          <w:rFonts w:ascii="Times New Roman" w:hAnsi="Times New Roman" w:cs="Times New Roman"/>
          <w:color w:val="272627"/>
          <w:sz w:val="24"/>
          <w:szCs w:val="24"/>
        </w:rPr>
        <w:t>Board, 1971).</w:t>
      </w:r>
      <w:proofErr w:type="gramEnd"/>
      <w:r>
        <w:rPr>
          <w:rFonts w:ascii="Times New Roman" w:hAnsi="Times New Roman" w:cs="Times New Roman"/>
          <w:color w:val="272627"/>
          <w:sz w:val="24"/>
          <w:szCs w:val="24"/>
        </w:rPr>
        <w:t xml:space="preserve"> </w:t>
      </w:r>
    </w:p>
    <w:p w:rsidR="00FF5EAF" w:rsidRDefault="00FF5EAF" w:rsidP="00FF5EAF">
      <w:pPr>
        <w:autoSpaceDE w:val="0"/>
        <w:autoSpaceDN w:val="0"/>
        <w:adjustRightInd w:val="0"/>
        <w:spacing w:after="0" w:line="240" w:lineRule="auto"/>
        <w:rPr>
          <w:rFonts w:ascii="Times New Roman" w:hAnsi="Times New Roman" w:cs="Times New Roman"/>
          <w:color w:val="272627"/>
          <w:sz w:val="24"/>
          <w:szCs w:val="24"/>
        </w:rPr>
      </w:pPr>
    </w:p>
    <w:p w:rsidR="00FF5EAF" w:rsidRDefault="00FF5EAF" w:rsidP="00FF5EAF">
      <w:pPr>
        <w:spacing w:line="240" w:lineRule="auto"/>
        <w:rPr>
          <w:rFonts w:ascii="Times New Roman" w:hAnsi="Times New Roman" w:cs="Times New Roman"/>
          <w:sz w:val="24"/>
          <w:szCs w:val="24"/>
        </w:rPr>
      </w:pPr>
      <w:r w:rsidRPr="0049392E">
        <w:rPr>
          <w:rFonts w:ascii="Times New Roman" w:hAnsi="Times New Roman" w:cs="Times New Roman"/>
          <w:b/>
          <w:sz w:val="24"/>
          <w:szCs w:val="24"/>
        </w:rPr>
        <w:t xml:space="preserve">Hooters, </w:t>
      </w:r>
      <w:proofErr w:type="gramStart"/>
      <w:r w:rsidRPr="0049392E">
        <w:rPr>
          <w:rFonts w:ascii="Times New Roman" w:hAnsi="Times New Roman" w:cs="Times New Roman"/>
          <w:b/>
          <w:sz w:val="24"/>
          <w:szCs w:val="24"/>
        </w:rPr>
        <w:t xml:space="preserve">1997  </w:t>
      </w:r>
      <w:r w:rsidR="008A5B2C">
        <w:rPr>
          <w:rFonts w:ascii="Times New Roman" w:hAnsi="Times New Roman" w:cs="Times New Roman"/>
          <w:sz w:val="24"/>
          <w:szCs w:val="24"/>
        </w:rPr>
        <w:t>Hooters</w:t>
      </w:r>
      <w:proofErr w:type="gramEnd"/>
      <w:r w:rsidR="008A5B2C">
        <w:rPr>
          <w:rFonts w:ascii="Times New Roman" w:hAnsi="Times New Roman" w:cs="Times New Roman"/>
          <w:sz w:val="24"/>
          <w:szCs w:val="24"/>
        </w:rPr>
        <w:t xml:space="preserve"> was sued </w:t>
      </w:r>
      <w:r w:rsidRPr="0049392E">
        <w:rPr>
          <w:rFonts w:ascii="Times New Roman" w:hAnsi="Times New Roman" w:cs="Times New Roman"/>
          <w:sz w:val="24"/>
          <w:szCs w:val="24"/>
        </w:rPr>
        <w:t>by three males who were denied employment for front of house positions, including the servers known as Hooters Girls. Hooters claimed being attractive and female was a BFOQ because Hoote</w:t>
      </w:r>
      <w:r w:rsidR="008A5B2C">
        <w:rPr>
          <w:rFonts w:ascii="Times New Roman" w:hAnsi="Times New Roman" w:cs="Times New Roman"/>
          <w:sz w:val="24"/>
          <w:szCs w:val="24"/>
        </w:rPr>
        <w:t>rs Girls were necessary to the</w:t>
      </w:r>
      <w:r w:rsidRPr="0049392E">
        <w:rPr>
          <w:rFonts w:ascii="Times New Roman" w:hAnsi="Times New Roman" w:cs="Times New Roman"/>
          <w:sz w:val="24"/>
          <w:szCs w:val="24"/>
        </w:rPr>
        <w:t xml:space="preserve"> business concept. </w:t>
      </w:r>
      <w:r w:rsidRPr="0049392E">
        <w:rPr>
          <w:rFonts w:ascii="Times New Roman" w:hAnsi="Times New Roman" w:cs="Times New Roman"/>
          <w:b/>
          <w:sz w:val="24"/>
          <w:szCs w:val="24"/>
        </w:rPr>
        <w:t xml:space="preserve"> </w:t>
      </w:r>
      <w:proofErr w:type="gramStart"/>
      <w:r w:rsidRPr="0049392E">
        <w:rPr>
          <w:rFonts w:ascii="Times New Roman" w:hAnsi="Times New Roman" w:cs="Times New Roman"/>
          <w:sz w:val="24"/>
          <w:szCs w:val="24"/>
        </w:rPr>
        <w:t>Hooters settled the lawsuit for $3.75 million and agreed to hire men as bartenders and hosts, but was</w:t>
      </w:r>
      <w:proofErr w:type="gramEnd"/>
      <w:r w:rsidRPr="0049392E">
        <w:rPr>
          <w:rFonts w:ascii="Times New Roman" w:hAnsi="Times New Roman" w:cs="Times New Roman"/>
          <w:sz w:val="24"/>
          <w:szCs w:val="24"/>
        </w:rPr>
        <w:t xml:space="preserve"> permitted to hire only women for server positions. </w:t>
      </w:r>
      <w:proofErr w:type="gramStart"/>
      <w:r w:rsidR="008A5B2C">
        <w:rPr>
          <w:rFonts w:ascii="Times New Roman" w:hAnsi="Times New Roman" w:cs="Times New Roman"/>
          <w:sz w:val="24"/>
          <w:szCs w:val="24"/>
        </w:rPr>
        <w:t>(New York Times, 1997).</w:t>
      </w:r>
      <w:proofErr w:type="gramEnd"/>
      <w:r w:rsidR="008A5B2C">
        <w:rPr>
          <w:rFonts w:ascii="Times New Roman" w:hAnsi="Times New Roman" w:cs="Times New Roman"/>
          <w:sz w:val="24"/>
          <w:szCs w:val="24"/>
        </w:rPr>
        <w:t xml:space="preserve"> </w:t>
      </w:r>
    </w:p>
    <w:p w:rsidR="00FF5EAF" w:rsidRPr="0019167E" w:rsidRDefault="00FF5EAF" w:rsidP="00FF5EAF">
      <w:pPr>
        <w:spacing w:line="240" w:lineRule="auto"/>
        <w:rPr>
          <w:rFonts w:ascii="Times New Roman" w:hAnsi="Times New Roman" w:cs="Times New Roman"/>
          <w:sz w:val="24"/>
          <w:szCs w:val="24"/>
        </w:rPr>
      </w:pPr>
      <w:r w:rsidRPr="0019167E">
        <w:rPr>
          <w:rFonts w:ascii="Times New Roman" w:hAnsi="Times New Roman" w:cs="Times New Roman"/>
          <w:b/>
          <w:sz w:val="24"/>
          <w:szCs w:val="24"/>
        </w:rPr>
        <w:t xml:space="preserve">Heartland Inns of America, 2010  </w:t>
      </w:r>
      <w:r>
        <w:rPr>
          <w:rFonts w:ascii="Times New Roman" w:hAnsi="Times New Roman" w:cs="Times New Roman"/>
          <w:b/>
          <w:sz w:val="24"/>
          <w:szCs w:val="24"/>
        </w:rPr>
        <w:t xml:space="preserve"> </w:t>
      </w:r>
      <w:r>
        <w:rPr>
          <w:rFonts w:ascii="Times New Roman" w:hAnsi="Times New Roman" w:cs="Times New Roman"/>
          <w:sz w:val="24"/>
          <w:szCs w:val="24"/>
        </w:rPr>
        <w:t xml:space="preserve">Heartland Inns was sued by a desk clerk fired because she lacked the “Midwestern girl look”.  The hotel chain did not convince the court that this was a reasonably necessary part of the business.  </w:t>
      </w:r>
    </w:p>
    <w:p w:rsidR="00FF5EAF" w:rsidRDefault="00FF5EAF" w:rsidP="00FF5EAF">
      <w:pPr>
        <w:rPr>
          <w:rFonts w:ascii="Times New Roman" w:hAnsi="Times New Roman" w:cs="Times New Roman"/>
          <w:sz w:val="24"/>
          <w:szCs w:val="24"/>
        </w:rPr>
      </w:pPr>
      <w:r>
        <w:rPr>
          <w:rFonts w:ascii="Times New Roman" w:hAnsi="Times New Roman" w:cs="Times New Roman"/>
          <w:sz w:val="24"/>
          <w:szCs w:val="24"/>
        </w:rPr>
        <w:br w:type="page"/>
      </w:r>
    </w:p>
    <w:p w:rsidR="00A30C0B" w:rsidRDefault="00A30C0B" w:rsidP="000B1271">
      <w:pPr>
        <w:spacing w:line="240" w:lineRule="auto"/>
        <w:rPr>
          <w:rFonts w:ascii="Times New Roman" w:hAnsi="Times New Roman" w:cs="Times New Roman"/>
          <w:sz w:val="24"/>
          <w:szCs w:val="24"/>
        </w:rPr>
      </w:pPr>
    </w:p>
    <w:p w:rsidR="00A30C0B" w:rsidRDefault="00A30C0B" w:rsidP="000B1271">
      <w:pPr>
        <w:spacing w:line="240" w:lineRule="auto"/>
        <w:rPr>
          <w:rFonts w:ascii="Times New Roman" w:hAnsi="Times New Roman" w:cs="Times New Roman"/>
          <w:sz w:val="24"/>
          <w:szCs w:val="24"/>
        </w:rPr>
      </w:pPr>
    </w:p>
    <w:p w:rsidR="00FF5EAF" w:rsidRPr="001A1125" w:rsidRDefault="00FF5EAF" w:rsidP="00FF5EAF">
      <w:pPr>
        <w:jc w:val="center"/>
        <w:rPr>
          <w:rFonts w:ascii="Times New Roman" w:hAnsi="Times New Roman" w:cs="Times New Roman"/>
          <w:b/>
          <w:sz w:val="24"/>
          <w:szCs w:val="24"/>
        </w:rPr>
      </w:pPr>
      <w:r w:rsidRPr="001A1125">
        <w:rPr>
          <w:rFonts w:ascii="Times New Roman" w:hAnsi="Times New Roman" w:cs="Times New Roman"/>
          <w:b/>
          <w:sz w:val="24"/>
          <w:szCs w:val="24"/>
        </w:rPr>
        <w:t>Age Discrimination Fact Sheet</w:t>
      </w:r>
    </w:p>
    <w:p w:rsidR="00FF5EAF" w:rsidRPr="001A1125" w:rsidRDefault="00FF5EAF" w:rsidP="00FF5EAF">
      <w:pPr>
        <w:rPr>
          <w:rFonts w:ascii="Times New Roman" w:hAnsi="Times New Roman" w:cs="Times New Roman"/>
          <w:sz w:val="24"/>
          <w:szCs w:val="24"/>
        </w:rPr>
      </w:pPr>
      <w:r w:rsidRPr="001A1125">
        <w:rPr>
          <w:rFonts w:ascii="Times New Roman" w:hAnsi="Times New Roman" w:cs="Times New Roman"/>
          <w:sz w:val="24"/>
          <w:szCs w:val="24"/>
        </w:rPr>
        <w:t>The Age Discrimination in Employment Act of 1967 (ADEA) protects individuals who are 40 years of age or older from employment discrimination based on age. The ADEA’s protections apply to both employees and job applicants. Under the ADEA, it is unlawful to discriminate against a person because of his/her age with respect to any term, condition, or privilege of employment, including hiring, firing, promotion, layoff, compensation, benefits</w:t>
      </w:r>
      <w:r>
        <w:rPr>
          <w:rFonts w:ascii="Times New Roman" w:hAnsi="Times New Roman" w:cs="Times New Roman"/>
          <w:sz w:val="24"/>
          <w:szCs w:val="24"/>
        </w:rPr>
        <w:t>, job assignments, and training</w:t>
      </w:r>
      <w:r w:rsidRPr="001A1125">
        <w:rPr>
          <w:rFonts w:ascii="Times New Roman" w:hAnsi="Times New Roman" w:cs="Times New Roman"/>
          <w:sz w:val="24"/>
          <w:szCs w:val="24"/>
        </w:rPr>
        <w:t xml:space="preserve"> </w:t>
      </w:r>
      <w:r>
        <w:rPr>
          <w:rFonts w:ascii="Times New Roman" w:hAnsi="Times New Roman" w:cs="Times New Roman"/>
          <w:sz w:val="24"/>
          <w:szCs w:val="24"/>
        </w:rPr>
        <w:t>(EEOC).</w:t>
      </w:r>
    </w:p>
    <w:p w:rsidR="00FF5EAF" w:rsidRPr="001A1125" w:rsidRDefault="00FF5EAF" w:rsidP="00FF5EAF">
      <w:pPr>
        <w:rPr>
          <w:rFonts w:ascii="Times New Roman" w:hAnsi="Times New Roman" w:cs="Times New Roman"/>
          <w:sz w:val="24"/>
          <w:szCs w:val="24"/>
        </w:rPr>
      </w:pPr>
    </w:p>
    <w:p w:rsidR="00FF5EAF" w:rsidRPr="001A1125" w:rsidRDefault="00FF5EAF" w:rsidP="00FF5EAF">
      <w:pPr>
        <w:rPr>
          <w:rFonts w:ascii="Times New Roman" w:hAnsi="Times New Roman" w:cs="Times New Roman"/>
          <w:b/>
          <w:sz w:val="24"/>
          <w:szCs w:val="24"/>
        </w:rPr>
      </w:pPr>
      <w:r w:rsidRPr="001A1125">
        <w:rPr>
          <w:rFonts w:ascii="Times New Roman" w:hAnsi="Times New Roman" w:cs="Times New Roman"/>
          <w:b/>
          <w:sz w:val="24"/>
          <w:szCs w:val="24"/>
        </w:rPr>
        <w:t xml:space="preserve">Types of Discrimination: </w:t>
      </w:r>
    </w:p>
    <w:p w:rsidR="00FF5EAF" w:rsidRPr="001A1125" w:rsidRDefault="00FF5EAF" w:rsidP="00FF5EAF">
      <w:pPr>
        <w:pStyle w:val="ListParagraph"/>
        <w:numPr>
          <w:ilvl w:val="0"/>
          <w:numId w:val="9"/>
        </w:numPr>
        <w:rPr>
          <w:rFonts w:ascii="Times New Roman" w:hAnsi="Times New Roman" w:cs="Times New Roman"/>
          <w:sz w:val="24"/>
          <w:szCs w:val="24"/>
        </w:rPr>
      </w:pPr>
      <w:r w:rsidRPr="001A1125">
        <w:rPr>
          <w:rFonts w:ascii="Times New Roman" w:hAnsi="Times New Roman" w:cs="Times New Roman"/>
          <w:b/>
          <w:sz w:val="24"/>
          <w:szCs w:val="24"/>
        </w:rPr>
        <w:t>disparate treatment</w:t>
      </w:r>
      <w:r w:rsidRPr="001A1125">
        <w:rPr>
          <w:rFonts w:ascii="Times New Roman" w:hAnsi="Times New Roman" w:cs="Times New Roman"/>
          <w:sz w:val="24"/>
          <w:szCs w:val="24"/>
        </w:rPr>
        <w:t>:  individual  is treated differently  than others because of race, color,</w:t>
      </w:r>
      <w:r>
        <w:rPr>
          <w:rFonts w:ascii="Times New Roman" w:hAnsi="Times New Roman" w:cs="Times New Roman"/>
          <w:sz w:val="24"/>
          <w:szCs w:val="24"/>
        </w:rPr>
        <w:t xml:space="preserve"> </w:t>
      </w:r>
      <w:r w:rsidRPr="001A1125">
        <w:rPr>
          <w:rFonts w:ascii="Times New Roman" w:hAnsi="Times New Roman" w:cs="Times New Roman"/>
          <w:sz w:val="24"/>
          <w:szCs w:val="24"/>
        </w:rPr>
        <w:t>religion, sex, national origin, age, or disability status (intentional discrimination)</w:t>
      </w:r>
    </w:p>
    <w:p w:rsidR="00FF5EAF" w:rsidRPr="001A1125" w:rsidRDefault="00FF5EAF" w:rsidP="00FF5EAF">
      <w:pPr>
        <w:pStyle w:val="ListParagraph"/>
        <w:numPr>
          <w:ilvl w:val="0"/>
          <w:numId w:val="9"/>
        </w:numPr>
        <w:rPr>
          <w:rFonts w:ascii="Times New Roman" w:hAnsi="Times New Roman" w:cs="Times New Roman"/>
          <w:sz w:val="24"/>
          <w:szCs w:val="24"/>
        </w:rPr>
      </w:pPr>
      <w:proofErr w:type="gramStart"/>
      <w:r w:rsidRPr="001A1125">
        <w:rPr>
          <w:rFonts w:ascii="Times New Roman" w:hAnsi="Times New Roman" w:cs="Times New Roman"/>
          <w:b/>
          <w:sz w:val="24"/>
          <w:szCs w:val="24"/>
        </w:rPr>
        <w:t>disparate</w:t>
      </w:r>
      <w:proofErr w:type="gramEnd"/>
      <w:r w:rsidRPr="001A1125">
        <w:rPr>
          <w:rFonts w:ascii="Times New Roman" w:hAnsi="Times New Roman" w:cs="Times New Roman"/>
          <w:b/>
          <w:sz w:val="24"/>
          <w:szCs w:val="24"/>
        </w:rPr>
        <w:t xml:space="preserve"> impact:</w:t>
      </w:r>
      <w:r>
        <w:rPr>
          <w:rFonts w:ascii="Times New Roman" w:hAnsi="Times New Roman" w:cs="Times New Roman"/>
          <w:sz w:val="24"/>
          <w:szCs w:val="24"/>
        </w:rPr>
        <w:t xml:space="preserve"> an </w:t>
      </w:r>
      <w:r w:rsidRPr="001A1125">
        <w:rPr>
          <w:rFonts w:ascii="Times New Roman" w:hAnsi="Times New Roman" w:cs="Times New Roman"/>
          <w:sz w:val="24"/>
          <w:szCs w:val="24"/>
        </w:rPr>
        <w:t>employer</w:t>
      </w:r>
      <w:r>
        <w:rPr>
          <w:rFonts w:ascii="Times New Roman" w:hAnsi="Times New Roman" w:cs="Times New Roman"/>
          <w:sz w:val="24"/>
          <w:szCs w:val="24"/>
        </w:rPr>
        <w:t xml:space="preserve"> engages in an employment practice or policy that ha</w:t>
      </w:r>
      <w:r w:rsidRPr="001A1125">
        <w:rPr>
          <w:rFonts w:ascii="Times New Roman" w:hAnsi="Times New Roman" w:cs="Times New Roman"/>
          <w:sz w:val="24"/>
          <w:szCs w:val="24"/>
        </w:rPr>
        <w:t xml:space="preserve">s </w:t>
      </w:r>
      <w:r>
        <w:rPr>
          <w:rFonts w:ascii="Times New Roman" w:hAnsi="Times New Roman" w:cs="Times New Roman"/>
          <w:sz w:val="24"/>
          <w:szCs w:val="24"/>
        </w:rPr>
        <w:t>a greater</w:t>
      </w:r>
      <w:r w:rsidRPr="001A1125">
        <w:rPr>
          <w:rFonts w:ascii="Times New Roman" w:hAnsi="Times New Roman" w:cs="Times New Roman"/>
          <w:sz w:val="24"/>
          <w:szCs w:val="24"/>
        </w:rPr>
        <w:t xml:space="preserve"> adverse</w:t>
      </w:r>
      <w:r>
        <w:rPr>
          <w:rFonts w:ascii="Times New Roman" w:hAnsi="Times New Roman" w:cs="Times New Roman"/>
          <w:sz w:val="24"/>
          <w:szCs w:val="24"/>
        </w:rPr>
        <w:t xml:space="preserve"> impact</w:t>
      </w:r>
      <w:r w:rsidRPr="001A1125">
        <w:rPr>
          <w:rFonts w:ascii="Times New Roman" w:hAnsi="Times New Roman" w:cs="Times New Roman"/>
          <w:sz w:val="24"/>
          <w:szCs w:val="24"/>
        </w:rPr>
        <w:t xml:space="preserve"> </w:t>
      </w:r>
      <w:r>
        <w:rPr>
          <w:rFonts w:ascii="Times New Roman" w:hAnsi="Times New Roman" w:cs="Times New Roman"/>
          <w:sz w:val="24"/>
          <w:szCs w:val="24"/>
        </w:rPr>
        <w:t>(</w:t>
      </w:r>
      <w:r w:rsidRPr="001A1125">
        <w:rPr>
          <w:rFonts w:ascii="Times New Roman" w:hAnsi="Times New Roman" w:cs="Times New Roman"/>
          <w:sz w:val="24"/>
          <w:szCs w:val="24"/>
        </w:rPr>
        <w:t>effect</w:t>
      </w:r>
      <w:r>
        <w:rPr>
          <w:rFonts w:ascii="Times New Roman" w:hAnsi="Times New Roman" w:cs="Times New Roman"/>
          <w:sz w:val="24"/>
          <w:szCs w:val="24"/>
        </w:rPr>
        <w:t>) on a protected group than on others, regardless of intent.</w:t>
      </w:r>
    </w:p>
    <w:p w:rsidR="00FF5EAF" w:rsidRPr="001A1125" w:rsidRDefault="00FF5EAF" w:rsidP="00FF5EAF">
      <w:pPr>
        <w:pStyle w:val="ListParagraph"/>
        <w:numPr>
          <w:ilvl w:val="0"/>
          <w:numId w:val="9"/>
        </w:numPr>
        <w:rPr>
          <w:rFonts w:ascii="Times New Roman" w:hAnsi="Times New Roman" w:cs="Times New Roman"/>
          <w:sz w:val="24"/>
          <w:szCs w:val="24"/>
        </w:rPr>
      </w:pPr>
      <w:proofErr w:type="gramStart"/>
      <w:r w:rsidRPr="001A1125">
        <w:rPr>
          <w:rFonts w:ascii="Times New Roman" w:hAnsi="Times New Roman" w:cs="Times New Roman"/>
          <w:b/>
          <w:sz w:val="24"/>
          <w:szCs w:val="24"/>
        </w:rPr>
        <w:t>systemic</w:t>
      </w:r>
      <w:proofErr w:type="gramEnd"/>
      <w:r w:rsidRPr="001A1125">
        <w:rPr>
          <w:rFonts w:ascii="Times New Roman" w:hAnsi="Times New Roman" w:cs="Times New Roman"/>
          <w:b/>
          <w:sz w:val="24"/>
          <w:szCs w:val="24"/>
        </w:rPr>
        <w:t xml:space="preserve"> discrimination or “pattern and practice”:</w:t>
      </w:r>
      <w:r w:rsidRPr="001A1125">
        <w:rPr>
          <w:rFonts w:ascii="Times New Roman" w:hAnsi="Times New Roman" w:cs="Times New Roman"/>
          <w:sz w:val="24"/>
          <w:szCs w:val="24"/>
        </w:rPr>
        <w:t xml:space="preserve">  </w:t>
      </w:r>
      <w:r w:rsidRPr="001A1125">
        <w:rPr>
          <w:rFonts w:ascii="Times New Roman" w:eastAsia="Times New Roman" w:hAnsi="Times New Roman" w:cs="Times New Roman"/>
          <w:sz w:val="24"/>
          <w:szCs w:val="24"/>
        </w:rPr>
        <w:t>cases where the alleged discrimination has a broad impact on an industry, profession, company, or geographic location.</w:t>
      </w:r>
    </w:p>
    <w:p w:rsidR="00FF5EAF" w:rsidRDefault="00FF5EAF" w:rsidP="00FF5EAF">
      <w:pPr>
        <w:rPr>
          <w:rFonts w:ascii="Times New Roman" w:hAnsi="Times New Roman" w:cs="Times New Roman"/>
          <w:b/>
          <w:sz w:val="24"/>
          <w:szCs w:val="24"/>
        </w:rPr>
      </w:pPr>
      <w:r>
        <w:rPr>
          <w:rFonts w:ascii="Times New Roman" w:hAnsi="Times New Roman" w:cs="Times New Roman"/>
          <w:b/>
          <w:sz w:val="24"/>
          <w:szCs w:val="24"/>
        </w:rPr>
        <w:t>Empl</w:t>
      </w:r>
      <w:r w:rsidR="0098315D">
        <w:rPr>
          <w:rFonts w:ascii="Times New Roman" w:hAnsi="Times New Roman" w:cs="Times New Roman"/>
          <w:b/>
          <w:sz w:val="24"/>
          <w:szCs w:val="24"/>
        </w:rPr>
        <w:t>oyer Defenses (Exceptions) for Age D</w:t>
      </w:r>
      <w:r>
        <w:rPr>
          <w:rFonts w:ascii="Times New Roman" w:hAnsi="Times New Roman" w:cs="Times New Roman"/>
          <w:b/>
          <w:sz w:val="24"/>
          <w:szCs w:val="24"/>
        </w:rPr>
        <w:t>iscrimination:</w:t>
      </w:r>
    </w:p>
    <w:p w:rsidR="00FF5EAF" w:rsidRDefault="00FF5EAF" w:rsidP="00FF5EAF">
      <w:pPr>
        <w:pStyle w:val="ListParagraph"/>
        <w:numPr>
          <w:ilvl w:val="0"/>
          <w:numId w:val="10"/>
        </w:numPr>
        <w:rPr>
          <w:rFonts w:ascii="Times New Roman" w:hAnsi="Times New Roman" w:cs="Times New Roman"/>
          <w:sz w:val="24"/>
          <w:szCs w:val="24"/>
        </w:rPr>
      </w:pPr>
      <w:proofErr w:type="gramStart"/>
      <w:r w:rsidRPr="000225F1">
        <w:rPr>
          <w:rFonts w:ascii="Times New Roman" w:hAnsi="Times New Roman" w:cs="Times New Roman"/>
          <w:b/>
          <w:sz w:val="24"/>
          <w:szCs w:val="24"/>
        </w:rPr>
        <w:t>bona</w:t>
      </w:r>
      <w:proofErr w:type="gramEnd"/>
      <w:r w:rsidRPr="000225F1">
        <w:rPr>
          <w:rFonts w:ascii="Times New Roman" w:hAnsi="Times New Roman" w:cs="Times New Roman"/>
          <w:b/>
          <w:sz w:val="24"/>
          <w:szCs w:val="24"/>
        </w:rPr>
        <w:t xml:space="preserve"> fide occupational qualification</w:t>
      </w:r>
      <w:r>
        <w:rPr>
          <w:rFonts w:ascii="Times New Roman" w:hAnsi="Times New Roman" w:cs="Times New Roman"/>
          <w:b/>
          <w:sz w:val="24"/>
          <w:szCs w:val="24"/>
        </w:rPr>
        <w:t xml:space="preserve"> (BFOQ)</w:t>
      </w:r>
      <w:r>
        <w:rPr>
          <w:rFonts w:ascii="Times New Roman" w:hAnsi="Times New Roman" w:cs="Times New Roman"/>
          <w:sz w:val="24"/>
          <w:szCs w:val="24"/>
        </w:rPr>
        <w:t xml:space="preserve">: a job qualification based on age that an employer asserts is necessary for the job. Example: Airlines legally discriminate based on age because the Federal Aviation Agency requires compulsory retirement for pilots at age 65 due to the centrality of passenger safety.  Courts interpret BFOQ very narrowly.  Customer preference does not establish business necessity. </w:t>
      </w:r>
    </w:p>
    <w:p w:rsidR="00FF5EAF" w:rsidRPr="001A1125" w:rsidRDefault="00FF5EAF" w:rsidP="00FF5EAF">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b/>
          <w:sz w:val="24"/>
          <w:szCs w:val="24"/>
        </w:rPr>
        <w:t>reasonable</w:t>
      </w:r>
      <w:proofErr w:type="gramEnd"/>
      <w:r>
        <w:rPr>
          <w:rFonts w:ascii="Times New Roman" w:hAnsi="Times New Roman" w:cs="Times New Roman"/>
          <w:b/>
          <w:sz w:val="24"/>
          <w:szCs w:val="24"/>
        </w:rPr>
        <w:t xml:space="preserve"> factor other than </w:t>
      </w:r>
      <w:r w:rsidRPr="000225F1">
        <w:rPr>
          <w:rFonts w:ascii="Times New Roman" w:hAnsi="Times New Roman" w:cs="Times New Roman"/>
          <w:sz w:val="24"/>
          <w:szCs w:val="24"/>
        </w:rPr>
        <w:t>age (RFOA):</w:t>
      </w:r>
      <w:r>
        <w:rPr>
          <w:rFonts w:ascii="Times New Roman" w:hAnsi="Times New Roman" w:cs="Times New Roman"/>
          <w:sz w:val="24"/>
          <w:szCs w:val="24"/>
        </w:rPr>
        <w:t xml:space="preserve"> Since 2009 U.S. Supreme Court decision, if age was one factor in an employment decision, but some other job-related factor was also present,  illegal discrimination did not occur. Example: older applicant is not hired for an office job because a younger applicant had better computer skills that were job-relevant. </w:t>
      </w:r>
    </w:p>
    <w:p w:rsidR="00FF5EAF" w:rsidRDefault="00FF5EAF">
      <w:pPr>
        <w:rPr>
          <w:rFonts w:ascii="Times New Roman" w:hAnsi="Times New Roman" w:cs="Times New Roman"/>
          <w:sz w:val="24"/>
          <w:szCs w:val="24"/>
        </w:rPr>
      </w:pPr>
      <w:r>
        <w:rPr>
          <w:rFonts w:ascii="Times New Roman" w:hAnsi="Times New Roman" w:cs="Times New Roman"/>
          <w:sz w:val="24"/>
          <w:szCs w:val="24"/>
        </w:rPr>
        <w:br w:type="page"/>
      </w:r>
    </w:p>
    <w:p w:rsidR="00FF5EAF" w:rsidRDefault="00FF5EAF" w:rsidP="00FF5EAF">
      <w:pPr>
        <w:jc w:val="center"/>
        <w:rPr>
          <w:rFonts w:ascii="Times New Roman" w:hAnsi="Times New Roman" w:cs="Times New Roman"/>
          <w:b/>
          <w:sz w:val="24"/>
          <w:szCs w:val="24"/>
        </w:rPr>
      </w:pPr>
      <w:r w:rsidRPr="00FF5EAF">
        <w:rPr>
          <w:rFonts w:ascii="Times New Roman" w:hAnsi="Times New Roman" w:cs="Times New Roman"/>
          <w:b/>
          <w:sz w:val="24"/>
          <w:szCs w:val="24"/>
        </w:rPr>
        <w:lastRenderedPageBreak/>
        <w:t>References</w:t>
      </w:r>
    </w:p>
    <w:p w:rsidR="00C969A8" w:rsidRPr="00C969A8" w:rsidRDefault="00C969A8" w:rsidP="00721C03">
      <w:pPr>
        <w:spacing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Croskery</w:t>
      </w:r>
      <w:proofErr w:type="spellEnd"/>
      <w:r>
        <w:rPr>
          <w:rFonts w:ascii="Times New Roman" w:hAnsi="Times New Roman" w:cs="Times New Roman"/>
          <w:sz w:val="24"/>
          <w:szCs w:val="24"/>
        </w:rPr>
        <w:t>-Roberts, R. &amp; Hannon, M.C.</w:t>
      </w:r>
      <w:proofErr w:type="gramEnd"/>
      <w:r>
        <w:rPr>
          <w:rFonts w:ascii="Times New Roman" w:hAnsi="Times New Roman" w:cs="Times New Roman"/>
          <w:sz w:val="24"/>
          <w:szCs w:val="24"/>
        </w:rPr>
        <w:t xml:space="preserve">  (2014)</w:t>
      </w:r>
      <w:proofErr w:type="gramStart"/>
      <w:r>
        <w:rPr>
          <w:rFonts w:ascii="Times New Roman" w:hAnsi="Times New Roman" w:cs="Times New Roman"/>
          <w:sz w:val="24"/>
          <w:szCs w:val="24"/>
        </w:rPr>
        <w:t xml:space="preserve">.  </w:t>
      </w:r>
      <w:r>
        <w:rPr>
          <w:rFonts w:ascii="Times New Roman" w:hAnsi="Times New Roman" w:cs="Times New Roman"/>
          <w:i/>
          <w:sz w:val="24"/>
          <w:szCs w:val="24"/>
        </w:rPr>
        <w:t>Employment</w:t>
      </w:r>
      <w:proofErr w:type="gramEnd"/>
      <w:r>
        <w:rPr>
          <w:rFonts w:ascii="Times New Roman" w:hAnsi="Times New Roman" w:cs="Times New Roman"/>
          <w:i/>
          <w:sz w:val="24"/>
          <w:szCs w:val="24"/>
        </w:rPr>
        <w:t xml:space="preserve"> Discrimination Law. </w:t>
      </w:r>
      <w:r>
        <w:rPr>
          <w:rFonts w:ascii="Times New Roman" w:hAnsi="Times New Roman" w:cs="Times New Roman"/>
          <w:sz w:val="24"/>
          <w:szCs w:val="24"/>
        </w:rPr>
        <w:t xml:space="preserve">Frederick, </w:t>
      </w:r>
      <w:proofErr w:type="gramStart"/>
      <w:r>
        <w:rPr>
          <w:rFonts w:ascii="Times New Roman" w:hAnsi="Times New Roman" w:cs="Times New Roman"/>
          <w:sz w:val="24"/>
          <w:szCs w:val="24"/>
        </w:rPr>
        <w:t>MD :</w:t>
      </w:r>
      <w:proofErr w:type="spellStart"/>
      <w:r>
        <w:rPr>
          <w:rFonts w:ascii="Times New Roman" w:hAnsi="Times New Roman" w:cs="Times New Roman"/>
          <w:sz w:val="24"/>
          <w:szCs w:val="24"/>
        </w:rPr>
        <w:t>Wolters</w:t>
      </w:r>
      <w:proofErr w:type="spellEnd"/>
      <w:proofErr w:type="gramEnd"/>
      <w:r>
        <w:rPr>
          <w:rFonts w:ascii="Times New Roman" w:hAnsi="Times New Roman" w:cs="Times New Roman"/>
          <w:sz w:val="24"/>
          <w:szCs w:val="24"/>
        </w:rPr>
        <w:t xml:space="preserve"> Kluwer</w:t>
      </w:r>
    </w:p>
    <w:p w:rsidR="00C969A8" w:rsidRDefault="00C969A8" w:rsidP="0093322D">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Dessler</w:t>
      </w:r>
      <w:proofErr w:type="spellEnd"/>
      <w:r>
        <w:rPr>
          <w:rFonts w:ascii="Times New Roman" w:hAnsi="Times New Roman" w:cs="Times New Roman"/>
          <w:sz w:val="24"/>
          <w:szCs w:val="24"/>
        </w:rPr>
        <w:t xml:space="preserve">, G. (2012). </w:t>
      </w:r>
      <w:r w:rsidRPr="00B57C22">
        <w:rPr>
          <w:rFonts w:ascii="Times New Roman" w:hAnsi="Times New Roman" w:cs="Times New Roman"/>
          <w:i/>
          <w:sz w:val="24"/>
          <w:szCs w:val="24"/>
        </w:rPr>
        <w:t>Human Resources Management</w:t>
      </w:r>
      <w:r>
        <w:rPr>
          <w:rFonts w:ascii="Times New Roman" w:hAnsi="Times New Roman" w:cs="Times New Roman"/>
          <w:sz w:val="24"/>
          <w:szCs w:val="24"/>
        </w:rPr>
        <w:t xml:space="preserve"> (3</w:t>
      </w:r>
      <w:r w:rsidRPr="00B57C22">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Upper Saddle River, NJ: Pearson Education, Inc. </w:t>
      </w:r>
      <w:bookmarkStart w:id="0" w:name="_GoBack"/>
      <w:bookmarkEnd w:id="0"/>
    </w:p>
    <w:p w:rsidR="009A27F1" w:rsidRDefault="0093322D" w:rsidP="0093322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EEOC v. Texas Roadhouse, Inc. Civil Action No. 1:11-cv-11732-</w:t>
      </w:r>
      <w:proofErr w:type="gramStart"/>
      <w:r>
        <w:rPr>
          <w:rFonts w:ascii="Times New Roman" w:hAnsi="Times New Roman" w:cs="Times New Roman"/>
          <w:sz w:val="24"/>
          <w:szCs w:val="24"/>
        </w:rPr>
        <w:t>DJC  U.S</w:t>
      </w:r>
      <w:proofErr w:type="gramEnd"/>
      <w:r>
        <w:rPr>
          <w:rFonts w:ascii="Times New Roman" w:hAnsi="Times New Roman" w:cs="Times New Roman"/>
          <w:sz w:val="24"/>
          <w:szCs w:val="24"/>
        </w:rPr>
        <w:t xml:space="preserve">. District Court for the District of Massachusetts.  </w:t>
      </w:r>
    </w:p>
    <w:p w:rsidR="00BF15EB" w:rsidRDefault="0075446F" w:rsidP="0093322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Smith, A. (2012, October</w:t>
      </w:r>
      <w:r w:rsidR="00BF15EB">
        <w:rPr>
          <w:rFonts w:ascii="Times New Roman" w:hAnsi="Times New Roman" w:cs="Times New Roman"/>
          <w:sz w:val="24"/>
          <w:szCs w:val="24"/>
        </w:rPr>
        <w:t xml:space="preserve"> 23) EEOC Reboots: Expect Fewer More Thorough Investigations</w:t>
      </w:r>
      <w:r w:rsidR="009A27F1">
        <w:rPr>
          <w:rFonts w:ascii="Times New Roman" w:hAnsi="Times New Roman" w:cs="Times New Roman"/>
          <w:sz w:val="24"/>
          <w:szCs w:val="24"/>
        </w:rPr>
        <w:t xml:space="preserve">. Retrieved from </w:t>
      </w:r>
      <w:r w:rsidR="009A27F1" w:rsidRPr="00B57C22">
        <w:rPr>
          <w:rFonts w:ascii="Times New Roman" w:hAnsi="Times New Roman" w:cs="Times New Roman"/>
          <w:sz w:val="24"/>
          <w:szCs w:val="24"/>
        </w:rPr>
        <w:t>http://www.shrm.org</w:t>
      </w:r>
      <w:r>
        <w:rPr>
          <w:rFonts w:ascii="Times New Roman" w:hAnsi="Times New Roman" w:cs="Times New Roman"/>
          <w:sz w:val="24"/>
          <w:szCs w:val="24"/>
        </w:rPr>
        <w:t>/legalissues/federalresources/pages/eeoc-</w:t>
      </w:r>
      <w:proofErr w:type="gramStart"/>
      <w:r>
        <w:rPr>
          <w:rFonts w:ascii="Times New Roman" w:hAnsi="Times New Roman" w:cs="Times New Roman"/>
          <w:sz w:val="24"/>
          <w:szCs w:val="24"/>
        </w:rPr>
        <w:t>reboots.aspx</w:t>
      </w:r>
      <w:r w:rsidR="009A27F1">
        <w:rPr>
          <w:rFonts w:ascii="Times New Roman" w:hAnsi="Times New Roman" w:cs="Times New Roman"/>
          <w:sz w:val="24"/>
          <w:szCs w:val="24"/>
        </w:rPr>
        <w:t xml:space="preserve">  April</w:t>
      </w:r>
      <w:proofErr w:type="gramEnd"/>
      <w:r w:rsidR="009A27F1">
        <w:rPr>
          <w:rFonts w:ascii="Times New Roman" w:hAnsi="Times New Roman" w:cs="Times New Roman"/>
          <w:sz w:val="24"/>
          <w:szCs w:val="24"/>
        </w:rPr>
        <w:t xml:space="preserve"> 23, 2014.</w:t>
      </w:r>
    </w:p>
    <w:p w:rsidR="009A27F1" w:rsidRDefault="009A27F1" w:rsidP="0093322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Stanton, C.M. &amp; </w:t>
      </w:r>
      <w:proofErr w:type="spellStart"/>
      <w:r>
        <w:rPr>
          <w:rFonts w:ascii="Times New Roman" w:hAnsi="Times New Roman" w:cs="Times New Roman"/>
          <w:sz w:val="24"/>
          <w:szCs w:val="24"/>
        </w:rPr>
        <w:t>Giraudo</w:t>
      </w:r>
      <w:proofErr w:type="spellEnd"/>
      <w:r>
        <w:rPr>
          <w:rFonts w:ascii="Times New Roman" w:hAnsi="Times New Roman" w:cs="Times New Roman"/>
          <w:sz w:val="24"/>
          <w:szCs w:val="24"/>
        </w:rPr>
        <w:t>, D. (2014</w:t>
      </w:r>
      <w:r w:rsidR="0075446F">
        <w:rPr>
          <w:rFonts w:ascii="Times New Roman" w:hAnsi="Times New Roman" w:cs="Times New Roman"/>
          <w:sz w:val="24"/>
          <w:szCs w:val="24"/>
        </w:rPr>
        <w:t xml:space="preserve">) All Systems Go! </w:t>
      </w:r>
      <w:r>
        <w:rPr>
          <w:rFonts w:ascii="Times New Roman" w:hAnsi="Times New Roman" w:cs="Times New Roman"/>
          <w:sz w:val="24"/>
          <w:szCs w:val="24"/>
        </w:rPr>
        <w:t xml:space="preserve"> </w:t>
      </w:r>
      <w:r w:rsidR="0075446F">
        <w:rPr>
          <w:rFonts w:ascii="Times New Roman" w:hAnsi="Times New Roman" w:cs="Times New Roman"/>
          <w:i/>
          <w:sz w:val="24"/>
          <w:szCs w:val="24"/>
        </w:rPr>
        <w:t xml:space="preserve">HR Magazine, </w:t>
      </w:r>
      <w:r w:rsidR="0075446F">
        <w:rPr>
          <w:rFonts w:ascii="Times New Roman" w:hAnsi="Times New Roman" w:cs="Times New Roman"/>
          <w:sz w:val="24"/>
          <w:szCs w:val="24"/>
        </w:rPr>
        <w:t xml:space="preserve">59 (4), </w:t>
      </w:r>
      <w:r>
        <w:rPr>
          <w:rFonts w:ascii="Times New Roman" w:hAnsi="Times New Roman" w:cs="Times New Roman"/>
          <w:sz w:val="24"/>
          <w:szCs w:val="24"/>
        </w:rPr>
        <w:t>83-85.</w:t>
      </w:r>
    </w:p>
    <w:p w:rsidR="00C969A8" w:rsidRDefault="00C969A8" w:rsidP="0093322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Texas Road House (</w:t>
      </w:r>
      <w:r w:rsidR="00177BD7">
        <w:rPr>
          <w:rFonts w:ascii="Times New Roman" w:hAnsi="Times New Roman" w:cs="Times New Roman"/>
          <w:sz w:val="24"/>
          <w:szCs w:val="24"/>
        </w:rPr>
        <w:t xml:space="preserve">2012, June 11). Consumer Reports Shouts Out to Noisiest Restaurants in America. </w:t>
      </w:r>
      <w:proofErr w:type="gramStart"/>
      <w:r w:rsidR="00177BD7">
        <w:rPr>
          <w:rFonts w:ascii="Times New Roman" w:hAnsi="Times New Roman" w:cs="Times New Roman"/>
          <w:sz w:val="24"/>
          <w:szCs w:val="24"/>
        </w:rPr>
        <w:t>[Press Release].</w:t>
      </w:r>
      <w:proofErr w:type="gramEnd"/>
      <w:r w:rsidR="00177BD7">
        <w:rPr>
          <w:rFonts w:ascii="Times New Roman" w:hAnsi="Times New Roman" w:cs="Times New Roman"/>
          <w:sz w:val="24"/>
          <w:szCs w:val="24"/>
        </w:rPr>
        <w:t xml:space="preserve"> Retrieved on April 21, 2014 from </w:t>
      </w:r>
      <w:r w:rsidR="00177BD7" w:rsidRPr="00177BD7">
        <w:rPr>
          <w:rFonts w:ascii="Times New Roman" w:hAnsi="Times New Roman" w:cs="Times New Roman"/>
          <w:sz w:val="24"/>
          <w:szCs w:val="24"/>
        </w:rPr>
        <w:t>http://www.texasroadhouse.com/press-room</w:t>
      </w:r>
    </w:p>
    <w:p w:rsidR="00177BD7" w:rsidRDefault="00177BD7" w:rsidP="0093322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Texas Road House (2013, December 19). Texas Roadhouse Restaurants Named Top 50 Best Places to Work Survey Based on Employee Surveys. </w:t>
      </w:r>
      <w:proofErr w:type="gramStart"/>
      <w:r>
        <w:rPr>
          <w:rFonts w:ascii="Times New Roman" w:hAnsi="Times New Roman" w:cs="Times New Roman"/>
          <w:sz w:val="24"/>
          <w:szCs w:val="24"/>
        </w:rPr>
        <w:t>[Press Release].</w:t>
      </w:r>
      <w:proofErr w:type="gramEnd"/>
      <w:r>
        <w:rPr>
          <w:rFonts w:ascii="Times New Roman" w:hAnsi="Times New Roman" w:cs="Times New Roman"/>
          <w:sz w:val="24"/>
          <w:szCs w:val="24"/>
        </w:rPr>
        <w:t xml:space="preserve"> Retrieved on April 21, 2014 from </w:t>
      </w:r>
      <w:r w:rsidRPr="00177BD7">
        <w:rPr>
          <w:rFonts w:ascii="Times New Roman" w:hAnsi="Times New Roman" w:cs="Times New Roman"/>
          <w:sz w:val="24"/>
          <w:szCs w:val="24"/>
        </w:rPr>
        <w:t>http://www.texasroadhouse.com/press-room</w:t>
      </w:r>
    </w:p>
    <w:p w:rsidR="00177BD7" w:rsidRDefault="00177BD7" w:rsidP="00177BD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Texas Road House (2014, April 11). Texas Roadhouse Debuts on Forbes’ List of America’s 100 Most Trustworthy Companies. </w:t>
      </w:r>
      <w:proofErr w:type="gramStart"/>
      <w:r>
        <w:rPr>
          <w:rFonts w:ascii="Times New Roman" w:hAnsi="Times New Roman" w:cs="Times New Roman"/>
          <w:sz w:val="24"/>
          <w:szCs w:val="24"/>
        </w:rPr>
        <w:t>[Press Release].</w:t>
      </w:r>
      <w:proofErr w:type="gramEnd"/>
      <w:r>
        <w:rPr>
          <w:rFonts w:ascii="Times New Roman" w:hAnsi="Times New Roman" w:cs="Times New Roman"/>
          <w:sz w:val="24"/>
          <w:szCs w:val="24"/>
        </w:rPr>
        <w:t xml:space="preserve"> Retrieved on April 21, 2014 from </w:t>
      </w:r>
      <w:r w:rsidRPr="00177BD7">
        <w:rPr>
          <w:rFonts w:ascii="Times New Roman" w:hAnsi="Times New Roman" w:cs="Times New Roman"/>
          <w:sz w:val="24"/>
          <w:szCs w:val="24"/>
        </w:rPr>
        <w:t>http://www.texasroadhouse.com/press-room</w:t>
      </w:r>
    </w:p>
    <w:p w:rsidR="00952515" w:rsidRDefault="00177BD7" w:rsidP="00C969A8">
      <w:pPr>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Texas Road House (2014).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Fact Sheet.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[Press Release].</w:t>
      </w:r>
      <w:proofErr w:type="gramEnd"/>
      <w:r>
        <w:rPr>
          <w:rFonts w:ascii="Times New Roman" w:hAnsi="Times New Roman" w:cs="Times New Roman"/>
          <w:sz w:val="24"/>
          <w:szCs w:val="24"/>
        </w:rPr>
        <w:t xml:space="preserve"> Retrieved on April 21, 2014 from </w:t>
      </w:r>
      <w:r w:rsidR="00952515" w:rsidRPr="00952515">
        <w:rPr>
          <w:rFonts w:ascii="Times New Roman" w:hAnsi="Times New Roman" w:cs="Times New Roman"/>
          <w:sz w:val="24"/>
          <w:szCs w:val="24"/>
        </w:rPr>
        <w:t>http://www.texasroadhouse.com/press-room/fact-sheet</w:t>
      </w:r>
    </w:p>
    <w:p w:rsidR="00C969A8" w:rsidRDefault="00C969A8" w:rsidP="00C969A8">
      <w:pPr>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U.S. Equal Employment Opportunity Commission.</w:t>
      </w:r>
      <w:proofErr w:type="gramEnd"/>
      <w:r>
        <w:rPr>
          <w:rFonts w:ascii="Times New Roman" w:hAnsi="Times New Roman" w:cs="Times New Roman"/>
          <w:sz w:val="24"/>
          <w:szCs w:val="24"/>
        </w:rPr>
        <w:t xml:space="preserve"> (2006, Apr. 4) EEOC Makes Systemic Discrimination a Top Priority. </w:t>
      </w:r>
      <w:proofErr w:type="gramStart"/>
      <w:r>
        <w:rPr>
          <w:rFonts w:ascii="Times New Roman" w:hAnsi="Times New Roman" w:cs="Times New Roman"/>
          <w:sz w:val="24"/>
          <w:szCs w:val="24"/>
        </w:rPr>
        <w:t>[Press Release].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Retrieved on April 21, 2014 from </w:t>
      </w:r>
      <w:r w:rsidR="00177BD7">
        <w:rPr>
          <w:rFonts w:ascii="Times New Roman" w:hAnsi="Times New Roman" w:cs="Times New Roman"/>
          <w:sz w:val="24"/>
          <w:szCs w:val="24"/>
        </w:rPr>
        <w:t>http://</w:t>
      </w:r>
      <w:r w:rsidRPr="00551C2D">
        <w:rPr>
          <w:rFonts w:ascii="Times New Roman" w:hAnsi="Times New Roman" w:cs="Times New Roman"/>
          <w:sz w:val="24"/>
          <w:szCs w:val="24"/>
        </w:rPr>
        <w:t>www.eeoc.gov/</w:t>
      </w:r>
      <w:r>
        <w:rPr>
          <w:rFonts w:ascii="Times New Roman" w:hAnsi="Times New Roman" w:cs="Times New Roman"/>
          <w:sz w:val="24"/>
          <w:szCs w:val="24"/>
        </w:rPr>
        <w:t>eeoc/newsroom/release/4-4-06.cfm.</w:t>
      </w:r>
      <w:proofErr w:type="gramEnd"/>
    </w:p>
    <w:p w:rsidR="00C969A8" w:rsidRDefault="00C969A8" w:rsidP="00C969A8">
      <w:pPr>
        <w:spacing w:line="240" w:lineRule="auto"/>
        <w:ind w:left="720" w:hanging="720"/>
        <w:rPr>
          <w:rStyle w:val="Hyperlink"/>
          <w:rFonts w:ascii="Times New Roman" w:hAnsi="Times New Roman" w:cs="Times New Roman"/>
          <w:sz w:val="24"/>
          <w:szCs w:val="24"/>
        </w:rPr>
      </w:pPr>
      <w:proofErr w:type="gramStart"/>
      <w:r>
        <w:rPr>
          <w:rFonts w:ascii="Times New Roman" w:hAnsi="Times New Roman" w:cs="Times New Roman"/>
          <w:sz w:val="24"/>
          <w:szCs w:val="24"/>
        </w:rPr>
        <w:t>U.S. Equal Employment Opportunity Commission.</w:t>
      </w:r>
      <w:proofErr w:type="gramEnd"/>
      <w:r>
        <w:rPr>
          <w:rFonts w:ascii="Times New Roman" w:hAnsi="Times New Roman" w:cs="Times New Roman"/>
          <w:sz w:val="24"/>
          <w:szCs w:val="24"/>
        </w:rPr>
        <w:t xml:space="preserve"> (2011, October 3) Texas Roadhouse Refused to Hire Older Workers Nationwide, EEOC Alleges in Lawsuit. [Press Release] Retrieved on October 24, 2012 from </w:t>
      </w:r>
      <w:r w:rsidRPr="00120025">
        <w:rPr>
          <w:rFonts w:ascii="Times New Roman" w:hAnsi="Times New Roman" w:cs="Times New Roman"/>
          <w:sz w:val="24"/>
          <w:szCs w:val="24"/>
        </w:rPr>
        <w:t>http://www.eeoc.gov/eeoc/newsroom/release/10-3-11.cfm</w:t>
      </w:r>
    </w:p>
    <w:sectPr w:rsidR="00C969A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7E7" w:rsidRDefault="001967E7" w:rsidP="009746A6">
      <w:pPr>
        <w:spacing w:after="0" w:line="240" w:lineRule="auto"/>
      </w:pPr>
      <w:r>
        <w:separator/>
      </w:r>
    </w:p>
  </w:endnote>
  <w:endnote w:type="continuationSeparator" w:id="0">
    <w:p w:rsidR="001967E7" w:rsidRDefault="001967E7" w:rsidP="00974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7E7" w:rsidRDefault="001967E7" w:rsidP="009746A6">
      <w:pPr>
        <w:spacing w:after="0" w:line="240" w:lineRule="auto"/>
      </w:pPr>
      <w:r>
        <w:separator/>
      </w:r>
    </w:p>
  </w:footnote>
  <w:footnote w:type="continuationSeparator" w:id="0">
    <w:p w:rsidR="001967E7" w:rsidRDefault="001967E7" w:rsidP="009746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6A6" w:rsidRDefault="009746A6" w:rsidP="009746A6">
    <w:pPr>
      <w:pStyle w:val="Header"/>
      <w:jc w:val="right"/>
    </w:pPr>
    <w:r>
      <w:t>Roadhouse TN-</w:t>
    </w:r>
    <w:r>
      <w:fldChar w:fldCharType="begin"/>
    </w:r>
    <w:r>
      <w:instrText xml:space="preserve"> PAGE   \* MERGEFORMAT </w:instrText>
    </w:r>
    <w:r>
      <w:fldChar w:fldCharType="separate"/>
    </w:r>
    <w:r w:rsidR="003B3802">
      <w:rPr>
        <w:noProof/>
      </w:rPr>
      <w:t>1</w:t>
    </w:r>
    <w:r>
      <w:fldChar w:fldCharType="end"/>
    </w:r>
  </w:p>
  <w:p w:rsidR="009746A6" w:rsidRDefault="009746A6" w:rsidP="009746A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3C7C"/>
    <w:multiLevelType w:val="hybridMultilevel"/>
    <w:tmpl w:val="9A88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35B54"/>
    <w:multiLevelType w:val="hybridMultilevel"/>
    <w:tmpl w:val="BF3015B0"/>
    <w:lvl w:ilvl="0" w:tplc="3C84DC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1B524289"/>
    <w:multiLevelType w:val="hybridMultilevel"/>
    <w:tmpl w:val="FD4E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B3242"/>
    <w:multiLevelType w:val="hybridMultilevel"/>
    <w:tmpl w:val="5B44BFEE"/>
    <w:lvl w:ilvl="0" w:tplc="B6D6DCD4">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2ED02814"/>
    <w:multiLevelType w:val="hybridMultilevel"/>
    <w:tmpl w:val="2A903EF4"/>
    <w:lvl w:ilvl="0" w:tplc="C27A4A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337CDE"/>
    <w:multiLevelType w:val="hybridMultilevel"/>
    <w:tmpl w:val="BF3015B0"/>
    <w:lvl w:ilvl="0" w:tplc="3C84DC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46503EA5"/>
    <w:multiLevelType w:val="hybridMultilevel"/>
    <w:tmpl w:val="B2E8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66359"/>
    <w:multiLevelType w:val="hybridMultilevel"/>
    <w:tmpl w:val="A6F2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8607A1"/>
    <w:multiLevelType w:val="hybridMultilevel"/>
    <w:tmpl w:val="98A0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A95228"/>
    <w:multiLevelType w:val="hybridMultilevel"/>
    <w:tmpl w:val="6DF2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7"/>
  </w:num>
  <w:num w:numId="6">
    <w:abstractNumId w:val="3"/>
  </w:num>
  <w:num w:numId="7">
    <w:abstractNumId w:val="4"/>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0E"/>
    <w:rsid w:val="0005238F"/>
    <w:rsid w:val="000A063D"/>
    <w:rsid w:val="000B1271"/>
    <w:rsid w:val="000C6606"/>
    <w:rsid w:val="000E2EF7"/>
    <w:rsid w:val="000E5ABF"/>
    <w:rsid w:val="000E75CB"/>
    <w:rsid w:val="001028FE"/>
    <w:rsid w:val="00102A7E"/>
    <w:rsid w:val="00111A04"/>
    <w:rsid w:val="00120025"/>
    <w:rsid w:val="00120910"/>
    <w:rsid w:val="00170356"/>
    <w:rsid w:val="00177BD7"/>
    <w:rsid w:val="001909D5"/>
    <w:rsid w:val="001967E7"/>
    <w:rsid w:val="001C4DF5"/>
    <w:rsid w:val="001D5318"/>
    <w:rsid w:val="00253745"/>
    <w:rsid w:val="002631FA"/>
    <w:rsid w:val="002B3EC8"/>
    <w:rsid w:val="002D5947"/>
    <w:rsid w:val="002D677E"/>
    <w:rsid w:val="00301012"/>
    <w:rsid w:val="00304277"/>
    <w:rsid w:val="003107D0"/>
    <w:rsid w:val="00321960"/>
    <w:rsid w:val="003342A2"/>
    <w:rsid w:val="0035560A"/>
    <w:rsid w:val="0036323D"/>
    <w:rsid w:val="00381308"/>
    <w:rsid w:val="00381B17"/>
    <w:rsid w:val="003B3802"/>
    <w:rsid w:val="003C7EE5"/>
    <w:rsid w:val="003F2E73"/>
    <w:rsid w:val="00420FE6"/>
    <w:rsid w:val="00433D7F"/>
    <w:rsid w:val="004369E3"/>
    <w:rsid w:val="00440460"/>
    <w:rsid w:val="0044523E"/>
    <w:rsid w:val="00460C20"/>
    <w:rsid w:val="00471F7D"/>
    <w:rsid w:val="00482306"/>
    <w:rsid w:val="004A7384"/>
    <w:rsid w:val="004B6BBE"/>
    <w:rsid w:val="004E590E"/>
    <w:rsid w:val="0053507E"/>
    <w:rsid w:val="005369D0"/>
    <w:rsid w:val="005518DA"/>
    <w:rsid w:val="00551C2D"/>
    <w:rsid w:val="00555B4C"/>
    <w:rsid w:val="00572585"/>
    <w:rsid w:val="005B3715"/>
    <w:rsid w:val="005D4DF6"/>
    <w:rsid w:val="005E5476"/>
    <w:rsid w:val="005E79B8"/>
    <w:rsid w:val="005F72B5"/>
    <w:rsid w:val="00615F6D"/>
    <w:rsid w:val="00616089"/>
    <w:rsid w:val="00622BFE"/>
    <w:rsid w:val="00631E27"/>
    <w:rsid w:val="00642D38"/>
    <w:rsid w:val="006529C9"/>
    <w:rsid w:val="00653E41"/>
    <w:rsid w:val="006F37AE"/>
    <w:rsid w:val="0071080F"/>
    <w:rsid w:val="00717328"/>
    <w:rsid w:val="00721C03"/>
    <w:rsid w:val="00742EFD"/>
    <w:rsid w:val="0075446F"/>
    <w:rsid w:val="0077140D"/>
    <w:rsid w:val="00772754"/>
    <w:rsid w:val="00777BAF"/>
    <w:rsid w:val="00787AD9"/>
    <w:rsid w:val="007B0340"/>
    <w:rsid w:val="007E4E9F"/>
    <w:rsid w:val="007E726D"/>
    <w:rsid w:val="007F534C"/>
    <w:rsid w:val="007F6D80"/>
    <w:rsid w:val="00814230"/>
    <w:rsid w:val="008232AF"/>
    <w:rsid w:val="00834652"/>
    <w:rsid w:val="00842BBB"/>
    <w:rsid w:val="00843686"/>
    <w:rsid w:val="00867A59"/>
    <w:rsid w:val="00871D35"/>
    <w:rsid w:val="0087572C"/>
    <w:rsid w:val="0088486E"/>
    <w:rsid w:val="00886664"/>
    <w:rsid w:val="008A5B2C"/>
    <w:rsid w:val="008B4B61"/>
    <w:rsid w:val="008C4846"/>
    <w:rsid w:val="008E6C87"/>
    <w:rsid w:val="00901EF2"/>
    <w:rsid w:val="00902DA1"/>
    <w:rsid w:val="00910A4B"/>
    <w:rsid w:val="0093322D"/>
    <w:rsid w:val="00936EEF"/>
    <w:rsid w:val="009522BB"/>
    <w:rsid w:val="00952515"/>
    <w:rsid w:val="00972783"/>
    <w:rsid w:val="009746A6"/>
    <w:rsid w:val="0098315D"/>
    <w:rsid w:val="00990697"/>
    <w:rsid w:val="009A27F1"/>
    <w:rsid w:val="00A00C68"/>
    <w:rsid w:val="00A07A7C"/>
    <w:rsid w:val="00A20501"/>
    <w:rsid w:val="00A22644"/>
    <w:rsid w:val="00A30C0B"/>
    <w:rsid w:val="00A36DEE"/>
    <w:rsid w:val="00A74B8C"/>
    <w:rsid w:val="00A769A4"/>
    <w:rsid w:val="00AB66E1"/>
    <w:rsid w:val="00AE1297"/>
    <w:rsid w:val="00AE2119"/>
    <w:rsid w:val="00B15639"/>
    <w:rsid w:val="00B20459"/>
    <w:rsid w:val="00B23521"/>
    <w:rsid w:val="00B264D6"/>
    <w:rsid w:val="00B26D46"/>
    <w:rsid w:val="00B34896"/>
    <w:rsid w:val="00B4138F"/>
    <w:rsid w:val="00B57C22"/>
    <w:rsid w:val="00BF15EB"/>
    <w:rsid w:val="00BF4432"/>
    <w:rsid w:val="00C15ABC"/>
    <w:rsid w:val="00C44672"/>
    <w:rsid w:val="00C805A0"/>
    <w:rsid w:val="00C8076E"/>
    <w:rsid w:val="00C969A8"/>
    <w:rsid w:val="00CB2BD5"/>
    <w:rsid w:val="00D272EE"/>
    <w:rsid w:val="00D27DA8"/>
    <w:rsid w:val="00D653D9"/>
    <w:rsid w:val="00D95A67"/>
    <w:rsid w:val="00DA040E"/>
    <w:rsid w:val="00DC3C80"/>
    <w:rsid w:val="00DC785D"/>
    <w:rsid w:val="00E11EE2"/>
    <w:rsid w:val="00E24F25"/>
    <w:rsid w:val="00E26156"/>
    <w:rsid w:val="00E3745D"/>
    <w:rsid w:val="00E40137"/>
    <w:rsid w:val="00E73795"/>
    <w:rsid w:val="00E8238B"/>
    <w:rsid w:val="00EC6A55"/>
    <w:rsid w:val="00EE6861"/>
    <w:rsid w:val="00F66E32"/>
    <w:rsid w:val="00F74AF4"/>
    <w:rsid w:val="00F74FAB"/>
    <w:rsid w:val="00FC1736"/>
    <w:rsid w:val="00FE313C"/>
    <w:rsid w:val="00FF5EAF"/>
    <w:rsid w:val="00FF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644"/>
    <w:pPr>
      <w:ind w:left="720"/>
      <w:contextualSpacing/>
    </w:pPr>
  </w:style>
  <w:style w:type="paragraph" w:styleId="Header">
    <w:name w:val="header"/>
    <w:basedOn w:val="Normal"/>
    <w:link w:val="HeaderChar"/>
    <w:uiPriority w:val="99"/>
    <w:unhideWhenUsed/>
    <w:rsid w:val="00974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6A6"/>
  </w:style>
  <w:style w:type="paragraph" w:styleId="Footer">
    <w:name w:val="footer"/>
    <w:basedOn w:val="Normal"/>
    <w:link w:val="FooterChar"/>
    <w:uiPriority w:val="99"/>
    <w:unhideWhenUsed/>
    <w:rsid w:val="00974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6A6"/>
  </w:style>
  <w:style w:type="paragraph" w:styleId="BalloonText">
    <w:name w:val="Balloon Text"/>
    <w:basedOn w:val="Normal"/>
    <w:link w:val="BalloonTextChar"/>
    <w:uiPriority w:val="99"/>
    <w:semiHidden/>
    <w:unhideWhenUsed/>
    <w:rsid w:val="0097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6A6"/>
    <w:rPr>
      <w:rFonts w:ascii="Tahoma" w:hAnsi="Tahoma" w:cs="Tahoma"/>
      <w:sz w:val="16"/>
      <w:szCs w:val="16"/>
    </w:rPr>
  </w:style>
  <w:style w:type="paragraph" w:customStyle="1" w:styleId="HeaderLeft">
    <w:name w:val="Header Left"/>
    <w:basedOn w:val="Header"/>
    <w:uiPriority w:val="35"/>
    <w:qFormat/>
    <w:rsid w:val="009746A6"/>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character" w:styleId="Hyperlink">
    <w:name w:val="Hyperlink"/>
    <w:basedOn w:val="DefaultParagraphFont"/>
    <w:uiPriority w:val="99"/>
    <w:unhideWhenUsed/>
    <w:rsid w:val="003C7E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644"/>
    <w:pPr>
      <w:ind w:left="720"/>
      <w:contextualSpacing/>
    </w:pPr>
  </w:style>
  <w:style w:type="paragraph" w:styleId="Header">
    <w:name w:val="header"/>
    <w:basedOn w:val="Normal"/>
    <w:link w:val="HeaderChar"/>
    <w:uiPriority w:val="99"/>
    <w:unhideWhenUsed/>
    <w:rsid w:val="00974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6A6"/>
  </w:style>
  <w:style w:type="paragraph" w:styleId="Footer">
    <w:name w:val="footer"/>
    <w:basedOn w:val="Normal"/>
    <w:link w:val="FooterChar"/>
    <w:uiPriority w:val="99"/>
    <w:unhideWhenUsed/>
    <w:rsid w:val="00974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6A6"/>
  </w:style>
  <w:style w:type="paragraph" w:styleId="BalloonText">
    <w:name w:val="Balloon Text"/>
    <w:basedOn w:val="Normal"/>
    <w:link w:val="BalloonTextChar"/>
    <w:uiPriority w:val="99"/>
    <w:semiHidden/>
    <w:unhideWhenUsed/>
    <w:rsid w:val="0097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6A6"/>
    <w:rPr>
      <w:rFonts w:ascii="Tahoma" w:hAnsi="Tahoma" w:cs="Tahoma"/>
      <w:sz w:val="16"/>
      <w:szCs w:val="16"/>
    </w:rPr>
  </w:style>
  <w:style w:type="paragraph" w:customStyle="1" w:styleId="HeaderLeft">
    <w:name w:val="Header Left"/>
    <w:basedOn w:val="Header"/>
    <w:uiPriority w:val="35"/>
    <w:qFormat/>
    <w:rsid w:val="009746A6"/>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character" w:styleId="Hyperlink">
    <w:name w:val="Hyperlink"/>
    <w:basedOn w:val="DefaultParagraphFont"/>
    <w:uiPriority w:val="99"/>
    <w:unhideWhenUsed/>
    <w:rsid w:val="003C7E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98A19-6A28-4BD9-BE6C-54D9289B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Leonhardt</dc:creator>
  <cp:lastModifiedBy>Bonnie Leonhardt</cp:lastModifiedBy>
  <cp:revision>2</cp:revision>
  <dcterms:created xsi:type="dcterms:W3CDTF">2014-04-25T00:18:00Z</dcterms:created>
  <dcterms:modified xsi:type="dcterms:W3CDTF">2014-04-25T00:18:00Z</dcterms:modified>
</cp:coreProperties>
</file>