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58" w:rsidRPr="00A41B43" w:rsidRDefault="000E3158" w:rsidP="00A41B43">
      <w:pPr>
        <w:spacing w:after="0" w:line="240" w:lineRule="auto"/>
        <w:contextualSpacing/>
        <w:jc w:val="center"/>
        <w:rPr>
          <w:rFonts w:cs="Times New Roman"/>
          <w:b/>
          <w:szCs w:val="24"/>
        </w:rPr>
      </w:pPr>
      <w:r w:rsidRPr="00A41B43">
        <w:rPr>
          <w:rFonts w:cs="Times New Roman"/>
          <w:b/>
          <w:szCs w:val="24"/>
        </w:rPr>
        <w:t xml:space="preserve">WHAT </w:t>
      </w:r>
      <w:r w:rsidR="000F4482">
        <w:rPr>
          <w:rFonts w:cs="Times New Roman"/>
          <w:b/>
          <w:szCs w:val="24"/>
        </w:rPr>
        <w:t>SHALL</w:t>
      </w:r>
      <w:r w:rsidR="000F4482" w:rsidRPr="00A41B43">
        <w:rPr>
          <w:rFonts w:cs="Times New Roman"/>
          <w:b/>
          <w:szCs w:val="24"/>
        </w:rPr>
        <w:t xml:space="preserve"> </w:t>
      </w:r>
      <w:r w:rsidRPr="00A41B43">
        <w:rPr>
          <w:rFonts w:cs="Times New Roman"/>
          <w:b/>
          <w:szCs w:val="24"/>
        </w:rPr>
        <w:t>WE DO ABOUT THE COOKS?</w:t>
      </w:r>
    </w:p>
    <w:p w:rsidR="000E3158" w:rsidRPr="00A41B43" w:rsidRDefault="000E3158" w:rsidP="00A41B43">
      <w:pPr>
        <w:spacing w:line="240" w:lineRule="auto"/>
        <w:contextualSpacing/>
        <w:rPr>
          <w:rFonts w:cs="Times New Roman"/>
          <w:szCs w:val="24"/>
        </w:rPr>
      </w:pPr>
    </w:p>
    <w:p w:rsidR="000E3158" w:rsidRPr="00A41B43" w:rsidRDefault="000E1014" w:rsidP="00A41B43">
      <w:pPr>
        <w:spacing w:line="240" w:lineRule="auto"/>
        <w:contextualSpacing/>
        <w:rPr>
          <w:rFonts w:cs="Times New Roman"/>
          <w:szCs w:val="24"/>
        </w:rPr>
      </w:pPr>
      <w:r>
        <w:rPr>
          <w:rFonts w:cs="Times New Roman"/>
          <w:szCs w:val="24"/>
        </w:rPr>
        <w:t>This year, meals needed to be served on time</w:t>
      </w:r>
      <w:r w:rsidR="00273CF1">
        <w:rPr>
          <w:rFonts w:cs="Times New Roman"/>
          <w:szCs w:val="24"/>
        </w:rPr>
        <w:t xml:space="preserve">—a repeat of last year’s situation was </w:t>
      </w:r>
      <w:r w:rsidR="00273CF1">
        <w:rPr>
          <w:rFonts w:cs="Times New Roman"/>
          <w:i/>
          <w:szCs w:val="24"/>
        </w:rPr>
        <w:t xml:space="preserve">not </w:t>
      </w:r>
      <w:r w:rsidR="00273CF1">
        <w:rPr>
          <w:rFonts w:cs="Times New Roman"/>
          <w:szCs w:val="24"/>
        </w:rPr>
        <w:t>an option</w:t>
      </w:r>
      <w:r>
        <w:rPr>
          <w:rFonts w:cs="Times New Roman"/>
          <w:szCs w:val="24"/>
        </w:rPr>
        <w:t xml:space="preserve">. Mary </w:t>
      </w:r>
      <w:r w:rsidR="00273CF1">
        <w:rPr>
          <w:rFonts w:cs="Times New Roman"/>
          <w:szCs w:val="24"/>
        </w:rPr>
        <w:t>needed</w:t>
      </w:r>
      <w:r>
        <w:rPr>
          <w:rFonts w:cs="Times New Roman"/>
          <w:szCs w:val="24"/>
        </w:rPr>
        <w:t xml:space="preserve"> to </w:t>
      </w:r>
      <w:r w:rsidR="00273CF1">
        <w:rPr>
          <w:rFonts w:cs="Times New Roman"/>
          <w:szCs w:val="24"/>
        </w:rPr>
        <w:t>fix</w:t>
      </w:r>
      <w:r w:rsidR="000E3158" w:rsidRPr="00A41B43">
        <w:rPr>
          <w:rFonts w:cs="Times New Roman"/>
          <w:szCs w:val="24"/>
        </w:rPr>
        <w:t xml:space="preserve"> logis</w:t>
      </w:r>
      <w:r w:rsidR="008A4DC9" w:rsidRPr="00A41B43">
        <w:rPr>
          <w:rFonts w:cs="Times New Roman"/>
          <w:szCs w:val="24"/>
        </w:rPr>
        <w:t>tics for the second annual Girl</w:t>
      </w:r>
      <w:r w:rsidR="000E3158" w:rsidRPr="00A41B43">
        <w:rPr>
          <w:rFonts w:cs="Times New Roman"/>
          <w:szCs w:val="24"/>
        </w:rPr>
        <w:t>s</w:t>
      </w:r>
      <w:r w:rsidR="008A4DC9" w:rsidRPr="00A41B43">
        <w:rPr>
          <w:rFonts w:cs="Times New Roman"/>
          <w:szCs w:val="24"/>
        </w:rPr>
        <w:t>’</w:t>
      </w:r>
      <w:r w:rsidR="000E3158" w:rsidRPr="00A41B43">
        <w:rPr>
          <w:rFonts w:cs="Times New Roman"/>
          <w:szCs w:val="24"/>
        </w:rPr>
        <w:t xml:space="preserve"> Empowerment Camp in central Senegal. Although Mary had been part of the planning for both camps, she had never been a project leader until Lindsay left </w:t>
      </w:r>
      <w:r w:rsidR="00062B38">
        <w:rPr>
          <w:rFonts w:cs="Times New Roman"/>
          <w:szCs w:val="24"/>
        </w:rPr>
        <w:t>the Peace Corps (PC)</w:t>
      </w:r>
      <w:r w:rsidR="000E3158" w:rsidRPr="00A41B43">
        <w:rPr>
          <w:rFonts w:cs="Times New Roman"/>
          <w:szCs w:val="24"/>
        </w:rPr>
        <w:t xml:space="preserve">, an American non-governmental organization (NGO). Mary inherited a messy situation. Lindsay had signed the food preparation agreement with the same establishment used for the first camp. This left the second camp vulnerable to </w:t>
      </w:r>
      <w:r w:rsidR="00916A81">
        <w:rPr>
          <w:rFonts w:cs="Times New Roman"/>
          <w:szCs w:val="24"/>
        </w:rPr>
        <w:t xml:space="preserve">the </w:t>
      </w:r>
      <w:r w:rsidR="000E3158" w:rsidRPr="00A41B43">
        <w:rPr>
          <w:rFonts w:cs="Times New Roman"/>
          <w:szCs w:val="24"/>
        </w:rPr>
        <w:t>same women who persistently served meals late, refused to follow directions, and willfully misinterpreted expectations. Sleep eluded Mary. Her thoughts returned time and again to the question</w:t>
      </w:r>
      <w:r w:rsidR="00520C7D">
        <w:rPr>
          <w:rFonts w:cs="Times New Roman"/>
          <w:szCs w:val="24"/>
        </w:rPr>
        <w:t>s</w:t>
      </w:r>
      <w:r w:rsidR="000E3158" w:rsidRPr="00A41B43">
        <w:rPr>
          <w:rFonts w:cs="Times New Roman"/>
          <w:szCs w:val="24"/>
        </w:rPr>
        <w:t xml:space="preserve">: </w:t>
      </w:r>
      <w:r w:rsidR="00520C7D">
        <w:rPr>
          <w:rFonts w:cs="Times New Roman"/>
          <w:szCs w:val="24"/>
        </w:rPr>
        <w:t xml:space="preserve">Could she work with the same, difficult women? </w:t>
      </w:r>
      <w:r w:rsidR="000E3158" w:rsidRPr="00A41B43">
        <w:rPr>
          <w:rFonts w:cs="Times New Roman"/>
          <w:szCs w:val="24"/>
        </w:rPr>
        <w:t>What sh</w:t>
      </w:r>
      <w:r w:rsidR="00520C7D">
        <w:rPr>
          <w:rFonts w:cs="Times New Roman"/>
          <w:szCs w:val="24"/>
        </w:rPr>
        <w:t>all we do about the cooks?</w:t>
      </w:r>
    </w:p>
    <w:p w:rsidR="000E3158" w:rsidRPr="00A41B43" w:rsidRDefault="000E3158" w:rsidP="00A41B43">
      <w:pPr>
        <w:spacing w:line="240" w:lineRule="auto"/>
        <w:contextualSpacing/>
        <w:rPr>
          <w:rFonts w:cs="Times New Roman"/>
          <w:szCs w:val="24"/>
        </w:rPr>
      </w:pPr>
    </w:p>
    <w:p w:rsidR="000E3158" w:rsidRPr="00CA34F7" w:rsidRDefault="00062B38" w:rsidP="00CA34F7">
      <w:pPr>
        <w:spacing w:line="240" w:lineRule="auto"/>
        <w:contextualSpacing/>
        <w:jc w:val="center"/>
        <w:rPr>
          <w:rFonts w:cs="Times New Roman"/>
          <w:b/>
          <w:szCs w:val="24"/>
        </w:rPr>
      </w:pPr>
      <w:r>
        <w:rPr>
          <w:rFonts w:cs="Times New Roman"/>
          <w:b/>
          <w:szCs w:val="24"/>
        </w:rPr>
        <w:t>Peace Corps</w:t>
      </w:r>
      <w:r w:rsidR="00CA34F7" w:rsidRPr="00A41B43">
        <w:rPr>
          <w:rFonts w:cs="Times New Roman"/>
          <w:b/>
          <w:szCs w:val="24"/>
        </w:rPr>
        <w:t xml:space="preserve"> i</w:t>
      </w:r>
      <w:r w:rsidR="00CA34F7">
        <w:rPr>
          <w:rFonts w:cs="Times New Roman"/>
          <w:b/>
          <w:szCs w:val="24"/>
        </w:rPr>
        <w:t>n Senegal</w:t>
      </w:r>
    </w:p>
    <w:p w:rsidR="000E3158" w:rsidRDefault="000E3158" w:rsidP="00A41B43">
      <w:pPr>
        <w:spacing w:line="240" w:lineRule="auto"/>
        <w:contextualSpacing/>
        <w:rPr>
          <w:rFonts w:cs="Times New Roman"/>
          <w:szCs w:val="24"/>
        </w:rPr>
      </w:pPr>
      <w:r w:rsidRPr="00A41B43">
        <w:rPr>
          <w:rFonts w:cs="Times New Roman"/>
          <w:szCs w:val="24"/>
        </w:rPr>
        <w:t xml:space="preserve">Central Senegal, home of the </w:t>
      </w:r>
      <w:r w:rsidR="00062B38">
        <w:rPr>
          <w:rFonts w:cs="Times New Roman"/>
          <w:szCs w:val="24"/>
        </w:rPr>
        <w:t>PC</w:t>
      </w:r>
      <w:r w:rsidR="00A41B43" w:rsidRPr="00A41B43">
        <w:rPr>
          <w:rFonts w:cs="Times New Roman"/>
          <w:szCs w:val="24"/>
        </w:rPr>
        <w:t xml:space="preserve"> </w:t>
      </w:r>
      <w:r w:rsidR="008A4DC9" w:rsidRPr="00A41B43">
        <w:rPr>
          <w:rFonts w:cs="Times New Roman"/>
          <w:szCs w:val="24"/>
        </w:rPr>
        <w:t>Girl</w:t>
      </w:r>
      <w:r w:rsidRPr="00A41B43">
        <w:rPr>
          <w:rFonts w:cs="Times New Roman"/>
          <w:szCs w:val="24"/>
        </w:rPr>
        <w:t>s</w:t>
      </w:r>
      <w:r w:rsidR="008A4DC9" w:rsidRPr="00A41B43">
        <w:rPr>
          <w:rFonts w:cs="Times New Roman"/>
          <w:szCs w:val="24"/>
        </w:rPr>
        <w:t>’</w:t>
      </w:r>
      <w:r w:rsidRPr="00A41B43">
        <w:rPr>
          <w:rFonts w:cs="Times New Roman"/>
          <w:szCs w:val="24"/>
        </w:rPr>
        <w:t xml:space="preserve"> Empowerment Camp, is located in </w:t>
      </w:r>
      <w:r w:rsidR="00916A81">
        <w:rPr>
          <w:rFonts w:cs="Times New Roman"/>
          <w:szCs w:val="24"/>
        </w:rPr>
        <w:t>Africa’s</w:t>
      </w:r>
      <w:r w:rsidRPr="00A41B43">
        <w:rPr>
          <w:rFonts w:cs="Times New Roman"/>
          <w:szCs w:val="24"/>
        </w:rPr>
        <w:t xml:space="preserve"> arid </w:t>
      </w:r>
      <w:proofErr w:type="spellStart"/>
      <w:r w:rsidRPr="00A41B43">
        <w:rPr>
          <w:rFonts w:cs="Times New Roman"/>
          <w:szCs w:val="24"/>
        </w:rPr>
        <w:t>Sahal</w:t>
      </w:r>
      <w:proofErr w:type="spellEnd"/>
      <w:r w:rsidRPr="00A41B43">
        <w:rPr>
          <w:rFonts w:cs="Times New Roman"/>
          <w:szCs w:val="24"/>
        </w:rPr>
        <w:t xml:space="preserve"> ecosystem. Here, </w:t>
      </w:r>
      <w:r w:rsidR="00062B38">
        <w:rPr>
          <w:rFonts w:cs="Times New Roman"/>
          <w:szCs w:val="24"/>
        </w:rPr>
        <w:t>PC</w:t>
      </w:r>
      <w:r w:rsidR="00A41B43" w:rsidRPr="00A41B43">
        <w:rPr>
          <w:rFonts w:cs="Times New Roman"/>
          <w:szCs w:val="24"/>
        </w:rPr>
        <w:t xml:space="preserve"> </w:t>
      </w:r>
      <w:r w:rsidRPr="00A41B43">
        <w:rPr>
          <w:rFonts w:cs="Times New Roman"/>
          <w:szCs w:val="24"/>
        </w:rPr>
        <w:t xml:space="preserve">serves </w:t>
      </w:r>
      <w:proofErr w:type="spellStart"/>
      <w:r w:rsidRPr="00A41B43">
        <w:rPr>
          <w:rFonts w:cs="Times New Roman"/>
          <w:szCs w:val="24"/>
        </w:rPr>
        <w:t>Serers</w:t>
      </w:r>
      <w:proofErr w:type="spellEnd"/>
      <w:r w:rsidRPr="00A41B43">
        <w:rPr>
          <w:rFonts w:cs="Times New Roman"/>
          <w:szCs w:val="24"/>
        </w:rPr>
        <w:t xml:space="preserve">, a proud people with their own language. </w:t>
      </w:r>
      <w:proofErr w:type="spellStart"/>
      <w:r w:rsidRPr="00A41B43">
        <w:rPr>
          <w:rFonts w:cs="Times New Roman"/>
          <w:szCs w:val="24"/>
        </w:rPr>
        <w:t>Serers</w:t>
      </w:r>
      <w:proofErr w:type="spellEnd"/>
      <w:r w:rsidRPr="00A41B43">
        <w:rPr>
          <w:rFonts w:cs="Times New Roman"/>
          <w:szCs w:val="24"/>
        </w:rPr>
        <w:t xml:space="preserve"> comprise the third largest ethnic group (15%) in this predominantly Muslim nation </w:t>
      </w:r>
      <w:r w:rsidRPr="00A41B43">
        <w:rPr>
          <w:rFonts w:cs="Times New Roman"/>
          <w:noProof/>
          <w:szCs w:val="24"/>
        </w:rPr>
        <w:t>(CIA, 2013)</w:t>
      </w:r>
      <w:r w:rsidRPr="00A41B43">
        <w:rPr>
          <w:rFonts w:cs="Times New Roman"/>
          <w:szCs w:val="24"/>
        </w:rPr>
        <w:t xml:space="preserve">. Like most Senegalese, </w:t>
      </w:r>
      <w:proofErr w:type="spellStart"/>
      <w:r w:rsidRPr="00A41B43">
        <w:rPr>
          <w:rFonts w:cs="Times New Roman"/>
          <w:szCs w:val="24"/>
        </w:rPr>
        <w:t>Serers</w:t>
      </w:r>
      <w:proofErr w:type="spellEnd"/>
      <w:r w:rsidRPr="00A41B43">
        <w:rPr>
          <w:rFonts w:cs="Times New Roman"/>
          <w:szCs w:val="24"/>
        </w:rPr>
        <w:t xml:space="preserve"> are friendly and hospitable. Visitors to Senegal are advised to create social relationships before trying to do business </w:t>
      </w:r>
      <w:r w:rsidRPr="00A41B43">
        <w:rPr>
          <w:rFonts w:cs="Times New Roman"/>
          <w:noProof/>
          <w:szCs w:val="24"/>
        </w:rPr>
        <w:t>(World Trade Press, 2010)</w:t>
      </w:r>
      <w:r w:rsidRPr="00A41B43">
        <w:rPr>
          <w:rFonts w:cs="Times New Roman"/>
          <w:szCs w:val="24"/>
        </w:rPr>
        <w:t>. There is a strong sense of proportionate sharing, especially at meals, which arises</w:t>
      </w:r>
      <w:r w:rsidR="00916A81">
        <w:rPr>
          <w:rFonts w:cs="Times New Roman"/>
          <w:szCs w:val="24"/>
        </w:rPr>
        <w:t xml:space="preserve"> in turn</w:t>
      </w:r>
      <w:r w:rsidRPr="00A41B43">
        <w:rPr>
          <w:rFonts w:cs="Times New Roman"/>
          <w:szCs w:val="24"/>
        </w:rPr>
        <w:t xml:space="preserve"> from strong sense of in-group inclusiveness that creates a strong social safety net. This collectivist tendency, along with </w:t>
      </w:r>
      <w:r w:rsidR="00916A81">
        <w:rPr>
          <w:rFonts w:cs="Times New Roman"/>
          <w:szCs w:val="24"/>
        </w:rPr>
        <w:t>pronounced</w:t>
      </w:r>
      <w:r w:rsidRPr="00A41B43">
        <w:rPr>
          <w:rFonts w:cs="Times New Roman"/>
          <w:szCs w:val="24"/>
        </w:rPr>
        <w:t xml:space="preserve"> traditional and fatalistic attitudes, often results in a lackadaisical approach to work that is troubling to Westerners </w:t>
      </w:r>
      <w:r w:rsidRPr="00A41B43">
        <w:rPr>
          <w:rFonts w:cs="Times New Roman"/>
          <w:noProof/>
          <w:szCs w:val="24"/>
        </w:rPr>
        <w:t>(Noorderhaven &amp; Tidjani, 2001)</w:t>
      </w:r>
      <w:r w:rsidRPr="00A41B43">
        <w:rPr>
          <w:rFonts w:cs="Times New Roman"/>
          <w:szCs w:val="24"/>
        </w:rPr>
        <w:t xml:space="preserve">. </w:t>
      </w:r>
      <w:r w:rsidR="00062B38">
        <w:rPr>
          <w:rFonts w:cs="Times New Roman"/>
          <w:szCs w:val="24"/>
        </w:rPr>
        <w:t>PC</w:t>
      </w:r>
      <w:r w:rsidR="00A41B43" w:rsidRPr="00A41B43">
        <w:rPr>
          <w:rFonts w:cs="Times New Roman"/>
          <w:szCs w:val="24"/>
        </w:rPr>
        <w:t xml:space="preserve"> </w:t>
      </w:r>
      <w:r w:rsidRPr="00A41B43">
        <w:rPr>
          <w:rFonts w:cs="Times New Roman"/>
          <w:szCs w:val="24"/>
        </w:rPr>
        <w:t xml:space="preserve">workers note that a common response to a question of intent or request to do something is </w:t>
      </w:r>
      <w:r w:rsidRPr="00A41B43">
        <w:rPr>
          <w:rFonts w:cs="Times New Roman"/>
          <w:i/>
          <w:szCs w:val="24"/>
        </w:rPr>
        <w:t>Insha’Allah</w:t>
      </w:r>
      <w:r w:rsidR="00916A81">
        <w:rPr>
          <w:rFonts w:cs="Times New Roman"/>
          <w:szCs w:val="24"/>
        </w:rPr>
        <w:t xml:space="preserve"> or “God </w:t>
      </w:r>
      <w:r w:rsidRPr="00A41B43">
        <w:rPr>
          <w:rFonts w:cs="Times New Roman"/>
          <w:szCs w:val="24"/>
        </w:rPr>
        <w:t>willing.</w:t>
      </w:r>
      <w:r w:rsidR="00916A81">
        <w:rPr>
          <w:rFonts w:cs="Times New Roman"/>
          <w:szCs w:val="24"/>
        </w:rPr>
        <w:t>”</w:t>
      </w:r>
      <w:r w:rsidRPr="00A41B43">
        <w:rPr>
          <w:rFonts w:cs="Times New Roman"/>
          <w:szCs w:val="24"/>
        </w:rPr>
        <w:t xml:space="preserve"> Senegalese tend to</w:t>
      </w:r>
      <w:r w:rsidR="00916A81">
        <w:rPr>
          <w:rFonts w:cs="Times New Roman"/>
          <w:szCs w:val="24"/>
        </w:rPr>
        <w:t xml:space="preserve"> simply</w:t>
      </w:r>
      <w:r w:rsidRPr="00A41B43">
        <w:rPr>
          <w:rFonts w:cs="Times New Roman"/>
          <w:szCs w:val="24"/>
        </w:rPr>
        <w:t xml:space="preserve"> accept what happens</w:t>
      </w:r>
      <w:r w:rsidR="00916A81">
        <w:rPr>
          <w:rFonts w:cs="Times New Roman"/>
          <w:szCs w:val="24"/>
        </w:rPr>
        <w:t>,</w:t>
      </w:r>
      <w:r w:rsidRPr="00A41B43">
        <w:rPr>
          <w:rFonts w:cs="Times New Roman"/>
          <w:szCs w:val="24"/>
        </w:rPr>
        <w:t xml:space="preserve"> and usually will not take pains to exert effort in order to get tasks done. Life in Senegal flows at a very leisurely pace.</w:t>
      </w:r>
    </w:p>
    <w:p w:rsidR="006545C0" w:rsidRPr="00A41B43" w:rsidRDefault="006545C0" w:rsidP="00A41B43">
      <w:pPr>
        <w:spacing w:line="240" w:lineRule="auto"/>
        <w:contextualSpacing/>
        <w:rPr>
          <w:rFonts w:cs="Times New Roman"/>
          <w:szCs w:val="24"/>
        </w:rPr>
      </w:pPr>
    </w:p>
    <w:p w:rsidR="00D87C50" w:rsidRDefault="00062B38" w:rsidP="00A41B43">
      <w:pPr>
        <w:spacing w:line="240" w:lineRule="auto"/>
        <w:contextualSpacing/>
        <w:rPr>
          <w:rFonts w:cs="Times New Roman"/>
          <w:szCs w:val="24"/>
        </w:rPr>
      </w:pP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had worked in Senegal for more than 50 years. A major NGO in Senegal,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oversaw wide-ranging development projects related to business, agriculture, health, and education.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garnered good will from the Senegalese because of the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commitment to integrate its workforce into communities and honor local culture to better </w:t>
      </w:r>
      <w:r w:rsidR="00F4241A" w:rsidRPr="00A41B43">
        <w:rPr>
          <w:rFonts w:cs="Times New Roman"/>
          <w:szCs w:val="24"/>
        </w:rPr>
        <w:t>infuse</w:t>
      </w:r>
      <w:r w:rsidR="000E3158" w:rsidRPr="00A41B43">
        <w:rPr>
          <w:rFonts w:cs="Times New Roman"/>
          <w:szCs w:val="24"/>
        </w:rPr>
        <w:t xml:space="preserve">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projects with the real and perceived needs of the people it served. </w:t>
      </w:r>
      <w:r w:rsidR="000E1014">
        <w:rPr>
          <w:rFonts w:cs="Times New Roman"/>
          <w:szCs w:val="24"/>
        </w:rPr>
        <w:t xml:space="preserve">PC </w:t>
      </w:r>
      <w:r w:rsidR="00D87C50">
        <w:rPr>
          <w:rFonts w:cs="Times New Roman"/>
          <w:szCs w:val="24"/>
        </w:rPr>
        <w:t>prepared its employees for cross-cultural experience</w:t>
      </w:r>
      <w:r w:rsidR="00916A81">
        <w:rPr>
          <w:rFonts w:cs="Times New Roman"/>
          <w:szCs w:val="24"/>
        </w:rPr>
        <w:t>s</w:t>
      </w:r>
      <w:r w:rsidR="00D87C50">
        <w:rPr>
          <w:rFonts w:cs="Times New Roman"/>
          <w:szCs w:val="24"/>
        </w:rPr>
        <w:t xml:space="preserve"> before leaving the U.S.</w:t>
      </w:r>
      <w:r w:rsidR="00916A81">
        <w:rPr>
          <w:rFonts w:cs="Times New Roman"/>
          <w:szCs w:val="24"/>
        </w:rPr>
        <w:t>,</w:t>
      </w:r>
      <w:r w:rsidR="00D87C50">
        <w:rPr>
          <w:rFonts w:cs="Times New Roman"/>
          <w:szCs w:val="24"/>
        </w:rPr>
        <w:t xml:space="preserve"> and provided intensive language training once its employees reached Senegal.</w:t>
      </w:r>
    </w:p>
    <w:p w:rsidR="00D87C50" w:rsidRDefault="00D87C50" w:rsidP="00A41B43">
      <w:pPr>
        <w:spacing w:line="240" w:lineRule="auto"/>
        <w:contextualSpacing/>
        <w:rPr>
          <w:rFonts w:cs="Times New Roman"/>
          <w:szCs w:val="24"/>
        </w:rPr>
      </w:pPr>
    </w:p>
    <w:p w:rsidR="00D87C50" w:rsidRPr="00A41B43" w:rsidRDefault="00D87C50" w:rsidP="00D87C50">
      <w:pPr>
        <w:spacing w:line="240" w:lineRule="auto"/>
        <w:contextualSpacing/>
        <w:rPr>
          <w:rFonts w:cs="Times New Roman"/>
          <w:szCs w:val="24"/>
        </w:rPr>
      </w:pPr>
      <w:r>
        <w:rPr>
          <w:rFonts w:cs="Times New Roman"/>
          <w:szCs w:val="24"/>
        </w:rPr>
        <w:t>Mary learned a great deal about Senegal before leaving for the</w:t>
      </w:r>
      <w:r w:rsidRPr="00A41B43">
        <w:rPr>
          <w:rFonts w:cs="Times New Roman"/>
          <w:szCs w:val="24"/>
        </w:rPr>
        <w:t xml:space="preserve"> small, West African country </w:t>
      </w:r>
      <w:r>
        <w:rPr>
          <w:rFonts w:cs="Times New Roman"/>
          <w:szCs w:val="24"/>
        </w:rPr>
        <w:t>that</w:t>
      </w:r>
      <w:r w:rsidRPr="00A41B43">
        <w:rPr>
          <w:rFonts w:cs="Times New Roman"/>
          <w:szCs w:val="24"/>
        </w:rPr>
        <w:t xml:space="preserve"> lies along the North Atlantic Ocean. </w:t>
      </w:r>
      <w:r w:rsidR="008C6B1A">
        <w:rPr>
          <w:rFonts w:cs="Times New Roman"/>
          <w:szCs w:val="24"/>
        </w:rPr>
        <w:t>She discovered in</w:t>
      </w:r>
      <w:r w:rsidRPr="00A41B43">
        <w:rPr>
          <w:rFonts w:cs="Times New Roman"/>
          <w:szCs w:val="24"/>
        </w:rPr>
        <w:t xml:space="preserve"> </w:t>
      </w:r>
      <w:r w:rsidRPr="00A41B43">
        <w:rPr>
          <w:rFonts w:cs="Times New Roman"/>
          <w:i/>
          <w:szCs w:val="24"/>
        </w:rPr>
        <w:t xml:space="preserve">The World </w:t>
      </w:r>
      <w:proofErr w:type="spellStart"/>
      <w:r w:rsidRPr="00A41B43">
        <w:rPr>
          <w:rFonts w:cs="Times New Roman"/>
          <w:i/>
          <w:szCs w:val="24"/>
        </w:rPr>
        <w:t>Factbook</w:t>
      </w:r>
      <w:proofErr w:type="spellEnd"/>
      <w:r w:rsidRPr="00A41B43">
        <w:rPr>
          <w:rFonts w:cs="Times New Roman"/>
          <w:i/>
          <w:szCs w:val="24"/>
        </w:rPr>
        <w:t xml:space="preserve"> </w:t>
      </w:r>
      <w:r w:rsidRPr="00A41B43">
        <w:rPr>
          <w:rFonts w:cs="Times New Roman"/>
          <w:noProof/>
          <w:szCs w:val="24"/>
        </w:rPr>
        <w:t>(CIA, 2013</w:t>
      </w:r>
      <w:r w:rsidR="008C6B1A">
        <w:rPr>
          <w:rFonts w:cs="Times New Roman"/>
          <w:noProof/>
          <w:szCs w:val="24"/>
        </w:rPr>
        <w:t>)</w:t>
      </w:r>
      <w:r>
        <w:rPr>
          <w:rFonts w:cs="Times New Roman"/>
          <w:szCs w:val="24"/>
        </w:rPr>
        <w:t xml:space="preserve"> that </w:t>
      </w:r>
      <w:r w:rsidRPr="00A41B43">
        <w:rPr>
          <w:rFonts w:cs="Times New Roman"/>
          <w:szCs w:val="24"/>
        </w:rPr>
        <w:t>Senegal is home to 13 million people</w:t>
      </w:r>
      <w:r>
        <w:rPr>
          <w:rFonts w:cs="Times New Roman"/>
          <w:szCs w:val="24"/>
        </w:rPr>
        <w:t xml:space="preserve"> and</w:t>
      </w:r>
      <w:r w:rsidRPr="00A41B43">
        <w:rPr>
          <w:rFonts w:cs="Times New Roman"/>
          <w:szCs w:val="24"/>
        </w:rPr>
        <w:t xml:space="preserve"> is geographically the size of South Dakota. Most Senegalese live in poverty and rely on subsistence farming. Access to electricity and clean water is unreliable for the urban population and nonexistent for much of the rural population. Senegal relies heavily on foreign aid and foreign investment </w:t>
      </w:r>
      <w:r w:rsidRPr="00A41B43">
        <w:rPr>
          <w:rFonts w:cs="Times New Roman"/>
          <w:noProof/>
          <w:szCs w:val="24"/>
        </w:rPr>
        <w:t>(World Trade Press, 2010)</w:t>
      </w:r>
      <w:r w:rsidRPr="00A41B43">
        <w:rPr>
          <w:rFonts w:cs="Times New Roman"/>
          <w:szCs w:val="24"/>
        </w:rPr>
        <w:t xml:space="preserve">. Many children, especially girls, do not attend school beyond middle school </w:t>
      </w:r>
      <w:r w:rsidRPr="00A41B43">
        <w:rPr>
          <w:rFonts w:cs="Times New Roman"/>
          <w:noProof/>
          <w:szCs w:val="24"/>
        </w:rPr>
        <w:t>(UNESCO, 2012)</w:t>
      </w:r>
      <w:r w:rsidRPr="00A41B43">
        <w:rPr>
          <w:rFonts w:cs="Times New Roman"/>
          <w:szCs w:val="24"/>
        </w:rPr>
        <w:t xml:space="preserve">. </w:t>
      </w:r>
    </w:p>
    <w:p w:rsidR="00D87C50" w:rsidRDefault="00D87C50" w:rsidP="00A41B43">
      <w:pPr>
        <w:spacing w:line="240" w:lineRule="auto"/>
        <w:contextualSpacing/>
        <w:rPr>
          <w:rFonts w:cs="Times New Roman"/>
          <w:szCs w:val="24"/>
        </w:rPr>
      </w:pPr>
    </w:p>
    <w:p w:rsidR="00D87C50" w:rsidRDefault="00D87C50" w:rsidP="00A41B43">
      <w:pPr>
        <w:spacing w:line="240" w:lineRule="auto"/>
        <w:contextualSpacing/>
        <w:rPr>
          <w:rFonts w:cs="Times New Roman"/>
          <w:szCs w:val="24"/>
        </w:rPr>
      </w:pPr>
      <w:r>
        <w:rPr>
          <w:rFonts w:cs="Times New Roman"/>
          <w:szCs w:val="24"/>
        </w:rPr>
        <w:t>Fluency in French</w:t>
      </w:r>
      <w:r w:rsidR="000E1014">
        <w:rPr>
          <w:rFonts w:cs="Times New Roman"/>
          <w:szCs w:val="24"/>
        </w:rPr>
        <w:t>, Senegal’s official language,</w:t>
      </w:r>
      <w:r>
        <w:rPr>
          <w:rFonts w:cs="Times New Roman"/>
          <w:szCs w:val="24"/>
        </w:rPr>
        <w:t xml:space="preserve"> was one reason Mary had been chosen for </w:t>
      </w:r>
      <w:r w:rsidR="000E1014">
        <w:rPr>
          <w:rFonts w:cs="Times New Roman"/>
          <w:szCs w:val="24"/>
        </w:rPr>
        <w:t xml:space="preserve">her </w:t>
      </w:r>
      <w:r>
        <w:rPr>
          <w:rFonts w:cs="Times New Roman"/>
          <w:szCs w:val="24"/>
        </w:rPr>
        <w:t xml:space="preserve">assignment. </w:t>
      </w:r>
      <w:r w:rsidR="000F4482">
        <w:rPr>
          <w:rFonts w:cs="Times New Roman"/>
          <w:szCs w:val="24"/>
        </w:rPr>
        <w:t>A French colony until 1960, v</w:t>
      </w:r>
      <w:r w:rsidRPr="00A41B43">
        <w:rPr>
          <w:rFonts w:cs="Times New Roman"/>
          <w:szCs w:val="24"/>
        </w:rPr>
        <w:t xml:space="preserve">estiges of the colonial period remain in </w:t>
      </w:r>
      <w:r w:rsidR="000E1014">
        <w:rPr>
          <w:rFonts w:cs="Times New Roman"/>
          <w:szCs w:val="24"/>
        </w:rPr>
        <w:t xml:space="preserve">Senegal’s </w:t>
      </w:r>
      <w:r w:rsidRPr="00A41B43">
        <w:rPr>
          <w:rFonts w:cs="Times New Roman"/>
          <w:szCs w:val="24"/>
        </w:rPr>
        <w:t xml:space="preserve">government institutions. </w:t>
      </w:r>
      <w:r w:rsidR="000E1014">
        <w:rPr>
          <w:rFonts w:cs="Times New Roman"/>
          <w:szCs w:val="24"/>
        </w:rPr>
        <w:t xml:space="preserve">Upon arrival, </w:t>
      </w:r>
      <w:r>
        <w:rPr>
          <w:rFonts w:cs="Times New Roman"/>
          <w:szCs w:val="24"/>
        </w:rPr>
        <w:t>Mary studied Wo</w:t>
      </w:r>
      <w:r w:rsidR="00D365E0">
        <w:rPr>
          <w:rFonts w:cs="Times New Roman"/>
          <w:szCs w:val="24"/>
        </w:rPr>
        <w:t>lof</w:t>
      </w:r>
      <w:r w:rsidR="000E1014">
        <w:rPr>
          <w:rFonts w:cs="Times New Roman"/>
          <w:szCs w:val="24"/>
        </w:rPr>
        <w:t>, the language of the largest ethnic group</w:t>
      </w:r>
      <w:r w:rsidR="00D365E0">
        <w:rPr>
          <w:rFonts w:cs="Times New Roman"/>
          <w:szCs w:val="24"/>
        </w:rPr>
        <w:t>. Unfortunately, she was sent to central Senegal where Serer is the predominant language.</w:t>
      </w:r>
    </w:p>
    <w:p w:rsidR="00CA34F7" w:rsidRDefault="00CA34F7" w:rsidP="00A41B43">
      <w:pPr>
        <w:spacing w:line="240" w:lineRule="auto"/>
        <w:contextualSpacing/>
        <w:rPr>
          <w:rFonts w:cs="Times New Roman"/>
          <w:szCs w:val="24"/>
        </w:rPr>
      </w:pPr>
    </w:p>
    <w:p w:rsidR="000E3158" w:rsidRPr="00A41B43" w:rsidRDefault="00062B38" w:rsidP="00A41B43">
      <w:pPr>
        <w:spacing w:line="240" w:lineRule="auto"/>
        <w:contextualSpacing/>
        <w:rPr>
          <w:rFonts w:cs="Times New Roman"/>
          <w:szCs w:val="24"/>
        </w:rPr>
      </w:pPr>
      <w:r>
        <w:rPr>
          <w:rFonts w:cs="Times New Roman"/>
          <w:szCs w:val="24"/>
        </w:rPr>
        <w:lastRenderedPageBreak/>
        <w:t>PC</w:t>
      </w:r>
      <w:r w:rsidR="00A41B43" w:rsidRPr="00A41B43">
        <w:rPr>
          <w:rFonts w:cs="Times New Roman"/>
          <w:szCs w:val="24"/>
        </w:rPr>
        <w:t xml:space="preserve"> </w:t>
      </w:r>
      <w:r w:rsidR="000E3158" w:rsidRPr="00A41B43">
        <w:rPr>
          <w:rFonts w:cs="Times New Roman"/>
          <w:szCs w:val="24"/>
        </w:rPr>
        <w:t>workers enjoyed wide latitude in defining and executi</w:t>
      </w:r>
      <w:r w:rsidR="008A4DC9" w:rsidRPr="00A41B43">
        <w:rPr>
          <w:rFonts w:cs="Times New Roman"/>
          <w:szCs w:val="24"/>
        </w:rPr>
        <w:t>ng their projects</w:t>
      </w:r>
      <w:r w:rsidR="00CA34F7">
        <w:rPr>
          <w:rFonts w:cs="Times New Roman"/>
          <w:szCs w:val="24"/>
        </w:rPr>
        <w:t xml:space="preserve"> because of </w:t>
      </w:r>
      <w:r>
        <w:rPr>
          <w:rFonts w:cs="Times New Roman"/>
          <w:szCs w:val="24"/>
        </w:rPr>
        <w:t>PC</w:t>
      </w:r>
      <w:r w:rsidR="00CA34F7">
        <w:rPr>
          <w:rFonts w:cs="Times New Roman"/>
          <w:szCs w:val="24"/>
        </w:rPr>
        <w:t>’s strong record of creativity, integration, and cultural sensitivity</w:t>
      </w:r>
      <w:r w:rsidR="008A4DC9" w:rsidRPr="00A41B43">
        <w:rPr>
          <w:rFonts w:cs="Times New Roman"/>
          <w:szCs w:val="24"/>
        </w:rPr>
        <w:t xml:space="preserve">. The </w:t>
      </w:r>
      <w:r>
        <w:rPr>
          <w:rFonts w:cs="Times New Roman"/>
          <w:szCs w:val="24"/>
        </w:rPr>
        <w:t>PC</w:t>
      </w:r>
      <w:r w:rsidR="00A41B43" w:rsidRPr="00A41B43">
        <w:rPr>
          <w:rFonts w:cs="Times New Roman"/>
          <w:szCs w:val="24"/>
        </w:rPr>
        <w:t xml:space="preserve"> </w:t>
      </w:r>
      <w:r w:rsidR="008A4DC9" w:rsidRPr="00A41B43">
        <w:rPr>
          <w:rFonts w:cs="Times New Roman"/>
          <w:szCs w:val="24"/>
        </w:rPr>
        <w:t>Girl</w:t>
      </w:r>
      <w:r w:rsidR="000E3158" w:rsidRPr="00A41B43">
        <w:rPr>
          <w:rFonts w:cs="Times New Roman"/>
          <w:szCs w:val="24"/>
        </w:rPr>
        <w:t>s</w:t>
      </w:r>
      <w:r w:rsidR="008A4DC9" w:rsidRPr="00A41B43">
        <w:rPr>
          <w:rFonts w:cs="Times New Roman"/>
          <w:szCs w:val="24"/>
        </w:rPr>
        <w:t>’</w:t>
      </w:r>
      <w:r w:rsidR="000E3158" w:rsidRPr="00A41B43">
        <w:rPr>
          <w:rFonts w:cs="Times New Roman"/>
          <w:szCs w:val="24"/>
        </w:rPr>
        <w:t xml:space="preserve"> Empower</w:t>
      </w:r>
      <w:r w:rsidR="00CA34F7">
        <w:rPr>
          <w:rFonts w:cs="Times New Roman"/>
          <w:szCs w:val="24"/>
        </w:rPr>
        <w:t xml:space="preserve">ment Camp was one such project.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had run successful youth camps in southeastern Senegal for several years. The popularity of these initiatives led </w:t>
      </w:r>
      <w:r>
        <w:rPr>
          <w:rFonts w:cs="Times New Roman"/>
          <w:szCs w:val="24"/>
        </w:rPr>
        <w:t>PC</w:t>
      </w:r>
      <w:r w:rsidR="00A41B43" w:rsidRPr="00A41B43">
        <w:rPr>
          <w:rFonts w:cs="Times New Roman"/>
          <w:szCs w:val="24"/>
        </w:rPr>
        <w:t xml:space="preserve"> </w:t>
      </w:r>
      <w:r w:rsidR="00F4241A" w:rsidRPr="00A41B43">
        <w:rPr>
          <w:rFonts w:cs="Times New Roman"/>
          <w:szCs w:val="24"/>
        </w:rPr>
        <w:t>to establish</w:t>
      </w:r>
      <w:r w:rsidR="000E3158" w:rsidRPr="00A41B43">
        <w:rPr>
          <w:rFonts w:cs="Times New Roman"/>
          <w:szCs w:val="24"/>
        </w:rPr>
        <w:t xml:space="preserve"> camps in other regions.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workers in central Senegal organized a camp to empower teenage girls by teaching life skills that would help them reach full potential in adulthood. </w:t>
      </w:r>
    </w:p>
    <w:p w:rsidR="000E3158" w:rsidRPr="00A41B43" w:rsidRDefault="000E3158" w:rsidP="00A41B43">
      <w:pPr>
        <w:spacing w:line="240" w:lineRule="auto"/>
        <w:contextualSpacing/>
        <w:rPr>
          <w:rFonts w:cs="Times New Roman"/>
          <w:szCs w:val="24"/>
        </w:rPr>
      </w:pPr>
    </w:p>
    <w:p w:rsidR="000E3158" w:rsidRPr="00A41B43" w:rsidRDefault="000E3158" w:rsidP="00A41B43">
      <w:pPr>
        <w:spacing w:after="0" w:line="240" w:lineRule="auto"/>
        <w:contextualSpacing/>
        <w:rPr>
          <w:rFonts w:cs="Times New Roman"/>
          <w:b/>
          <w:szCs w:val="24"/>
        </w:rPr>
      </w:pPr>
      <w:r w:rsidRPr="00A41B43">
        <w:rPr>
          <w:rFonts w:cs="Times New Roman"/>
          <w:b/>
          <w:szCs w:val="24"/>
        </w:rPr>
        <w:t xml:space="preserve">Preparations for the First </w:t>
      </w:r>
      <w:r w:rsidR="008A4DC9" w:rsidRPr="00A41B43">
        <w:rPr>
          <w:rFonts w:cs="Times New Roman"/>
          <w:b/>
          <w:szCs w:val="24"/>
        </w:rPr>
        <w:t xml:space="preserve">Girls’ Empowerment </w:t>
      </w:r>
      <w:r w:rsidRPr="00A41B43">
        <w:rPr>
          <w:rFonts w:cs="Times New Roman"/>
          <w:b/>
          <w:szCs w:val="24"/>
        </w:rPr>
        <w:t>Camp</w:t>
      </w:r>
    </w:p>
    <w:p w:rsidR="000E3158" w:rsidRPr="00A41B43" w:rsidRDefault="00062B38" w:rsidP="00A41B43">
      <w:pPr>
        <w:spacing w:after="0" w:line="240" w:lineRule="auto"/>
        <w:contextualSpacing/>
        <w:rPr>
          <w:rFonts w:cs="Times New Roman"/>
          <w:szCs w:val="24"/>
        </w:rPr>
      </w:pP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selected a </w:t>
      </w:r>
      <w:proofErr w:type="spellStart"/>
      <w:r w:rsidR="000E3158" w:rsidRPr="00A41B43">
        <w:rPr>
          <w:rFonts w:cs="Times New Roman"/>
          <w:i/>
          <w:szCs w:val="24"/>
        </w:rPr>
        <w:t>campement</w:t>
      </w:r>
      <w:proofErr w:type="spellEnd"/>
      <w:r w:rsidR="000E3158" w:rsidRPr="00A41B43">
        <w:rPr>
          <w:rFonts w:cs="Times New Roman"/>
          <w:szCs w:val="24"/>
        </w:rPr>
        <w:t xml:space="preserve"> (a hotel-like establishment with free</w:t>
      </w:r>
      <w:r w:rsidR="00916A81">
        <w:rPr>
          <w:rFonts w:cs="Times New Roman"/>
          <w:szCs w:val="24"/>
        </w:rPr>
        <w:t>-standing rooms and facilities) in</w:t>
      </w:r>
      <w:r w:rsidR="000E3158" w:rsidRPr="00A41B43">
        <w:rPr>
          <w:rFonts w:cs="Times New Roman"/>
          <w:szCs w:val="24"/>
        </w:rPr>
        <w:t xml:space="preserve"> </w:t>
      </w:r>
      <w:proofErr w:type="spellStart"/>
      <w:r w:rsidR="000E3158" w:rsidRPr="00A41B43">
        <w:rPr>
          <w:rFonts w:cs="Times New Roman"/>
          <w:szCs w:val="24"/>
        </w:rPr>
        <w:t>Badoudou</w:t>
      </w:r>
      <w:proofErr w:type="spellEnd"/>
      <w:r w:rsidR="000E3158" w:rsidRPr="00A41B43">
        <w:rPr>
          <w:rFonts w:cs="Times New Roman"/>
          <w:szCs w:val="24"/>
        </w:rPr>
        <w:t xml:space="preserve">, 30 miles (a day’s travel) from the large regional capital and six miles (one hour by horse cart) from the nearest town. Located on a river, </w:t>
      </w:r>
      <w:proofErr w:type="spellStart"/>
      <w:r w:rsidR="000E3158" w:rsidRPr="00A41B43">
        <w:rPr>
          <w:rFonts w:cs="Times New Roman"/>
          <w:szCs w:val="24"/>
        </w:rPr>
        <w:t>Badoudou’s</w:t>
      </w:r>
      <w:proofErr w:type="spellEnd"/>
      <w:r w:rsidR="000E3158" w:rsidRPr="00A41B43">
        <w:rPr>
          <w:rFonts w:cs="Times New Roman"/>
          <w:szCs w:val="24"/>
        </w:rPr>
        <w:t xml:space="preserve"> layout was conducive to running summer camp activities and was a low-cost venue. Two months prior to the camp, Lindsay Marks, the </w:t>
      </w:r>
      <w:r>
        <w:rPr>
          <w:rFonts w:cs="Times New Roman"/>
          <w:szCs w:val="24"/>
        </w:rPr>
        <w:t>PC</w:t>
      </w:r>
      <w:r w:rsidR="00A41B43" w:rsidRPr="00A41B43">
        <w:rPr>
          <w:rFonts w:cs="Times New Roman"/>
          <w:szCs w:val="24"/>
        </w:rPr>
        <w:t xml:space="preserve"> </w:t>
      </w:r>
      <w:r w:rsidR="00916A81">
        <w:rPr>
          <w:rFonts w:cs="Times New Roman"/>
          <w:szCs w:val="24"/>
        </w:rPr>
        <w:t xml:space="preserve">project lead, and Mary, a member of Lindsay’s </w:t>
      </w:r>
      <w:r w:rsidR="000E3158" w:rsidRPr="00A41B43">
        <w:rPr>
          <w:rFonts w:cs="Times New Roman"/>
          <w:szCs w:val="24"/>
        </w:rPr>
        <w:t xml:space="preserve">team, met with the </w:t>
      </w:r>
      <w:proofErr w:type="spellStart"/>
      <w:r w:rsidR="000E3158" w:rsidRPr="00A41B43">
        <w:rPr>
          <w:rFonts w:cs="Times New Roman"/>
          <w:szCs w:val="24"/>
        </w:rPr>
        <w:t>campement</w:t>
      </w:r>
      <w:proofErr w:type="spellEnd"/>
      <w:r w:rsidR="000E3158" w:rsidRPr="00A41B43">
        <w:rPr>
          <w:rFonts w:cs="Times New Roman"/>
          <w:szCs w:val="24"/>
        </w:rPr>
        <w:t xml:space="preserve"> manager, Robert </w:t>
      </w:r>
      <w:proofErr w:type="spellStart"/>
      <w:r w:rsidR="000E3158" w:rsidRPr="00A41B43">
        <w:rPr>
          <w:rFonts w:cs="Times New Roman"/>
          <w:szCs w:val="24"/>
        </w:rPr>
        <w:t>Bassiné</w:t>
      </w:r>
      <w:proofErr w:type="spellEnd"/>
      <w:r w:rsidR="000E3158" w:rsidRPr="00A41B43">
        <w:rPr>
          <w:rFonts w:cs="Times New Roman"/>
          <w:szCs w:val="24"/>
        </w:rPr>
        <w:t xml:space="preserve">, to finalize the details </w:t>
      </w:r>
      <w:r w:rsidR="00916A81">
        <w:rPr>
          <w:rFonts w:cs="Times New Roman"/>
          <w:szCs w:val="24"/>
        </w:rPr>
        <w:t xml:space="preserve">of the </w:t>
      </w:r>
      <w:r w:rsidR="000E3158" w:rsidRPr="00A41B43">
        <w:rPr>
          <w:rFonts w:cs="Times New Roman"/>
          <w:szCs w:val="24"/>
        </w:rPr>
        <w:t xml:space="preserve">facilities and services he would provide for the camp. </w:t>
      </w:r>
      <w:proofErr w:type="spellStart"/>
      <w:r w:rsidR="000E3158" w:rsidRPr="00A41B43">
        <w:rPr>
          <w:rFonts w:cs="Times New Roman"/>
          <w:szCs w:val="24"/>
        </w:rPr>
        <w:t>Badoudou</w:t>
      </w:r>
      <w:proofErr w:type="spellEnd"/>
      <w:r w:rsidR="000E3158" w:rsidRPr="00A41B43">
        <w:rPr>
          <w:rFonts w:cs="Times New Roman"/>
          <w:szCs w:val="24"/>
        </w:rPr>
        <w:t xml:space="preserve"> typically served wealthy European tourists, so its normal price for three meals per day was far beyond that which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could afford. Lindsay and Mary negotiated a deal that allowed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to rent the kitchen, provide all the food, and hire cooks. This cheaper option also gave </w:t>
      </w: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more control over the menu for campers and counselors. Based on Robert’s advice, Mary was to purchase the food and store it at </w:t>
      </w:r>
      <w:r>
        <w:rPr>
          <w:rFonts w:cs="Times New Roman"/>
          <w:szCs w:val="24"/>
        </w:rPr>
        <w:t>PC</w:t>
      </w:r>
      <w:r w:rsidR="000E3158" w:rsidRPr="00A41B43">
        <w:rPr>
          <w:rFonts w:cs="Times New Roman"/>
          <w:szCs w:val="24"/>
        </w:rPr>
        <w:t>. Robert cautioned Mary to provide only the food supplies needed for each meal, lest the cooks prepare significantly more food than needed in order to take leftovers home to their families.</w:t>
      </w:r>
    </w:p>
    <w:p w:rsidR="000E3158" w:rsidRPr="00A41B43" w:rsidRDefault="000E3158" w:rsidP="00A41B43">
      <w:pPr>
        <w:spacing w:after="0" w:line="240" w:lineRule="auto"/>
        <w:contextualSpacing/>
        <w:rPr>
          <w:rFonts w:cs="Times New Roman"/>
          <w:szCs w:val="24"/>
        </w:rPr>
      </w:pPr>
    </w:p>
    <w:p w:rsidR="000E3158" w:rsidRPr="00A41B43" w:rsidRDefault="00062B38" w:rsidP="00A41B43">
      <w:pPr>
        <w:spacing w:after="0" w:line="240" w:lineRule="auto"/>
        <w:contextualSpacing/>
        <w:rPr>
          <w:rFonts w:cs="Times New Roman"/>
          <w:szCs w:val="24"/>
        </w:rPr>
      </w:pPr>
      <w:r>
        <w:rPr>
          <w:rFonts w:cs="Times New Roman"/>
          <w:szCs w:val="24"/>
        </w:rPr>
        <w:t>PC</w:t>
      </w:r>
      <w:r w:rsidR="00A41B43" w:rsidRPr="00A41B43">
        <w:rPr>
          <w:rFonts w:cs="Times New Roman"/>
          <w:szCs w:val="24"/>
        </w:rPr>
        <w:t xml:space="preserve"> </w:t>
      </w:r>
      <w:r w:rsidR="000E3158" w:rsidRPr="00A41B43">
        <w:rPr>
          <w:rFonts w:cs="Times New Roman"/>
          <w:szCs w:val="24"/>
        </w:rPr>
        <w:t xml:space="preserve">agreed to hire five, middle-aged, Serer women who worked as cooks for the </w:t>
      </w:r>
      <w:proofErr w:type="spellStart"/>
      <w:r w:rsidR="000E3158" w:rsidRPr="00A41B43">
        <w:rPr>
          <w:rFonts w:cs="Times New Roman"/>
          <w:szCs w:val="24"/>
        </w:rPr>
        <w:t>campement</w:t>
      </w:r>
      <w:proofErr w:type="spellEnd"/>
      <w:r w:rsidR="000E3158" w:rsidRPr="00A41B43">
        <w:rPr>
          <w:rFonts w:cs="Times New Roman"/>
          <w:szCs w:val="24"/>
        </w:rPr>
        <w:t xml:space="preserve"> on an as-needed basis based on Robert’s recommendation and his willingness to make the arrangements. The women lived in a nearby Serer village three-quarters of a mile from the </w:t>
      </w:r>
      <w:proofErr w:type="spellStart"/>
      <w:r w:rsidR="000E3158" w:rsidRPr="00A41B43">
        <w:rPr>
          <w:rFonts w:cs="Times New Roman"/>
          <w:szCs w:val="24"/>
        </w:rPr>
        <w:t>campement</w:t>
      </w:r>
      <w:proofErr w:type="spellEnd"/>
      <w:r w:rsidR="000E3158" w:rsidRPr="00A41B43">
        <w:rPr>
          <w:rFonts w:cs="Times New Roman"/>
          <w:szCs w:val="24"/>
        </w:rPr>
        <w:t>, so they were able to walk to work during the day and return home at night to care for their families. Typical for the region, these women had married at a young age</w:t>
      </w:r>
      <w:r w:rsidR="00520C7D">
        <w:rPr>
          <w:rFonts w:cs="Times New Roman"/>
          <w:szCs w:val="24"/>
        </w:rPr>
        <w:t xml:space="preserve">, </w:t>
      </w:r>
      <w:r w:rsidR="000E3158" w:rsidRPr="00A41B43">
        <w:rPr>
          <w:rFonts w:cs="Times New Roman"/>
          <w:szCs w:val="24"/>
        </w:rPr>
        <w:t>had large families</w:t>
      </w:r>
      <w:r w:rsidR="00520C7D">
        <w:rPr>
          <w:rFonts w:cs="Times New Roman"/>
          <w:szCs w:val="24"/>
        </w:rPr>
        <w:t>, and actively resisted changes to traditional roles</w:t>
      </w:r>
      <w:r w:rsidR="000E3158" w:rsidRPr="00A41B43">
        <w:rPr>
          <w:rFonts w:cs="Times New Roman"/>
          <w:szCs w:val="24"/>
        </w:rPr>
        <w:t xml:space="preserve">. </w:t>
      </w:r>
      <w:r w:rsidR="00520C7D">
        <w:rPr>
          <w:rFonts w:cs="Times New Roman"/>
          <w:szCs w:val="24"/>
        </w:rPr>
        <w:t>For these w</w:t>
      </w:r>
      <w:r w:rsidR="000E3158" w:rsidRPr="00A41B43">
        <w:rPr>
          <w:rFonts w:cs="Times New Roman"/>
          <w:szCs w:val="24"/>
        </w:rPr>
        <w:t xml:space="preserve">ives of subsistence farmers, </w:t>
      </w:r>
      <w:r w:rsidR="00520C7D">
        <w:rPr>
          <w:rFonts w:cs="Times New Roman"/>
          <w:szCs w:val="24"/>
        </w:rPr>
        <w:t xml:space="preserve"> cooking wages provided</w:t>
      </w:r>
      <w:r w:rsidR="000E3158" w:rsidRPr="00A41B43">
        <w:rPr>
          <w:rFonts w:cs="Times New Roman"/>
          <w:szCs w:val="24"/>
        </w:rPr>
        <w:t xml:space="preserve"> </w:t>
      </w:r>
      <w:r w:rsidR="00520C7D">
        <w:rPr>
          <w:rFonts w:cs="Times New Roman"/>
          <w:szCs w:val="24"/>
        </w:rPr>
        <w:t xml:space="preserve">much-needed extra income of </w:t>
      </w:r>
      <w:r w:rsidR="000E3158" w:rsidRPr="00A41B43">
        <w:rPr>
          <w:rFonts w:cs="Times New Roman"/>
          <w:szCs w:val="24"/>
        </w:rPr>
        <w:t>2000 CFA ($4) per</w:t>
      </w:r>
      <w:r w:rsidR="00520C7D">
        <w:rPr>
          <w:rFonts w:cs="Times New Roman"/>
          <w:szCs w:val="24"/>
        </w:rPr>
        <w:t xml:space="preserve"> day</w:t>
      </w:r>
      <w:r w:rsidR="000E3158" w:rsidRPr="00A41B43">
        <w:rPr>
          <w:rFonts w:cs="Times New Roman"/>
          <w:szCs w:val="24"/>
        </w:rPr>
        <w:t xml:space="preserve">. </w:t>
      </w:r>
    </w:p>
    <w:p w:rsidR="000E3158" w:rsidRPr="00A41B43" w:rsidRDefault="000E3158" w:rsidP="00A41B43">
      <w:pPr>
        <w:spacing w:after="0" w:line="240" w:lineRule="auto"/>
        <w:contextualSpacing/>
        <w:rPr>
          <w:rFonts w:cs="Times New Roman"/>
          <w:szCs w:val="24"/>
        </w:rPr>
      </w:pPr>
    </w:p>
    <w:p w:rsidR="000E3158" w:rsidRPr="00A41B43" w:rsidRDefault="000E3158" w:rsidP="00A41B43">
      <w:pPr>
        <w:spacing w:after="0" w:line="240" w:lineRule="auto"/>
        <w:contextualSpacing/>
        <w:rPr>
          <w:rFonts w:cs="Times New Roman"/>
          <w:b/>
          <w:szCs w:val="24"/>
        </w:rPr>
      </w:pPr>
      <w:r w:rsidRPr="00A41B43">
        <w:rPr>
          <w:rFonts w:cs="Times New Roman"/>
          <w:b/>
          <w:szCs w:val="24"/>
        </w:rPr>
        <w:t xml:space="preserve">Problems during the First </w:t>
      </w:r>
      <w:r w:rsidR="008A4DC9" w:rsidRPr="00A41B43">
        <w:rPr>
          <w:rFonts w:cs="Times New Roman"/>
          <w:b/>
          <w:szCs w:val="24"/>
        </w:rPr>
        <w:t xml:space="preserve">Girls’ Empowerment </w:t>
      </w:r>
      <w:r w:rsidRPr="00A41B43">
        <w:rPr>
          <w:rFonts w:cs="Times New Roman"/>
          <w:b/>
          <w:szCs w:val="24"/>
        </w:rPr>
        <w:t>Camp</w:t>
      </w:r>
    </w:p>
    <w:p w:rsidR="000E3158" w:rsidRPr="00A41B43" w:rsidRDefault="000E3158" w:rsidP="00A41B43">
      <w:pPr>
        <w:spacing w:after="0" w:line="240" w:lineRule="auto"/>
        <w:contextualSpacing/>
        <w:rPr>
          <w:rFonts w:cs="Times New Roman"/>
          <w:szCs w:val="24"/>
        </w:rPr>
      </w:pPr>
      <w:r w:rsidRPr="00A41B43">
        <w:rPr>
          <w:rFonts w:cs="Times New Roman"/>
          <w:szCs w:val="24"/>
        </w:rPr>
        <w:t xml:space="preserve">Mary oversaw food preparation for the camp. Mary, who spoke French and limited Wolof, met the cooks when they arrived on the first afternoon of camp. </w:t>
      </w:r>
      <w:proofErr w:type="spellStart"/>
      <w:r w:rsidRPr="00A41B43">
        <w:rPr>
          <w:rFonts w:cs="Times New Roman"/>
          <w:szCs w:val="24"/>
        </w:rPr>
        <w:t>Khady</w:t>
      </w:r>
      <w:proofErr w:type="spellEnd"/>
      <w:r w:rsidRPr="00A41B43">
        <w:rPr>
          <w:rFonts w:cs="Times New Roman"/>
          <w:szCs w:val="24"/>
        </w:rPr>
        <w:t>, the head cook, who spoke fluent French as well as Serer and Wolof, had attended elementary school, trained as a mid-wife, and worked as a nurse in her village</w:t>
      </w:r>
      <w:r w:rsidR="00916A81">
        <w:rPr>
          <w:rFonts w:cs="Times New Roman"/>
          <w:szCs w:val="24"/>
        </w:rPr>
        <w:t xml:space="preserve">. Rose, </w:t>
      </w:r>
      <w:proofErr w:type="spellStart"/>
      <w:r w:rsidR="00916A81">
        <w:rPr>
          <w:rFonts w:cs="Times New Roman"/>
          <w:szCs w:val="24"/>
        </w:rPr>
        <w:t>Fatou</w:t>
      </w:r>
      <w:proofErr w:type="spellEnd"/>
      <w:r w:rsidR="00916A81">
        <w:rPr>
          <w:rFonts w:cs="Times New Roman"/>
          <w:szCs w:val="24"/>
        </w:rPr>
        <w:t xml:space="preserve">, </w:t>
      </w:r>
      <w:proofErr w:type="spellStart"/>
      <w:r w:rsidR="00916A81">
        <w:rPr>
          <w:rFonts w:cs="Times New Roman"/>
          <w:szCs w:val="24"/>
        </w:rPr>
        <w:t>Diarra</w:t>
      </w:r>
      <w:proofErr w:type="spellEnd"/>
      <w:r w:rsidR="00916A81">
        <w:rPr>
          <w:rFonts w:cs="Times New Roman"/>
          <w:szCs w:val="24"/>
        </w:rPr>
        <w:t xml:space="preserve">, and </w:t>
      </w:r>
      <w:proofErr w:type="spellStart"/>
      <w:r w:rsidR="00916A81">
        <w:rPr>
          <w:rFonts w:cs="Times New Roman"/>
          <w:szCs w:val="24"/>
        </w:rPr>
        <w:t>Mame</w:t>
      </w:r>
      <w:proofErr w:type="spellEnd"/>
      <w:r w:rsidRPr="00A41B43">
        <w:rPr>
          <w:rFonts w:cs="Times New Roman"/>
          <w:szCs w:val="24"/>
        </w:rPr>
        <w:t xml:space="preserve"> spoke fluent Serer and Wolof, but had limited facility in French because each had attended school for fewer than three years. As a consequence of the language barrier, Mary gave her instructions to </w:t>
      </w:r>
      <w:proofErr w:type="spellStart"/>
      <w:r w:rsidRPr="00A41B43">
        <w:rPr>
          <w:rFonts w:cs="Times New Roman"/>
          <w:szCs w:val="24"/>
        </w:rPr>
        <w:t>Khady</w:t>
      </w:r>
      <w:proofErr w:type="spellEnd"/>
      <w:r w:rsidRPr="00A41B43">
        <w:rPr>
          <w:rFonts w:cs="Times New Roman"/>
          <w:szCs w:val="24"/>
        </w:rPr>
        <w:t>, who relayed them to the other cooks.</w:t>
      </w:r>
    </w:p>
    <w:p w:rsidR="000E3158" w:rsidRPr="00A41B43" w:rsidRDefault="000E3158" w:rsidP="00A41B43">
      <w:pPr>
        <w:spacing w:after="0" w:line="240" w:lineRule="auto"/>
        <w:contextualSpacing/>
        <w:rPr>
          <w:rFonts w:cs="Times New Roman"/>
          <w:szCs w:val="24"/>
        </w:rPr>
      </w:pPr>
    </w:p>
    <w:p w:rsidR="000E3158" w:rsidRPr="00A41B43" w:rsidRDefault="000E3158" w:rsidP="00A41B43">
      <w:pPr>
        <w:spacing w:after="0" w:line="240" w:lineRule="auto"/>
        <w:contextualSpacing/>
        <w:rPr>
          <w:rFonts w:cs="Times New Roman"/>
          <w:szCs w:val="24"/>
        </w:rPr>
      </w:pPr>
      <w:r w:rsidRPr="00A41B43">
        <w:rPr>
          <w:rFonts w:cs="Times New Roman"/>
          <w:szCs w:val="24"/>
        </w:rPr>
        <w:t xml:space="preserve">The problems began after dinner the first evening. Meals in Senegal are eaten from communal bowls. Mary had instructed the cooks to prepare eight bowls for five people each, enough to serve the campers and counselors. After setting out the eight bowls, Rose asked Mary and Lindsay, “Where is </w:t>
      </w:r>
      <w:r w:rsidRPr="00916A81">
        <w:rPr>
          <w:rFonts w:cs="Times New Roman"/>
          <w:i/>
          <w:szCs w:val="24"/>
        </w:rPr>
        <w:t>our</w:t>
      </w:r>
      <w:r w:rsidRPr="00A41B43">
        <w:rPr>
          <w:rFonts w:cs="Times New Roman"/>
          <w:szCs w:val="24"/>
        </w:rPr>
        <w:t xml:space="preserve"> dinner?” Robert intervened, and after a heated discussion, </w:t>
      </w:r>
      <w:r w:rsidR="009742BB" w:rsidRPr="00A41B43">
        <w:rPr>
          <w:rFonts w:cs="Times New Roman"/>
          <w:szCs w:val="24"/>
        </w:rPr>
        <w:t>Lindsay and Mary</w:t>
      </w:r>
      <w:r w:rsidRPr="00A41B43">
        <w:rPr>
          <w:rFonts w:cs="Times New Roman"/>
          <w:szCs w:val="24"/>
        </w:rPr>
        <w:t xml:space="preserve"> realized that they would have to provide food for the cooks in addition to pay. But for that night, they told the cooks they would have to wait until after the girls had eaten, knowing there would be leftovers.</w:t>
      </w:r>
    </w:p>
    <w:p w:rsidR="000E3158" w:rsidRPr="00A41B43" w:rsidRDefault="00520C7D" w:rsidP="00A41B43">
      <w:pPr>
        <w:spacing w:after="0" w:line="240" w:lineRule="auto"/>
        <w:contextualSpacing/>
        <w:rPr>
          <w:rFonts w:cs="Times New Roman"/>
          <w:szCs w:val="24"/>
        </w:rPr>
      </w:pPr>
      <w:r>
        <w:rPr>
          <w:rFonts w:cs="Times New Roman"/>
          <w:szCs w:val="24"/>
        </w:rPr>
        <w:lastRenderedPageBreak/>
        <w:t xml:space="preserve">Tension grew. </w:t>
      </w:r>
      <w:r w:rsidR="000E3158" w:rsidRPr="00A41B43">
        <w:rPr>
          <w:rFonts w:cs="Times New Roman"/>
          <w:szCs w:val="24"/>
        </w:rPr>
        <w:t>After breakfast the next morning, Mary took the lunch ingredients to the kitchen and told the cooks that lunch should be served</w:t>
      </w:r>
      <w:r w:rsidR="00916A81">
        <w:rPr>
          <w:rFonts w:cs="Times New Roman"/>
          <w:szCs w:val="24"/>
        </w:rPr>
        <w:t xml:space="preserve"> at</w:t>
      </w:r>
      <w:r w:rsidR="000E3158" w:rsidRPr="00A41B43">
        <w:rPr>
          <w:rFonts w:cs="Times New Roman"/>
          <w:szCs w:val="24"/>
        </w:rPr>
        <w:t xml:space="preserve"> 1:30. They agreed and said they had everything they needed.  Mary returned at 1:00 to find </w:t>
      </w:r>
      <w:proofErr w:type="spellStart"/>
      <w:r w:rsidR="000E3158" w:rsidRPr="00A41B43">
        <w:rPr>
          <w:rFonts w:cs="Times New Roman"/>
          <w:szCs w:val="24"/>
        </w:rPr>
        <w:t>Khady</w:t>
      </w:r>
      <w:proofErr w:type="spellEnd"/>
      <w:r w:rsidR="000E3158" w:rsidRPr="00A41B43">
        <w:rPr>
          <w:rFonts w:cs="Times New Roman"/>
          <w:szCs w:val="24"/>
        </w:rPr>
        <w:t xml:space="preserve"> and </w:t>
      </w:r>
      <w:proofErr w:type="spellStart"/>
      <w:r w:rsidR="000E3158" w:rsidRPr="00A41B43">
        <w:rPr>
          <w:rFonts w:cs="Times New Roman"/>
          <w:szCs w:val="24"/>
        </w:rPr>
        <w:t>Mame</w:t>
      </w:r>
      <w:proofErr w:type="spellEnd"/>
      <w:r w:rsidR="000E3158" w:rsidRPr="00A41B43">
        <w:rPr>
          <w:rFonts w:cs="Times New Roman"/>
          <w:szCs w:val="24"/>
        </w:rPr>
        <w:t xml:space="preserve"> stirring the rice and the other three outside talking with Robert’s assistant. </w:t>
      </w:r>
      <w:proofErr w:type="spellStart"/>
      <w:r w:rsidR="000E3158" w:rsidRPr="00A41B43">
        <w:rPr>
          <w:rFonts w:cs="Times New Roman"/>
          <w:szCs w:val="24"/>
        </w:rPr>
        <w:t>Mame</w:t>
      </w:r>
      <w:proofErr w:type="spellEnd"/>
      <w:r w:rsidR="000E3158" w:rsidRPr="00A41B43">
        <w:rPr>
          <w:rFonts w:cs="Times New Roman"/>
          <w:szCs w:val="24"/>
        </w:rPr>
        <w:t xml:space="preserve"> announced without explanation that lunch would not be ready until 2:00. The entire camp schedule was disrupted. Although Mary spent increasing amounts of time in the kitchen, all subsequent meals were an hour or two late. </w:t>
      </w:r>
    </w:p>
    <w:p w:rsidR="000E3158" w:rsidRPr="00A41B43" w:rsidRDefault="000E3158" w:rsidP="00A41B43">
      <w:pPr>
        <w:spacing w:after="0" w:line="240" w:lineRule="auto"/>
        <w:contextualSpacing/>
        <w:rPr>
          <w:rFonts w:cs="Times New Roman"/>
          <w:szCs w:val="24"/>
        </w:rPr>
      </w:pPr>
    </w:p>
    <w:p w:rsidR="000E3158" w:rsidRPr="00A41B43" w:rsidRDefault="000E3158" w:rsidP="00A41B43">
      <w:pPr>
        <w:spacing w:after="0" w:line="240" w:lineRule="auto"/>
        <w:contextualSpacing/>
        <w:rPr>
          <w:rFonts w:cs="Times New Roman"/>
          <w:szCs w:val="24"/>
        </w:rPr>
      </w:pPr>
      <w:r w:rsidRPr="00A41B43">
        <w:rPr>
          <w:rFonts w:cs="Times New Roman"/>
          <w:szCs w:val="24"/>
        </w:rPr>
        <w:t xml:space="preserve">Mary’s relationship with the cooks worsened. </w:t>
      </w:r>
      <w:r w:rsidR="001C7ED7" w:rsidRPr="00A41B43">
        <w:rPr>
          <w:rFonts w:cs="Times New Roman"/>
          <w:szCs w:val="24"/>
        </w:rPr>
        <w:t xml:space="preserve">The cooks continued to work at a leisurely pace. In fact, there was never an instance where all five women were working at the same time. </w:t>
      </w:r>
      <w:r w:rsidRPr="00A41B43">
        <w:rPr>
          <w:rFonts w:cs="Times New Roman"/>
          <w:szCs w:val="24"/>
        </w:rPr>
        <w:t xml:space="preserve">Once, </w:t>
      </w:r>
      <w:proofErr w:type="spellStart"/>
      <w:r w:rsidRPr="00A41B43">
        <w:rPr>
          <w:rFonts w:cs="Times New Roman"/>
          <w:szCs w:val="24"/>
        </w:rPr>
        <w:t>Khady</w:t>
      </w:r>
      <w:proofErr w:type="spellEnd"/>
      <w:r w:rsidRPr="00A41B43">
        <w:rPr>
          <w:rFonts w:cs="Times New Roman"/>
          <w:szCs w:val="24"/>
        </w:rPr>
        <w:t xml:space="preserve"> refused to prepare a typical regional meal on the pretense that it was difficult. </w:t>
      </w:r>
      <w:r w:rsidR="000F4482">
        <w:rPr>
          <w:rFonts w:cs="Times New Roman"/>
          <w:szCs w:val="24"/>
        </w:rPr>
        <w:t>A</w:t>
      </w:r>
      <w:r w:rsidRPr="00A41B43">
        <w:rPr>
          <w:rFonts w:cs="Times New Roman"/>
          <w:szCs w:val="24"/>
        </w:rPr>
        <w:t xml:space="preserve">nother </w:t>
      </w:r>
      <w:r w:rsidR="000F4482">
        <w:rPr>
          <w:rFonts w:cs="Times New Roman"/>
          <w:szCs w:val="24"/>
        </w:rPr>
        <w:t>time</w:t>
      </w:r>
      <w:r w:rsidRPr="00A41B43">
        <w:rPr>
          <w:rFonts w:cs="Times New Roman"/>
          <w:szCs w:val="24"/>
        </w:rPr>
        <w:t>, Mary found the cooks leaving large amounts of mango on the pits as they sliced them for a snack. It was clear to Mary that the cooks wanted to keep more of the mangos for themselves.</w:t>
      </w:r>
    </w:p>
    <w:p w:rsidR="000E3158" w:rsidRPr="00A41B43" w:rsidRDefault="000E3158" w:rsidP="00A41B43">
      <w:pPr>
        <w:spacing w:after="0" w:line="240" w:lineRule="auto"/>
        <w:contextualSpacing/>
        <w:rPr>
          <w:rFonts w:cs="Times New Roman"/>
          <w:szCs w:val="24"/>
        </w:rPr>
      </w:pPr>
    </w:p>
    <w:p w:rsidR="000E3158" w:rsidRPr="00A41B43" w:rsidRDefault="000E3158" w:rsidP="00A41B43">
      <w:pPr>
        <w:spacing w:after="0" w:line="240" w:lineRule="auto"/>
        <w:contextualSpacing/>
        <w:rPr>
          <w:rFonts w:cs="Times New Roman"/>
          <w:szCs w:val="24"/>
        </w:rPr>
      </w:pPr>
      <w:r w:rsidRPr="00A41B43">
        <w:rPr>
          <w:rFonts w:cs="Times New Roman"/>
          <w:szCs w:val="24"/>
        </w:rPr>
        <w:t xml:space="preserve">At the end of camp, the cooks demanded they be given unused food left in the kitchen. Not wanting the bother of packing up everything, Lindsay and Mary allowed the cooks to take some of it. However, out of sheer exasperation, the </w:t>
      </w:r>
      <w:r w:rsidR="00062B38">
        <w:rPr>
          <w:rFonts w:cs="Times New Roman"/>
          <w:szCs w:val="24"/>
        </w:rPr>
        <w:t>PC</w:t>
      </w:r>
      <w:r w:rsidR="00A41B43" w:rsidRPr="00A41B43">
        <w:rPr>
          <w:rFonts w:cs="Times New Roman"/>
          <w:szCs w:val="24"/>
        </w:rPr>
        <w:t xml:space="preserve"> </w:t>
      </w:r>
      <w:r w:rsidRPr="00A41B43">
        <w:rPr>
          <w:rFonts w:cs="Times New Roman"/>
          <w:szCs w:val="24"/>
        </w:rPr>
        <w:t>leaders withheld some of the remaining supplies, knowing full well they were depriving the cooks’ families of much needed food.</w:t>
      </w:r>
    </w:p>
    <w:p w:rsidR="000E3158" w:rsidRPr="00A41B43" w:rsidRDefault="000E3158" w:rsidP="00A41B43">
      <w:pPr>
        <w:spacing w:after="0" w:line="240" w:lineRule="auto"/>
        <w:contextualSpacing/>
        <w:rPr>
          <w:rFonts w:cs="Times New Roman"/>
          <w:szCs w:val="24"/>
        </w:rPr>
      </w:pPr>
    </w:p>
    <w:p w:rsidR="000E3158" w:rsidRPr="00A41B43" w:rsidRDefault="000E3158" w:rsidP="00A41B43">
      <w:pPr>
        <w:spacing w:after="0" w:line="240" w:lineRule="auto"/>
        <w:contextualSpacing/>
        <w:rPr>
          <w:rFonts w:cs="Times New Roman"/>
          <w:b/>
          <w:szCs w:val="24"/>
        </w:rPr>
      </w:pPr>
      <w:r w:rsidRPr="00A41B43">
        <w:rPr>
          <w:rFonts w:cs="Times New Roman"/>
          <w:b/>
          <w:szCs w:val="24"/>
        </w:rPr>
        <w:t xml:space="preserve">Preparing for the Second </w:t>
      </w:r>
      <w:r w:rsidR="008A4DC9" w:rsidRPr="00A41B43">
        <w:rPr>
          <w:rFonts w:cs="Times New Roman"/>
          <w:b/>
          <w:szCs w:val="24"/>
        </w:rPr>
        <w:t xml:space="preserve">Girls’ Empowerment </w:t>
      </w:r>
      <w:r w:rsidRPr="00A41B43">
        <w:rPr>
          <w:rFonts w:cs="Times New Roman"/>
          <w:b/>
          <w:szCs w:val="24"/>
        </w:rPr>
        <w:t>Camp</w:t>
      </w:r>
    </w:p>
    <w:p w:rsidR="000E3158" w:rsidRDefault="000E3158" w:rsidP="00D365E0">
      <w:pPr>
        <w:spacing w:after="0" w:line="240" w:lineRule="auto"/>
        <w:contextualSpacing/>
        <w:rPr>
          <w:rFonts w:cs="Times New Roman"/>
          <w:szCs w:val="24"/>
        </w:rPr>
      </w:pPr>
      <w:r w:rsidRPr="00A41B43">
        <w:rPr>
          <w:rFonts w:cs="Times New Roman"/>
          <w:szCs w:val="24"/>
        </w:rPr>
        <w:t>The first Girls</w:t>
      </w:r>
      <w:r w:rsidR="008A4DC9" w:rsidRPr="00A41B43">
        <w:rPr>
          <w:rFonts w:cs="Times New Roman"/>
          <w:szCs w:val="24"/>
        </w:rPr>
        <w:t>’</w:t>
      </w:r>
      <w:r w:rsidRPr="00A41B43">
        <w:rPr>
          <w:rFonts w:cs="Times New Roman"/>
          <w:szCs w:val="24"/>
        </w:rPr>
        <w:t xml:space="preserve"> Empowerment Camp was well-received, so </w:t>
      </w:r>
      <w:r w:rsidR="00062B38">
        <w:rPr>
          <w:rFonts w:cs="Times New Roman"/>
          <w:szCs w:val="24"/>
        </w:rPr>
        <w:t>PC</w:t>
      </w:r>
      <w:r w:rsidR="00A41B43" w:rsidRPr="00A41B43">
        <w:rPr>
          <w:rFonts w:cs="Times New Roman"/>
          <w:szCs w:val="24"/>
        </w:rPr>
        <w:t xml:space="preserve"> </w:t>
      </w:r>
      <w:r w:rsidRPr="00A41B43">
        <w:rPr>
          <w:rFonts w:cs="Times New Roman"/>
          <w:szCs w:val="24"/>
        </w:rPr>
        <w:t xml:space="preserve">wanted to double the number of girls served in the second year. By this time, Mary had taken over as project leader. While the </w:t>
      </w:r>
      <w:proofErr w:type="spellStart"/>
      <w:r w:rsidRPr="00A41B43">
        <w:rPr>
          <w:rFonts w:cs="Times New Roman"/>
          <w:szCs w:val="24"/>
        </w:rPr>
        <w:t>Badoudou</w:t>
      </w:r>
      <w:proofErr w:type="spellEnd"/>
      <w:r w:rsidRPr="00A41B43">
        <w:rPr>
          <w:rFonts w:cs="Times New Roman"/>
          <w:szCs w:val="24"/>
        </w:rPr>
        <w:t xml:space="preserve"> setting was well situated, the food service had been highly problematic. Mary knew she would have to work with the same cooks. The </w:t>
      </w:r>
      <w:r w:rsidR="00FA06FE" w:rsidRPr="00A41B43">
        <w:rPr>
          <w:rFonts w:cs="Times New Roman"/>
          <w:szCs w:val="24"/>
        </w:rPr>
        <w:t>idea</w:t>
      </w:r>
      <w:r w:rsidRPr="00A41B43">
        <w:rPr>
          <w:rFonts w:cs="Times New Roman"/>
          <w:szCs w:val="24"/>
        </w:rPr>
        <w:t xml:space="preserve"> of getting new cooks from a different town </w:t>
      </w:r>
      <w:r w:rsidR="00FA06FE" w:rsidRPr="00A41B43">
        <w:rPr>
          <w:rFonts w:cs="Times New Roman"/>
          <w:szCs w:val="24"/>
        </w:rPr>
        <w:t>proved</w:t>
      </w:r>
      <w:r w:rsidRPr="00A41B43">
        <w:rPr>
          <w:rFonts w:cs="Times New Roman"/>
          <w:szCs w:val="24"/>
        </w:rPr>
        <w:t xml:space="preserve"> impractical</w:t>
      </w:r>
      <w:r w:rsidR="00FA06FE" w:rsidRPr="00A41B43">
        <w:rPr>
          <w:rFonts w:cs="Times New Roman"/>
          <w:szCs w:val="24"/>
        </w:rPr>
        <w:t>,</w:t>
      </w:r>
      <w:r w:rsidRPr="00A41B43">
        <w:rPr>
          <w:rFonts w:cs="Times New Roman"/>
          <w:szCs w:val="24"/>
        </w:rPr>
        <w:t xml:space="preserve"> since lodging would</w:t>
      </w:r>
      <w:r w:rsidR="00916A81">
        <w:rPr>
          <w:rFonts w:cs="Times New Roman"/>
          <w:szCs w:val="24"/>
        </w:rPr>
        <w:t xml:space="preserve"> then</w:t>
      </w:r>
      <w:r w:rsidRPr="00A41B43">
        <w:rPr>
          <w:rFonts w:cs="Times New Roman"/>
          <w:szCs w:val="24"/>
        </w:rPr>
        <w:t xml:space="preserve"> have to be provided</w:t>
      </w:r>
      <w:r w:rsidR="00916A81">
        <w:rPr>
          <w:rFonts w:cs="Times New Roman"/>
          <w:szCs w:val="24"/>
        </w:rPr>
        <w:t xml:space="preserve"> as well</w:t>
      </w:r>
      <w:r w:rsidRPr="00A41B43">
        <w:rPr>
          <w:rFonts w:cs="Times New Roman"/>
          <w:szCs w:val="24"/>
        </w:rPr>
        <w:t>. Besides, there was</w:t>
      </w:r>
      <w:r w:rsidR="00FA06FE" w:rsidRPr="00A41B43">
        <w:rPr>
          <w:rFonts w:cs="Times New Roman"/>
          <w:szCs w:val="24"/>
        </w:rPr>
        <w:t xml:space="preserve"> no guarantee of better service because most of the issues were </w:t>
      </w:r>
      <w:r w:rsidRPr="00A41B43">
        <w:rPr>
          <w:rFonts w:cs="Times New Roman"/>
          <w:szCs w:val="24"/>
        </w:rPr>
        <w:t xml:space="preserve">cultural. Mary and her </w:t>
      </w:r>
      <w:r w:rsidR="00FA06FE" w:rsidRPr="00A41B43">
        <w:rPr>
          <w:rFonts w:cs="Times New Roman"/>
          <w:szCs w:val="24"/>
        </w:rPr>
        <w:t xml:space="preserve">new </w:t>
      </w:r>
      <w:r w:rsidRPr="00A41B43">
        <w:rPr>
          <w:rFonts w:cs="Times New Roman"/>
          <w:szCs w:val="24"/>
        </w:rPr>
        <w:t xml:space="preserve">team needed to avoid the prior year’s problems. </w:t>
      </w:r>
      <w:r w:rsidR="008A4DC9" w:rsidRPr="00A41B43">
        <w:rPr>
          <w:rFonts w:cs="Times New Roman"/>
          <w:szCs w:val="24"/>
        </w:rPr>
        <w:t xml:space="preserve">Filled with dread, </w:t>
      </w:r>
      <w:r w:rsidR="00FA06FE" w:rsidRPr="00A41B43">
        <w:rPr>
          <w:rFonts w:cs="Times New Roman"/>
          <w:szCs w:val="24"/>
        </w:rPr>
        <w:t>Mary</w:t>
      </w:r>
      <w:r w:rsidR="00D365E0">
        <w:rPr>
          <w:rFonts w:cs="Times New Roman"/>
          <w:szCs w:val="24"/>
        </w:rPr>
        <w:t xml:space="preserve"> needed a plan—now.</w:t>
      </w:r>
    </w:p>
    <w:p w:rsidR="00D365E0" w:rsidRPr="00D365E0" w:rsidRDefault="00D365E0" w:rsidP="00D365E0">
      <w:pPr>
        <w:spacing w:after="0" w:line="240" w:lineRule="auto"/>
        <w:contextualSpacing/>
        <w:rPr>
          <w:rFonts w:cs="Times New Roman"/>
          <w:szCs w:val="24"/>
        </w:rPr>
      </w:pPr>
    </w:p>
    <w:p w:rsidR="000E3158" w:rsidRPr="00A41B43" w:rsidRDefault="000E3158" w:rsidP="000E3158">
      <w:pPr>
        <w:spacing w:line="240" w:lineRule="auto"/>
        <w:contextualSpacing/>
        <w:jc w:val="center"/>
        <w:rPr>
          <w:rFonts w:cs="Times New Roman"/>
          <w:b/>
          <w:szCs w:val="24"/>
        </w:rPr>
      </w:pPr>
      <w:r w:rsidRPr="00A41B43">
        <w:rPr>
          <w:rFonts w:cs="Times New Roman"/>
          <w:b/>
          <w:szCs w:val="24"/>
        </w:rPr>
        <w:t>References</w:t>
      </w:r>
    </w:p>
    <w:p w:rsidR="000E3158" w:rsidRPr="00A41B43" w:rsidRDefault="000E3158">
      <w:pPr>
        <w:spacing w:after="0" w:line="240" w:lineRule="auto"/>
        <w:ind w:left="720" w:hanging="720"/>
        <w:contextualSpacing/>
        <w:rPr>
          <w:rFonts w:cs="Times New Roman"/>
          <w:noProof/>
          <w:szCs w:val="24"/>
        </w:rPr>
      </w:pPr>
      <w:bookmarkStart w:id="0" w:name="_ENREF_1"/>
      <w:r w:rsidRPr="00A41B43">
        <w:rPr>
          <w:rFonts w:cs="Times New Roman"/>
          <w:noProof/>
          <w:szCs w:val="24"/>
        </w:rPr>
        <w:t xml:space="preserve">CIA. (2013). Senegal. </w:t>
      </w:r>
      <w:r w:rsidRPr="00A41B43">
        <w:rPr>
          <w:rFonts w:cs="Times New Roman"/>
          <w:i/>
          <w:noProof/>
          <w:szCs w:val="24"/>
        </w:rPr>
        <w:t>The world factbook</w:t>
      </w:r>
      <w:r w:rsidRPr="00A41B43">
        <w:rPr>
          <w:rFonts w:cs="Times New Roman"/>
          <w:noProof/>
          <w:szCs w:val="24"/>
        </w:rPr>
        <w:t xml:space="preserve">. Washington, DC: Central Intelligence Agency. Retrieved from </w:t>
      </w:r>
      <w:hyperlink r:id="rId7" w:history="1">
        <w:r w:rsidRPr="00A41B43">
          <w:rPr>
            <w:rStyle w:val="Hyperlink"/>
            <w:rFonts w:cs="Times New Roman"/>
            <w:noProof/>
            <w:szCs w:val="24"/>
          </w:rPr>
          <w:t>https://www.cia.gov/library/publications/the-world-factbook/geos/sg.html</w:t>
        </w:r>
      </w:hyperlink>
      <w:r w:rsidRPr="00A41B43">
        <w:rPr>
          <w:rFonts w:cs="Times New Roman"/>
          <w:noProof/>
          <w:szCs w:val="24"/>
        </w:rPr>
        <w:t xml:space="preserve">. </w:t>
      </w:r>
      <w:bookmarkStart w:id="1" w:name="_ENREF_2"/>
      <w:bookmarkEnd w:id="0"/>
      <w:r w:rsidRPr="00A41B43">
        <w:rPr>
          <w:rFonts w:cs="Times New Roman"/>
          <w:noProof/>
          <w:szCs w:val="24"/>
        </w:rPr>
        <w:t xml:space="preserve">Noorderhaven, N. G., &amp; Tidjani, B. (2001). Culture, governance, and economic performance: An explorative study with a special focus on Africa. </w:t>
      </w:r>
      <w:r w:rsidRPr="00A41B43">
        <w:rPr>
          <w:rFonts w:cs="Times New Roman"/>
          <w:i/>
          <w:noProof/>
          <w:szCs w:val="24"/>
        </w:rPr>
        <w:t>International Journal of Cross Cultural Management, 1</w:t>
      </w:r>
      <w:r w:rsidRPr="00A41B43">
        <w:rPr>
          <w:rFonts w:cs="Times New Roman"/>
          <w:noProof/>
          <w:szCs w:val="24"/>
        </w:rPr>
        <w:t>(1), 31-52. doi: 10.1177/147059580111006</w:t>
      </w:r>
      <w:bookmarkEnd w:id="1"/>
    </w:p>
    <w:p w:rsidR="000E3158" w:rsidRPr="00A41B43" w:rsidRDefault="000E3158">
      <w:pPr>
        <w:spacing w:after="0" w:line="240" w:lineRule="auto"/>
        <w:ind w:left="720" w:hanging="720"/>
        <w:contextualSpacing/>
        <w:rPr>
          <w:rFonts w:cs="Times New Roman"/>
          <w:noProof/>
          <w:szCs w:val="24"/>
        </w:rPr>
      </w:pPr>
      <w:bookmarkStart w:id="2" w:name="_ENREF_3"/>
      <w:r w:rsidRPr="00A41B43">
        <w:rPr>
          <w:rFonts w:cs="Times New Roman"/>
          <w:noProof/>
          <w:szCs w:val="24"/>
        </w:rPr>
        <w:t xml:space="preserve">UNESCO. (2012). Senegal. </w:t>
      </w:r>
      <w:r w:rsidRPr="00A41B43">
        <w:rPr>
          <w:rFonts w:cs="Times New Roman"/>
          <w:i/>
          <w:noProof/>
          <w:szCs w:val="24"/>
        </w:rPr>
        <w:t>Factsheet: Girls' and women's education</w:t>
      </w:r>
      <w:r w:rsidRPr="00A41B43">
        <w:rPr>
          <w:rFonts w:cs="Times New Roman"/>
          <w:noProof/>
          <w:szCs w:val="24"/>
        </w:rPr>
        <w:t xml:space="preserve">. Retrieved from </w:t>
      </w:r>
      <w:hyperlink r:id="rId8" w:history="1">
        <w:r w:rsidRPr="00A41B43">
          <w:rPr>
            <w:rStyle w:val="Hyperlink"/>
            <w:rFonts w:cs="Times New Roman"/>
            <w:noProof/>
            <w:szCs w:val="24"/>
          </w:rPr>
          <w:t>http://www.unesco.org/eri/cp/factsheets_ed/SN_EDFactSheet.pdf</w:t>
        </w:r>
      </w:hyperlink>
      <w:bookmarkEnd w:id="2"/>
    </w:p>
    <w:p w:rsidR="00E27291" w:rsidRDefault="000E3158" w:rsidP="00CA34F7">
      <w:pPr>
        <w:spacing w:after="0" w:line="240" w:lineRule="auto"/>
        <w:ind w:left="720" w:hanging="720"/>
        <w:contextualSpacing/>
        <w:rPr>
          <w:rFonts w:cs="Times New Roman"/>
          <w:noProof/>
          <w:szCs w:val="24"/>
        </w:rPr>
      </w:pPr>
      <w:bookmarkStart w:id="3" w:name="_ENREF_4"/>
      <w:r w:rsidRPr="00A41B43">
        <w:rPr>
          <w:rFonts w:cs="Times New Roman"/>
          <w:noProof/>
          <w:szCs w:val="24"/>
        </w:rPr>
        <w:t xml:space="preserve">World Trade Press. (2010). Senegal. </w:t>
      </w:r>
      <w:r w:rsidRPr="00A41B43">
        <w:rPr>
          <w:rFonts w:cs="Times New Roman"/>
          <w:i/>
          <w:noProof/>
          <w:szCs w:val="24"/>
        </w:rPr>
        <w:t>Women in culture, business &amp; travel [Electronic version]</w:t>
      </w:r>
      <w:r w:rsidRPr="00A41B43">
        <w:rPr>
          <w:rFonts w:cs="Times New Roman"/>
          <w:noProof/>
          <w:szCs w:val="24"/>
        </w:rPr>
        <w:t>. Petaluma, CA: World Trade Press.</w:t>
      </w:r>
      <w:bookmarkEnd w:id="3"/>
    </w:p>
    <w:p w:rsidR="000F4482" w:rsidRDefault="000F4482" w:rsidP="006603A2">
      <w:pPr>
        <w:spacing w:after="0" w:line="240" w:lineRule="auto"/>
        <w:contextualSpacing/>
        <w:jc w:val="center"/>
        <w:rPr>
          <w:b/>
        </w:rPr>
      </w:pPr>
    </w:p>
    <w:p w:rsidR="006603A2" w:rsidRDefault="006603A2">
      <w:pPr>
        <w:spacing w:after="0" w:line="240" w:lineRule="auto"/>
        <w:contextualSpacing/>
        <w:jc w:val="center"/>
        <w:rPr>
          <w:b/>
        </w:rPr>
      </w:pPr>
      <w:r>
        <w:rPr>
          <w:b/>
        </w:rPr>
        <w:t>Disclaimer</w:t>
      </w:r>
    </w:p>
    <w:p w:rsidR="006603A2" w:rsidRPr="00A41B43" w:rsidRDefault="006603A2" w:rsidP="00C67317">
      <w:pPr>
        <w:spacing w:after="0" w:line="240" w:lineRule="auto"/>
        <w:contextualSpacing/>
        <w:rPr>
          <w:rFonts w:cs="Times New Roman"/>
          <w:noProof/>
          <w:szCs w:val="24"/>
        </w:rPr>
      </w:pPr>
      <w:r w:rsidRPr="00511969">
        <w:rPr>
          <w:rFonts w:eastAsia="Calibri" w:cs="Times New Roman"/>
          <w:szCs w:val="24"/>
          <w:lang w:eastAsia="en-US"/>
        </w:rPr>
        <w:t xml:space="preserve">This </w:t>
      </w:r>
      <w:r w:rsidRPr="00511969">
        <w:rPr>
          <w:rFonts w:eastAsia="Calibri" w:cs="Times New Roman"/>
          <w:bCs/>
          <w:iCs/>
          <w:szCs w:val="24"/>
          <w:lang w:eastAsia="en-US"/>
        </w:rPr>
        <w:t>teaching note</w:t>
      </w:r>
      <w:r w:rsidRPr="00511969">
        <w:rPr>
          <w:rFonts w:eastAsia="Calibri" w:cs="Times New Roman"/>
          <w:szCs w:val="24"/>
          <w:lang w:eastAsia="en-US"/>
        </w:rPr>
        <w:t xml:space="preserve"> was prepared by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and is intended to be used as a basis for class discussion. The views presented here are those of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based on </w:t>
      </w:r>
      <w:r w:rsidRPr="00511969">
        <w:rPr>
          <w:rFonts w:eastAsia="Calibri" w:cs="Times New Roman"/>
          <w:bCs/>
          <w:iCs/>
          <w:szCs w:val="24"/>
          <w:lang w:eastAsia="en-US"/>
        </w:rPr>
        <w:t xml:space="preserve">their </w:t>
      </w:r>
      <w:r w:rsidRPr="00511969">
        <w:rPr>
          <w:rFonts w:eastAsia="Calibri" w:cs="Times New Roman"/>
          <w:szCs w:val="24"/>
          <w:lang w:eastAsia="en-US"/>
        </w:rPr>
        <w:t>professional judgment and do not necessarily reflect the views of the Society for Case Research</w:t>
      </w:r>
      <w:r w:rsidR="001B5314">
        <w:rPr>
          <w:rFonts w:eastAsia="Calibri" w:cs="Times New Roman"/>
          <w:szCs w:val="24"/>
          <w:lang w:eastAsia="en-US"/>
        </w:rPr>
        <w:t xml:space="preserve"> or the Peace Corps</w:t>
      </w:r>
      <w:bookmarkStart w:id="4" w:name="_GoBack"/>
      <w:bookmarkEnd w:id="4"/>
      <w:r w:rsidRPr="00511969">
        <w:rPr>
          <w:rFonts w:eastAsia="Calibri" w:cs="Times New Roman"/>
          <w:szCs w:val="24"/>
          <w:lang w:eastAsia="en-US"/>
        </w:rPr>
        <w:t xml:space="preserve">. The names of </w:t>
      </w:r>
      <w:r w:rsidRPr="00511969">
        <w:rPr>
          <w:rFonts w:eastAsia="Calibri" w:cs="Times New Roman"/>
          <w:bCs/>
          <w:iCs/>
          <w:szCs w:val="24"/>
          <w:lang w:eastAsia="en-US"/>
        </w:rPr>
        <w:t xml:space="preserve">individuals, the firm, and its location </w:t>
      </w:r>
      <w:r w:rsidRPr="00511969">
        <w:rPr>
          <w:rFonts w:eastAsia="Calibri" w:cs="Times New Roman"/>
          <w:szCs w:val="24"/>
          <w:lang w:eastAsia="en-US"/>
        </w:rPr>
        <w:t xml:space="preserve">have been disguised to preserve anonymity. Copyright © </w:t>
      </w:r>
      <w:r w:rsidRPr="00511969">
        <w:rPr>
          <w:rFonts w:eastAsia="Calibri" w:cs="Times New Roman"/>
          <w:bCs/>
          <w:iCs/>
          <w:szCs w:val="24"/>
          <w:lang w:eastAsia="en-US"/>
        </w:rPr>
        <w:t>201</w:t>
      </w:r>
      <w:r>
        <w:rPr>
          <w:rFonts w:eastAsia="Calibri" w:cs="Times New Roman"/>
          <w:bCs/>
          <w:iCs/>
          <w:szCs w:val="24"/>
          <w:lang w:eastAsia="en-US"/>
        </w:rPr>
        <w:t>4</w:t>
      </w:r>
      <w:r w:rsidRPr="00511969">
        <w:rPr>
          <w:rFonts w:eastAsia="Calibri" w:cs="Times New Roman"/>
          <w:iCs/>
          <w:szCs w:val="24"/>
          <w:lang w:eastAsia="en-US"/>
        </w:rPr>
        <w:t xml:space="preserve"> </w:t>
      </w:r>
      <w:r w:rsidRPr="00511969">
        <w:rPr>
          <w:rFonts w:eastAsia="Calibri" w:cs="Times New Roman"/>
          <w:szCs w:val="24"/>
          <w:lang w:eastAsia="en-US"/>
        </w:rPr>
        <w:t xml:space="preserve">by the Society for Case Research and the </w:t>
      </w:r>
      <w:r w:rsidRPr="00511969">
        <w:rPr>
          <w:rFonts w:eastAsia="Calibri" w:cs="Times New Roman"/>
          <w:bCs/>
          <w:iCs/>
          <w:szCs w:val="24"/>
          <w:lang w:eastAsia="en-US"/>
        </w:rPr>
        <w:t>authors</w:t>
      </w:r>
      <w:r w:rsidRPr="00511969">
        <w:rPr>
          <w:rFonts w:eastAsia="Calibri" w:cs="Times New Roman"/>
          <w:szCs w:val="24"/>
          <w:lang w:eastAsia="en-US"/>
        </w:rPr>
        <w:t>. No part of this work may be reproduced or used in any form or by any means without the written permission of the Society for Case Research.</w:t>
      </w:r>
    </w:p>
    <w:sectPr w:rsidR="006603A2" w:rsidRPr="00A41B43" w:rsidSect="00E272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5EC" w:rsidRDefault="006815EC">
      <w:pPr>
        <w:spacing w:after="0" w:line="240" w:lineRule="auto"/>
      </w:pPr>
      <w:r>
        <w:separator/>
      </w:r>
    </w:p>
  </w:endnote>
  <w:endnote w:type="continuationSeparator" w:id="0">
    <w:p w:rsidR="006815EC" w:rsidRDefault="0068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5EC" w:rsidRDefault="006815EC">
      <w:pPr>
        <w:spacing w:after="0" w:line="240" w:lineRule="auto"/>
      </w:pPr>
      <w:r>
        <w:separator/>
      </w:r>
    </w:p>
  </w:footnote>
  <w:footnote w:type="continuationSeparator" w:id="0">
    <w:p w:rsidR="006815EC" w:rsidRDefault="00681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CA" w:rsidRDefault="00311DCA">
    <w:pPr>
      <w:pStyle w:val="Header"/>
      <w:jc w:val="right"/>
    </w:pPr>
    <w:r>
      <w:t xml:space="preserve">Cooks </w:t>
    </w:r>
    <w:sdt>
      <w:sdtPr>
        <w:id w:val="-787896224"/>
        <w:docPartObj>
          <w:docPartGallery w:val="Page Numbers (Top of Page)"/>
          <w:docPartUnique/>
        </w:docPartObj>
      </w:sdtPr>
      <w:sdtEndPr>
        <w:rPr>
          <w:noProof/>
        </w:rPr>
      </w:sdtEndPr>
      <w:sdtContent>
        <w:r w:rsidR="00C925D1">
          <w:fldChar w:fldCharType="begin"/>
        </w:r>
        <w:r>
          <w:instrText xml:space="preserve"> PAGE   \* MERGEFORMAT </w:instrText>
        </w:r>
        <w:r w:rsidR="00C925D1">
          <w:fldChar w:fldCharType="separate"/>
        </w:r>
        <w:r w:rsidR="001B5314">
          <w:rPr>
            <w:noProof/>
          </w:rPr>
          <w:t>3</w:t>
        </w:r>
        <w:r w:rsidR="00C925D1">
          <w:rPr>
            <w:noProof/>
          </w:rPr>
          <w:fldChar w:fldCharType="end"/>
        </w:r>
      </w:sdtContent>
    </w:sdt>
  </w:p>
  <w:p w:rsidR="00311DCA" w:rsidRDefault="00311D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E3158"/>
    <w:rsid w:val="00022EE3"/>
    <w:rsid w:val="00062B38"/>
    <w:rsid w:val="000972A1"/>
    <w:rsid w:val="000E1014"/>
    <w:rsid w:val="000E3158"/>
    <w:rsid w:val="000F4482"/>
    <w:rsid w:val="001566EF"/>
    <w:rsid w:val="001A20FC"/>
    <w:rsid w:val="001B5314"/>
    <w:rsid w:val="001C1183"/>
    <w:rsid w:val="001C7ED7"/>
    <w:rsid w:val="00210505"/>
    <w:rsid w:val="00273CF1"/>
    <w:rsid w:val="002C6751"/>
    <w:rsid w:val="00311DCA"/>
    <w:rsid w:val="00347771"/>
    <w:rsid w:val="003F4F5E"/>
    <w:rsid w:val="0045236A"/>
    <w:rsid w:val="00471EDC"/>
    <w:rsid w:val="00475205"/>
    <w:rsid w:val="00490D34"/>
    <w:rsid w:val="004B046E"/>
    <w:rsid w:val="00520C7D"/>
    <w:rsid w:val="005912EA"/>
    <w:rsid w:val="005B10AA"/>
    <w:rsid w:val="0060555D"/>
    <w:rsid w:val="006545C0"/>
    <w:rsid w:val="00654BAF"/>
    <w:rsid w:val="006603A2"/>
    <w:rsid w:val="006815EC"/>
    <w:rsid w:val="006B2E89"/>
    <w:rsid w:val="006D683E"/>
    <w:rsid w:val="006F18EA"/>
    <w:rsid w:val="007D0BA5"/>
    <w:rsid w:val="007D517A"/>
    <w:rsid w:val="007F452D"/>
    <w:rsid w:val="008038C2"/>
    <w:rsid w:val="008968B6"/>
    <w:rsid w:val="008A39B1"/>
    <w:rsid w:val="008A4DC9"/>
    <w:rsid w:val="008C6B1A"/>
    <w:rsid w:val="008E017B"/>
    <w:rsid w:val="008E10AF"/>
    <w:rsid w:val="00916A81"/>
    <w:rsid w:val="00945278"/>
    <w:rsid w:val="009742BB"/>
    <w:rsid w:val="009868D9"/>
    <w:rsid w:val="00A41B43"/>
    <w:rsid w:val="00A87E64"/>
    <w:rsid w:val="00AA3DA8"/>
    <w:rsid w:val="00B6777E"/>
    <w:rsid w:val="00B90E53"/>
    <w:rsid w:val="00C111D2"/>
    <w:rsid w:val="00C2060B"/>
    <w:rsid w:val="00C67317"/>
    <w:rsid w:val="00C925D1"/>
    <w:rsid w:val="00CA34F7"/>
    <w:rsid w:val="00D04680"/>
    <w:rsid w:val="00D35C07"/>
    <w:rsid w:val="00D365E0"/>
    <w:rsid w:val="00D45283"/>
    <w:rsid w:val="00D87C50"/>
    <w:rsid w:val="00D92B7D"/>
    <w:rsid w:val="00E127CE"/>
    <w:rsid w:val="00E27291"/>
    <w:rsid w:val="00EB668E"/>
    <w:rsid w:val="00EC19E6"/>
    <w:rsid w:val="00EE1082"/>
    <w:rsid w:val="00EE7BC6"/>
    <w:rsid w:val="00EF4F2A"/>
    <w:rsid w:val="00F4241A"/>
    <w:rsid w:val="00F87202"/>
    <w:rsid w:val="00FA06FE"/>
    <w:rsid w:val="00FA59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158"/>
  </w:style>
  <w:style w:type="paragraph" w:styleId="Footer">
    <w:name w:val="footer"/>
    <w:basedOn w:val="Normal"/>
    <w:link w:val="FooterChar"/>
    <w:uiPriority w:val="99"/>
    <w:unhideWhenUsed/>
    <w:rsid w:val="000E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158"/>
  </w:style>
  <w:style w:type="character" w:styleId="Hyperlink">
    <w:name w:val="Hyperlink"/>
    <w:basedOn w:val="DefaultParagraphFont"/>
    <w:uiPriority w:val="99"/>
    <w:unhideWhenUsed/>
    <w:rsid w:val="000E3158"/>
    <w:rPr>
      <w:color w:val="0000FF" w:themeColor="hyperlink"/>
      <w:u w:val="single"/>
    </w:rPr>
  </w:style>
  <w:style w:type="paragraph" w:styleId="BalloonText">
    <w:name w:val="Balloon Text"/>
    <w:basedOn w:val="Normal"/>
    <w:link w:val="BalloonTextChar"/>
    <w:uiPriority w:val="99"/>
    <w:semiHidden/>
    <w:unhideWhenUsed/>
    <w:rsid w:val="008E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17B"/>
    <w:rPr>
      <w:rFonts w:ascii="Tahoma" w:hAnsi="Tahoma" w:cs="Tahoma"/>
      <w:sz w:val="16"/>
      <w:szCs w:val="16"/>
    </w:rPr>
  </w:style>
  <w:style w:type="paragraph" w:styleId="Title">
    <w:name w:val="Title"/>
    <w:basedOn w:val="Normal"/>
    <w:next w:val="Normal"/>
    <w:link w:val="TitleChar"/>
    <w:uiPriority w:val="10"/>
    <w:qFormat/>
    <w:rsid w:val="00A41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B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158"/>
  </w:style>
  <w:style w:type="paragraph" w:styleId="Footer">
    <w:name w:val="footer"/>
    <w:basedOn w:val="Normal"/>
    <w:link w:val="FooterChar"/>
    <w:uiPriority w:val="99"/>
    <w:unhideWhenUsed/>
    <w:rsid w:val="000E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158"/>
  </w:style>
  <w:style w:type="character" w:styleId="Hyperlink">
    <w:name w:val="Hyperlink"/>
    <w:basedOn w:val="DefaultParagraphFont"/>
    <w:uiPriority w:val="99"/>
    <w:unhideWhenUsed/>
    <w:rsid w:val="000E3158"/>
    <w:rPr>
      <w:color w:val="0000FF" w:themeColor="hyperlink"/>
      <w:u w:val="single"/>
    </w:rPr>
  </w:style>
  <w:style w:type="paragraph" w:styleId="BalloonText">
    <w:name w:val="Balloon Text"/>
    <w:basedOn w:val="Normal"/>
    <w:link w:val="BalloonTextChar"/>
    <w:uiPriority w:val="99"/>
    <w:semiHidden/>
    <w:unhideWhenUsed/>
    <w:rsid w:val="008E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17B"/>
    <w:rPr>
      <w:rFonts w:ascii="Tahoma" w:hAnsi="Tahoma" w:cs="Tahoma"/>
      <w:sz w:val="16"/>
      <w:szCs w:val="16"/>
    </w:rPr>
  </w:style>
  <w:style w:type="paragraph" w:styleId="Title">
    <w:name w:val="Title"/>
    <w:basedOn w:val="Normal"/>
    <w:next w:val="Normal"/>
    <w:link w:val="TitleChar"/>
    <w:uiPriority w:val="10"/>
    <w:qFormat/>
    <w:rsid w:val="00A41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B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sco.org/eri/cp/factsheets_ed/SN_EDFactSheet.pdf" TargetMode="External"/><Relationship Id="rId3" Type="http://schemas.openxmlformats.org/officeDocument/2006/relationships/settings" Target="settings.xml"/><Relationship Id="rId7" Type="http://schemas.openxmlformats.org/officeDocument/2006/relationships/hyperlink" Target="https://www.cia.gov/library/publications/the-world-factbook/geos/sg.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2014-04-20T13:05:00Z</dcterms:created>
  <dcterms:modified xsi:type="dcterms:W3CDTF">2014-04-20T13:10:00Z</dcterms:modified>
</cp:coreProperties>
</file>