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EA4" w:rsidRDefault="00724EA4" w:rsidP="00AE199F">
      <w:pPr>
        <w:spacing w:after="0" w:line="240" w:lineRule="auto"/>
        <w:jc w:val="center"/>
      </w:pPr>
      <w:r>
        <w:t>WHAT SHALL WE DO ABOUT THE COOKS?</w:t>
      </w:r>
    </w:p>
    <w:p w:rsidR="00AE199F" w:rsidRDefault="00AE199F" w:rsidP="00D642DC">
      <w:pPr>
        <w:spacing w:after="0" w:line="240" w:lineRule="auto"/>
      </w:pPr>
    </w:p>
    <w:p w:rsidR="00AE199F" w:rsidRPr="00AE199F" w:rsidRDefault="00AE199F" w:rsidP="00AE199F">
      <w:pPr>
        <w:spacing w:after="0" w:line="240" w:lineRule="auto"/>
        <w:jc w:val="center"/>
      </w:pPr>
      <w:r>
        <w:t>Memorandum</w:t>
      </w:r>
      <w:bookmarkStart w:id="0" w:name="_GoBack"/>
      <w:bookmarkEnd w:id="0"/>
    </w:p>
    <w:p w:rsidR="00D642DC" w:rsidRDefault="00D642DC" w:rsidP="00724EA4">
      <w:pPr>
        <w:spacing w:after="0" w:line="240" w:lineRule="auto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4698"/>
      </w:tblGrid>
      <w:tr w:rsidR="00AE199F" w:rsidRPr="00D642DC" w:rsidTr="00AE199F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E199F" w:rsidRPr="00D642DC" w:rsidRDefault="00AE199F" w:rsidP="00D642DC">
            <w:pPr>
              <w:spacing w:after="80"/>
              <w:rPr>
                <w:b/>
                <w:sz w:val="22"/>
              </w:rPr>
            </w:pPr>
            <w:r w:rsidRPr="00AE199F">
              <w:rPr>
                <w:b/>
              </w:rPr>
              <w:t>Response to March Conference Reviews—CI</w:t>
            </w:r>
          </w:p>
        </w:tc>
      </w:tr>
      <w:tr w:rsidR="00AE199F" w:rsidRPr="00D642DC" w:rsidTr="00AE199F">
        <w:tc>
          <w:tcPr>
            <w:tcW w:w="2547" w:type="pct"/>
            <w:tcBorders>
              <w:top w:val="single" w:sz="4" w:space="0" w:color="auto"/>
            </w:tcBorders>
          </w:tcPr>
          <w:p w:rsidR="00AE199F" w:rsidRPr="00D642DC" w:rsidRDefault="00AE199F" w:rsidP="00D642DC">
            <w:pPr>
              <w:spacing w:after="80"/>
              <w:rPr>
                <w:b/>
                <w:sz w:val="22"/>
              </w:rPr>
            </w:pPr>
            <w:r w:rsidRPr="00D642DC">
              <w:rPr>
                <w:b/>
                <w:sz w:val="22"/>
              </w:rPr>
              <w:t>Must do</w:t>
            </w:r>
          </w:p>
        </w:tc>
        <w:tc>
          <w:tcPr>
            <w:tcW w:w="2453" w:type="pct"/>
            <w:tcBorders>
              <w:top w:val="single" w:sz="4" w:space="0" w:color="auto"/>
            </w:tcBorders>
          </w:tcPr>
          <w:p w:rsidR="00AE199F" w:rsidRPr="00D642DC" w:rsidRDefault="00AE199F" w:rsidP="00D642DC">
            <w:pPr>
              <w:spacing w:after="80"/>
              <w:rPr>
                <w:b/>
                <w:sz w:val="22"/>
              </w:rPr>
            </w:pPr>
          </w:p>
        </w:tc>
      </w:tr>
      <w:tr w:rsidR="00AE199F" w:rsidRPr="00D642DC" w:rsidTr="00AE199F">
        <w:tc>
          <w:tcPr>
            <w:tcW w:w="2547" w:type="pct"/>
          </w:tcPr>
          <w:p w:rsidR="00AE199F" w:rsidRPr="00D642DC" w:rsidRDefault="00AE199F" w:rsidP="00D642DC">
            <w:pPr>
              <w:spacing w:after="80"/>
              <w:rPr>
                <w:sz w:val="22"/>
              </w:rPr>
            </w:pPr>
            <w:r w:rsidRPr="00D642DC">
              <w:rPr>
                <w:sz w:val="22"/>
              </w:rPr>
              <w:t>Needs hook added/enhanced</w:t>
            </w:r>
          </w:p>
        </w:tc>
        <w:tc>
          <w:tcPr>
            <w:tcW w:w="2453" w:type="pct"/>
          </w:tcPr>
          <w:p w:rsidR="00AE199F" w:rsidRPr="00D642DC" w:rsidRDefault="00AE199F" w:rsidP="00D642DC">
            <w:pPr>
              <w:spacing w:after="80"/>
              <w:rPr>
                <w:sz w:val="22"/>
              </w:rPr>
            </w:pPr>
            <w:r w:rsidRPr="00D642DC">
              <w:rPr>
                <w:sz w:val="22"/>
              </w:rPr>
              <w:t>New introductory sentence added</w:t>
            </w:r>
          </w:p>
        </w:tc>
      </w:tr>
      <w:tr w:rsidR="00AE199F" w:rsidRPr="00D642DC" w:rsidTr="00AE199F">
        <w:trPr>
          <w:trHeight w:val="756"/>
        </w:trPr>
        <w:tc>
          <w:tcPr>
            <w:tcW w:w="2547" w:type="pct"/>
          </w:tcPr>
          <w:p w:rsidR="00AE199F" w:rsidRPr="00D642DC" w:rsidRDefault="00AE199F" w:rsidP="00D642DC">
            <w:pPr>
              <w:spacing w:after="80"/>
              <w:rPr>
                <w:sz w:val="22"/>
              </w:rPr>
            </w:pPr>
            <w:r w:rsidRPr="00D642DC">
              <w:rPr>
                <w:sz w:val="22"/>
              </w:rPr>
              <w:t>Add tension about resistance to encampment and traditional women’s roles</w:t>
            </w:r>
          </w:p>
        </w:tc>
        <w:tc>
          <w:tcPr>
            <w:tcW w:w="2453" w:type="pct"/>
          </w:tcPr>
          <w:p w:rsidR="00AE199F" w:rsidRPr="00D642DC" w:rsidRDefault="00AE199F" w:rsidP="00D642DC">
            <w:pPr>
              <w:spacing w:after="80"/>
              <w:rPr>
                <w:sz w:val="22"/>
              </w:rPr>
            </w:pPr>
            <w:r w:rsidRPr="00D642DC">
              <w:rPr>
                <w:sz w:val="22"/>
              </w:rPr>
              <w:t>Emphasis added in introduction, para 3 on page 2, and para 1 on page 3</w:t>
            </w:r>
          </w:p>
        </w:tc>
      </w:tr>
      <w:tr w:rsidR="00AE199F" w:rsidRPr="00D642DC" w:rsidTr="00AE199F">
        <w:tc>
          <w:tcPr>
            <w:tcW w:w="2547" w:type="pct"/>
          </w:tcPr>
          <w:p w:rsidR="00AE199F" w:rsidRPr="00D642DC" w:rsidRDefault="00AE199F" w:rsidP="00D642DC">
            <w:pPr>
              <w:spacing w:after="80"/>
              <w:rPr>
                <w:b/>
                <w:sz w:val="22"/>
              </w:rPr>
            </w:pPr>
            <w:r w:rsidRPr="00D642DC">
              <w:rPr>
                <w:b/>
                <w:sz w:val="22"/>
              </w:rPr>
              <w:t>Suggested—informal notes</w:t>
            </w:r>
          </w:p>
        </w:tc>
        <w:tc>
          <w:tcPr>
            <w:tcW w:w="2453" w:type="pct"/>
          </w:tcPr>
          <w:p w:rsidR="00AE199F" w:rsidRPr="00D642DC" w:rsidRDefault="00AE199F" w:rsidP="00D642DC">
            <w:pPr>
              <w:spacing w:after="80"/>
              <w:rPr>
                <w:b/>
                <w:sz w:val="22"/>
              </w:rPr>
            </w:pPr>
          </w:p>
        </w:tc>
      </w:tr>
      <w:tr w:rsidR="00AE199F" w:rsidRPr="00D642DC" w:rsidTr="00AE199F">
        <w:tc>
          <w:tcPr>
            <w:tcW w:w="2547" w:type="pct"/>
            <w:tcBorders>
              <w:bottom w:val="single" w:sz="4" w:space="0" w:color="auto"/>
            </w:tcBorders>
          </w:tcPr>
          <w:p w:rsidR="00AE199F" w:rsidRPr="00D642DC" w:rsidRDefault="00AE199F" w:rsidP="00D642DC">
            <w:pPr>
              <w:spacing w:after="80"/>
              <w:rPr>
                <w:sz w:val="22"/>
              </w:rPr>
            </w:pPr>
            <w:r w:rsidRPr="00D642DC">
              <w:rPr>
                <w:sz w:val="22"/>
              </w:rPr>
              <w:t>CI Section on language (Wolof at end of p 1 could be shortened or eliminated to make room for enhanced hook</w:t>
            </w:r>
          </w:p>
        </w:tc>
        <w:tc>
          <w:tcPr>
            <w:tcW w:w="2453" w:type="pct"/>
            <w:tcBorders>
              <w:bottom w:val="single" w:sz="4" w:space="0" w:color="auto"/>
            </w:tcBorders>
          </w:tcPr>
          <w:p w:rsidR="00AE199F" w:rsidRPr="00D642DC" w:rsidRDefault="00AE199F" w:rsidP="00D642DC">
            <w:pPr>
              <w:spacing w:after="80"/>
              <w:rPr>
                <w:sz w:val="22"/>
              </w:rPr>
            </w:pPr>
            <w:r w:rsidRPr="00D642DC">
              <w:rPr>
                <w:sz w:val="22"/>
              </w:rPr>
              <w:t>Shortened as suggested.</w:t>
            </w:r>
          </w:p>
        </w:tc>
      </w:tr>
    </w:tbl>
    <w:p w:rsidR="00D642DC" w:rsidRDefault="00D642DC" w:rsidP="00724EA4">
      <w:pPr>
        <w:spacing w:after="0" w:line="240" w:lineRule="auto"/>
      </w:pPr>
    </w:p>
    <w:p w:rsidR="00D642DC" w:rsidRDefault="00D642DC" w:rsidP="00D642DC">
      <w:pPr>
        <w:spacing w:after="0" w:line="240" w:lineRule="auto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4698"/>
      </w:tblGrid>
      <w:tr w:rsidR="00AE199F" w:rsidRPr="00D642DC" w:rsidTr="00AE199F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E199F" w:rsidRPr="00AE199F" w:rsidRDefault="00AE199F" w:rsidP="00AE199F">
            <w:pPr>
              <w:rPr>
                <w:b/>
              </w:rPr>
            </w:pPr>
            <w:r w:rsidRPr="00AE199F">
              <w:rPr>
                <w:b/>
              </w:rPr>
              <w:t>Response to March Conference Reviews—TN</w:t>
            </w:r>
          </w:p>
        </w:tc>
      </w:tr>
      <w:tr w:rsidR="00AE199F" w:rsidRPr="00D642DC" w:rsidTr="00AE199F">
        <w:trPr>
          <w:trHeight w:val="197"/>
        </w:trPr>
        <w:tc>
          <w:tcPr>
            <w:tcW w:w="2547" w:type="pct"/>
            <w:tcBorders>
              <w:top w:val="single" w:sz="4" w:space="0" w:color="auto"/>
            </w:tcBorders>
          </w:tcPr>
          <w:p w:rsidR="00AE199F" w:rsidRPr="00D642DC" w:rsidRDefault="00AE199F" w:rsidP="00AE199F">
            <w:pPr>
              <w:spacing w:after="100"/>
              <w:rPr>
                <w:rFonts w:cs="Times New Roman"/>
                <w:sz w:val="22"/>
              </w:rPr>
            </w:pPr>
            <w:r w:rsidRPr="00D642DC">
              <w:rPr>
                <w:rFonts w:cs="Times New Roman"/>
                <w:b/>
                <w:sz w:val="22"/>
              </w:rPr>
              <w:t>Must do</w:t>
            </w:r>
          </w:p>
        </w:tc>
        <w:tc>
          <w:tcPr>
            <w:tcW w:w="2453" w:type="pct"/>
            <w:tcBorders>
              <w:top w:val="single" w:sz="4" w:space="0" w:color="auto"/>
            </w:tcBorders>
          </w:tcPr>
          <w:p w:rsidR="00AE199F" w:rsidRPr="00D642DC" w:rsidRDefault="00AE199F" w:rsidP="00AE199F">
            <w:pPr>
              <w:spacing w:after="100"/>
              <w:rPr>
                <w:rFonts w:cs="Times New Roman"/>
                <w:sz w:val="22"/>
              </w:rPr>
            </w:pPr>
          </w:p>
        </w:tc>
      </w:tr>
      <w:tr w:rsidR="00AE199F" w:rsidRPr="00D642DC" w:rsidTr="00AE199F">
        <w:tc>
          <w:tcPr>
            <w:tcW w:w="2547" w:type="pct"/>
          </w:tcPr>
          <w:p w:rsidR="00AE199F" w:rsidRPr="00D642DC" w:rsidRDefault="00AE199F" w:rsidP="00AE199F">
            <w:pPr>
              <w:spacing w:after="100"/>
              <w:rPr>
                <w:rFonts w:cs="Times New Roman"/>
                <w:sz w:val="22"/>
              </w:rPr>
            </w:pPr>
            <w:r w:rsidRPr="00D642DC">
              <w:rPr>
                <w:rFonts w:cs="Times New Roman"/>
                <w:sz w:val="22"/>
              </w:rPr>
              <w:t>Explain why Hofstede only and not GLOBE</w:t>
            </w:r>
          </w:p>
        </w:tc>
        <w:tc>
          <w:tcPr>
            <w:tcW w:w="2453" w:type="pct"/>
          </w:tcPr>
          <w:p w:rsidR="00AE199F" w:rsidRPr="00D642DC" w:rsidRDefault="00AE199F" w:rsidP="00AE199F">
            <w:pPr>
              <w:spacing w:after="10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Citing</w:t>
            </w:r>
            <w:r w:rsidRPr="00D642DC">
              <w:rPr>
                <w:rFonts w:cs="Times New Roman"/>
                <w:sz w:val="22"/>
              </w:rPr>
              <w:t xml:space="preserve"> </w:t>
            </w:r>
            <w:proofErr w:type="spellStart"/>
            <w:r w:rsidRPr="00D642DC">
              <w:rPr>
                <w:rFonts w:cs="Times New Roman"/>
                <w:sz w:val="22"/>
              </w:rPr>
              <w:t>Dorfman</w:t>
            </w:r>
            <w:proofErr w:type="spellEnd"/>
            <w:r w:rsidRPr="00D642DC">
              <w:rPr>
                <w:rFonts w:cs="Times New Roman"/>
                <w:sz w:val="22"/>
              </w:rPr>
              <w:t xml:space="preserve"> et al. (2012) demonstrates that GLOBE doesn’t cover Senegal. Hofstede-based study </w:t>
            </w:r>
            <w:r>
              <w:rPr>
                <w:rFonts w:cs="Times New Roman"/>
                <w:sz w:val="22"/>
              </w:rPr>
              <w:t>covering</w:t>
            </w:r>
            <w:r w:rsidRPr="00D642DC">
              <w:rPr>
                <w:rFonts w:cs="Times New Roman"/>
                <w:sz w:val="22"/>
              </w:rPr>
              <w:t xml:space="preserve"> areas of west Africa</w:t>
            </w:r>
            <w:r>
              <w:rPr>
                <w:rFonts w:cs="Times New Roman"/>
                <w:sz w:val="22"/>
              </w:rPr>
              <w:t xml:space="preserve"> used instead.</w:t>
            </w:r>
          </w:p>
        </w:tc>
      </w:tr>
      <w:tr w:rsidR="00AE199F" w:rsidRPr="00D642DC" w:rsidTr="00AE199F">
        <w:tc>
          <w:tcPr>
            <w:tcW w:w="2547" w:type="pct"/>
          </w:tcPr>
          <w:p w:rsidR="00AE199F" w:rsidRPr="00D642DC" w:rsidRDefault="00AE199F" w:rsidP="00AE199F">
            <w:pPr>
              <w:spacing w:after="100"/>
              <w:rPr>
                <w:rFonts w:cs="Times New Roman"/>
                <w:sz w:val="22"/>
              </w:rPr>
            </w:pPr>
            <w:r w:rsidRPr="00D642DC">
              <w:rPr>
                <w:rFonts w:cs="Times New Roman"/>
                <w:sz w:val="22"/>
              </w:rPr>
              <w:t>p. 3 Clarify and expand reference to traditional  women’s roles, resistance to encampment</w:t>
            </w:r>
          </w:p>
        </w:tc>
        <w:tc>
          <w:tcPr>
            <w:tcW w:w="2453" w:type="pct"/>
          </w:tcPr>
          <w:p w:rsidR="00AE199F" w:rsidRPr="00D642DC" w:rsidRDefault="00AE199F" w:rsidP="00AE199F">
            <w:pPr>
              <w:spacing w:after="100"/>
              <w:rPr>
                <w:rFonts w:cs="Times New Roman"/>
                <w:sz w:val="22"/>
              </w:rPr>
            </w:pPr>
            <w:r w:rsidRPr="00D642DC">
              <w:rPr>
                <w:rFonts w:cs="Times New Roman"/>
                <w:sz w:val="22"/>
              </w:rPr>
              <w:t>Added</w:t>
            </w:r>
            <w:r>
              <w:rPr>
                <w:rFonts w:cs="Times New Roman"/>
                <w:sz w:val="22"/>
              </w:rPr>
              <w:t>.</w:t>
            </w:r>
          </w:p>
        </w:tc>
      </w:tr>
      <w:tr w:rsidR="00AE199F" w:rsidRPr="00D642DC" w:rsidTr="00AE199F">
        <w:tc>
          <w:tcPr>
            <w:tcW w:w="2547" w:type="pct"/>
          </w:tcPr>
          <w:p w:rsidR="00AE199F" w:rsidRPr="00D642DC" w:rsidRDefault="00AE199F" w:rsidP="00AE199F">
            <w:pPr>
              <w:spacing w:after="100"/>
              <w:rPr>
                <w:rFonts w:cs="Times New Roman"/>
                <w:sz w:val="22"/>
              </w:rPr>
            </w:pPr>
            <w:r w:rsidRPr="00D642DC">
              <w:rPr>
                <w:rFonts w:cs="Times New Roman"/>
                <w:sz w:val="22"/>
              </w:rPr>
              <w:t>pp. 4-5Add US perspective to chart of Senegalese characteristics</w:t>
            </w:r>
          </w:p>
        </w:tc>
        <w:tc>
          <w:tcPr>
            <w:tcW w:w="2453" w:type="pct"/>
          </w:tcPr>
          <w:p w:rsidR="00AE199F" w:rsidRPr="00D642DC" w:rsidRDefault="00AE199F" w:rsidP="00AE199F">
            <w:pPr>
              <w:spacing w:after="100"/>
              <w:rPr>
                <w:rFonts w:cs="Times New Roman"/>
                <w:sz w:val="22"/>
              </w:rPr>
            </w:pPr>
            <w:r w:rsidRPr="00D642DC">
              <w:rPr>
                <w:rFonts w:cs="Times New Roman"/>
                <w:sz w:val="22"/>
              </w:rPr>
              <w:t xml:space="preserve">Added </w:t>
            </w:r>
            <w:r>
              <w:rPr>
                <w:rFonts w:cs="Times New Roman"/>
                <w:sz w:val="22"/>
              </w:rPr>
              <w:t xml:space="preserve">column for </w:t>
            </w:r>
            <w:r w:rsidRPr="00D642DC">
              <w:rPr>
                <w:rFonts w:cs="Times New Roman"/>
                <w:sz w:val="22"/>
              </w:rPr>
              <w:t>PC worker</w:t>
            </w:r>
            <w:r>
              <w:rPr>
                <w:rFonts w:cs="Times New Roman"/>
                <w:sz w:val="22"/>
              </w:rPr>
              <w:t>.</w:t>
            </w:r>
            <w:r w:rsidRPr="00D642DC">
              <w:rPr>
                <w:rFonts w:cs="Times New Roman"/>
                <w:sz w:val="22"/>
              </w:rPr>
              <w:t xml:space="preserve"> </w:t>
            </w:r>
          </w:p>
        </w:tc>
      </w:tr>
      <w:tr w:rsidR="00AE199F" w:rsidRPr="00D642DC" w:rsidTr="00AE199F">
        <w:trPr>
          <w:trHeight w:val="746"/>
        </w:trPr>
        <w:tc>
          <w:tcPr>
            <w:tcW w:w="2547" w:type="pct"/>
          </w:tcPr>
          <w:p w:rsidR="00AE199F" w:rsidRPr="00D642DC" w:rsidRDefault="00AE199F" w:rsidP="00AE199F">
            <w:pPr>
              <w:spacing w:after="100"/>
              <w:rPr>
                <w:rFonts w:cs="Times New Roman"/>
                <w:sz w:val="22"/>
              </w:rPr>
            </w:pPr>
            <w:r w:rsidRPr="00D642DC">
              <w:rPr>
                <w:rFonts w:cs="Times New Roman"/>
                <w:sz w:val="22"/>
              </w:rPr>
              <w:t>p. 7 Reference in HR to “is this a political move” is not clear. Clarify</w:t>
            </w:r>
          </w:p>
        </w:tc>
        <w:tc>
          <w:tcPr>
            <w:tcW w:w="2453" w:type="pct"/>
          </w:tcPr>
          <w:p w:rsidR="00AE199F" w:rsidRPr="00D642DC" w:rsidRDefault="00AE199F" w:rsidP="00AE199F">
            <w:pPr>
              <w:spacing w:after="100"/>
              <w:rPr>
                <w:rFonts w:cs="Times New Roman"/>
                <w:sz w:val="22"/>
              </w:rPr>
            </w:pPr>
            <w:r w:rsidRPr="00D642DC">
              <w:rPr>
                <w:rFonts w:cs="Times New Roman"/>
                <w:sz w:val="22"/>
              </w:rPr>
              <w:t>Clarified. This meant token consultation; their input wouldn’t be taken seriously</w:t>
            </w:r>
            <w:r>
              <w:rPr>
                <w:rFonts w:cs="Times New Roman"/>
                <w:sz w:val="22"/>
              </w:rPr>
              <w:t>.</w:t>
            </w:r>
          </w:p>
        </w:tc>
      </w:tr>
      <w:tr w:rsidR="00AE199F" w:rsidRPr="00D642DC" w:rsidTr="00AE199F">
        <w:tc>
          <w:tcPr>
            <w:tcW w:w="2547" w:type="pct"/>
          </w:tcPr>
          <w:p w:rsidR="00AE199F" w:rsidRPr="00D642DC" w:rsidRDefault="00AE199F" w:rsidP="00AE199F">
            <w:pPr>
              <w:spacing w:after="100"/>
              <w:rPr>
                <w:rFonts w:cs="Times New Roman"/>
                <w:b/>
                <w:sz w:val="22"/>
              </w:rPr>
            </w:pPr>
            <w:r w:rsidRPr="00D642DC">
              <w:rPr>
                <w:rFonts w:cs="Times New Roman"/>
                <w:b/>
                <w:sz w:val="22"/>
              </w:rPr>
              <w:t>Suggested—on record</w:t>
            </w:r>
          </w:p>
        </w:tc>
        <w:tc>
          <w:tcPr>
            <w:tcW w:w="2453" w:type="pct"/>
          </w:tcPr>
          <w:p w:rsidR="00AE199F" w:rsidRPr="00D642DC" w:rsidRDefault="00AE199F" w:rsidP="00AE199F">
            <w:pPr>
              <w:spacing w:after="100"/>
              <w:rPr>
                <w:rFonts w:cs="Times New Roman"/>
                <w:b/>
                <w:sz w:val="22"/>
              </w:rPr>
            </w:pPr>
          </w:p>
        </w:tc>
      </w:tr>
      <w:tr w:rsidR="00AE199F" w:rsidRPr="00D642DC" w:rsidTr="00AE199F">
        <w:tc>
          <w:tcPr>
            <w:tcW w:w="2547" w:type="pct"/>
          </w:tcPr>
          <w:p w:rsidR="00AE199F" w:rsidRPr="00D642DC" w:rsidRDefault="00AE199F" w:rsidP="00AE199F">
            <w:pPr>
              <w:spacing w:after="100"/>
              <w:rPr>
                <w:rFonts w:cs="Times New Roman"/>
                <w:sz w:val="22"/>
              </w:rPr>
            </w:pPr>
            <w:r w:rsidRPr="00D642DC">
              <w:rPr>
                <w:rFonts w:cs="Times New Roman"/>
                <w:sz w:val="22"/>
              </w:rPr>
              <w:t>p. 6 “not considering background” in Fig TN2 not clear</w:t>
            </w:r>
          </w:p>
        </w:tc>
        <w:tc>
          <w:tcPr>
            <w:tcW w:w="2453" w:type="pct"/>
          </w:tcPr>
          <w:p w:rsidR="00AE199F" w:rsidRPr="00D642DC" w:rsidRDefault="00AE199F" w:rsidP="00AE199F">
            <w:pPr>
              <w:spacing w:after="100"/>
              <w:rPr>
                <w:rFonts w:cs="Times New Roman"/>
                <w:sz w:val="22"/>
              </w:rPr>
            </w:pPr>
            <w:r w:rsidRPr="00D642DC">
              <w:rPr>
                <w:rFonts w:cs="Times New Roman"/>
                <w:sz w:val="22"/>
              </w:rPr>
              <w:t>Clarified</w:t>
            </w:r>
            <w:r>
              <w:rPr>
                <w:rFonts w:cs="Times New Roman"/>
                <w:sz w:val="22"/>
              </w:rPr>
              <w:t>.</w:t>
            </w:r>
          </w:p>
        </w:tc>
      </w:tr>
      <w:tr w:rsidR="00AE199F" w:rsidRPr="00D642DC" w:rsidTr="00AE199F">
        <w:trPr>
          <w:trHeight w:val="674"/>
        </w:trPr>
        <w:tc>
          <w:tcPr>
            <w:tcW w:w="2547" w:type="pct"/>
          </w:tcPr>
          <w:p w:rsidR="00AE199F" w:rsidRPr="00D642DC" w:rsidRDefault="00AE199F" w:rsidP="00AE199F">
            <w:pPr>
              <w:spacing w:after="100"/>
              <w:rPr>
                <w:rFonts w:cs="Times New Roman"/>
                <w:sz w:val="22"/>
              </w:rPr>
            </w:pPr>
            <w:r w:rsidRPr="00D642DC">
              <w:rPr>
                <w:rFonts w:cs="Times New Roman"/>
                <w:sz w:val="22"/>
              </w:rPr>
              <w:t>Make more explicit how US approaches to motivation does or does not work in other cultures</w:t>
            </w:r>
          </w:p>
        </w:tc>
        <w:tc>
          <w:tcPr>
            <w:tcW w:w="2453" w:type="pct"/>
          </w:tcPr>
          <w:p w:rsidR="00AE199F" w:rsidRPr="00D642DC" w:rsidRDefault="00AE199F" w:rsidP="00AE199F">
            <w:pPr>
              <w:spacing w:after="100"/>
              <w:rPr>
                <w:rFonts w:cs="Times New Roman"/>
                <w:sz w:val="22"/>
              </w:rPr>
            </w:pPr>
            <w:r w:rsidRPr="00D642DC">
              <w:rPr>
                <w:rFonts w:cs="Times New Roman"/>
                <w:sz w:val="22"/>
              </w:rPr>
              <w:t>Included in the new column in Table TN-2</w:t>
            </w:r>
            <w:r>
              <w:rPr>
                <w:rFonts w:cs="Times New Roman"/>
                <w:sz w:val="22"/>
              </w:rPr>
              <w:t>.</w:t>
            </w:r>
          </w:p>
        </w:tc>
      </w:tr>
      <w:tr w:rsidR="00AE199F" w:rsidRPr="00D642DC" w:rsidTr="00AE199F">
        <w:tc>
          <w:tcPr>
            <w:tcW w:w="2547" w:type="pct"/>
          </w:tcPr>
          <w:p w:rsidR="00AE199F" w:rsidRPr="00D642DC" w:rsidRDefault="00AE199F" w:rsidP="00AE199F">
            <w:pPr>
              <w:spacing w:after="100"/>
              <w:rPr>
                <w:rFonts w:cs="Times New Roman"/>
                <w:b/>
                <w:sz w:val="22"/>
              </w:rPr>
            </w:pPr>
            <w:r w:rsidRPr="00D642DC">
              <w:rPr>
                <w:rFonts w:cs="Times New Roman"/>
                <w:b/>
                <w:sz w:val="22"/>
              </w:rPr>
              <w:t>Suggested—informal notes</w:t>
            </w:r>
          </w:p>
        </w:tc>
        <w:tc>
          <w:tcPr>
            <w:tcW w:w="2453" w:type="pct"/>
          </w:tcPr>
          <w:p w:rsidR="00AE199F" w:rsidRPr="00D642DC" w:rsidRDefault="00AE199F" w:rsidP="00AE199F">
            <w:pPr>
              <w:spacing w:after="100"/>
              <w:rPr>
                <w:rFonts w:cs="Times New Roman"/>
                <w:b/>
                <w:sz w:val="22"/>
              </w:rPr>
            </w:pPr>
          </w:p>
        </w:tc>
      </w:tr>
      <w:tr w:rsidR="00AE199F" w:rsidRPr="00D642DC" w:rsidTr="00AE199F">
        <w:tc>
          <w:tcPr>
            <w:tcW w:w="2547" w:type="pct"/>
          </w:tcPr>
          <w:p w:rsidR="00AE199F" w:rsidRPr="00D642DC" w:rsidRDefault="00AE199F" w:rsidP="00AE199F">
            <w:pPr>
              <w:spacing w:after="100"/>
              <w:rPr>
                <w:rFonts w:cs="Times New Roman"/>
                <w:sz w:val="22"/>
              </w:rPr>
            </w:pPr>
            <w:r w:rsidRPr="00D642DC">
              <w:rPr>
                <w:rFonts w:cs="Times New Roman"/>
                <w:sz w:val="22"/>
              </w:rPr>
              <w:t>Spell out dimensions on TN1</w:t>
            </w:r>
          </w:p>
        </w:tc>
        <w:tc>
          <w:tcPr>
            <w:tcW w:w="2453" w:type="pct"/>
          </w:tcPr>
          <w:p w:rsidR="00AE199F" w:rsidRPr="00D642DC" w:rsidRDefault="00AE199F" w:rsidP="00AE199F">
            <w:pPr>
              <w:spacing w:after="100"/>
              <w:rPr>
                <w:rFonts w:cs="Times New Roman"/>
                <w:sz w:val="22"/>
              </w:rPr>
            </w:pPr>
            <w:r w:rsidRPr="00D642DC">
              <w:rPr>
                <w:rFonts w:cs="Times New Roman"/>
                <w:sz w:val="22"/>
              </w:rPr>
              <w:t>Done</w:t>
            </w:r>
            <w:r>
              <w:rPr>
                <w:rFonts w:cs="Times New Roman"/>
                <w:sz w:val="22"/>
              </w:rPr>
              <w:t>.</w:t>
            </w:r>
          </w:p>
        </w:tc>
      </w:tr>
      <w:tr w:rsidR="00AE199F" w:rsidRPr="00D642DC" w:rsidTr="00AE199F">
        <w:tc>
          <w:tcPr>
            <w:tcW w:w="2547" w:type="pct"/>
          </w:tcPr>
          <w:p w:rsidR="00AE199F" w:rsidRPr="00D642DC" w:rsidRDefault="00AE199F" w:rsidP="00AE199F">
            <w:pPr>
              <w:spacing w:after="100"/>
              <w:rPr>
                <w:rFonts w:cs="Times New Roman"/>
                <w:sz w:val="22"/>
              </w:rPr>
            </w:pPr>
            <w:r w:rsidRPr="00D642DC">
              <w:rPr>
                <w:rFonts w:cs="Times New Roman"/>
                <w:sz w:val="22"/>
              </w:rPr>
              <w:t>TN2 talks about fish, but not fish (just dishes) in CI</w:t>
            </w:r>
          </w:p>
        </w:tc>
        <w:tc>
          <w:tcPr>
            <w:tcW w:w="2453" w:type="pct"/>
          </w:tcPr>
          <w:p w:rsidR="00AE199F" w:rsidRPr="00D642DC" w:rsidRDefault="00AE199F" w:rsidP="00AE199F">
            <w:pPr>
              <w:spacing w:after="100"/>
              <w:rPr>
                <w:rFonts w:cs="Times New Roman"/>
                <w:sz w:val="22"/>
              </w:rPr>
            </w:pPr>
            <w:r w:rsidRPr="00D642DC">
              <w:rPr>
                <w:rFonts w:cs="Times New Roman"/>
                <w:sz w:val="22"/>
              </w:rPr>
              <w:t>Simplified</w:t>
            </w:r>
            <w:r>
              <w:rPr>
                <w:rFonts w:cs="Times New Roman"/>
                <w:sz w:val="22"/>
              </w:rPr>
              <w:t xml:space="preserve"> to reference dishes only.</w:t>
            </w:r>
          </w:p>
        </w:tc>
      </w:tr>
      <w:tr w:rsidR="00AE199F" w:rsidRPr="00D642DC" w:rsidTr="00AE199F">
        <w:tc>
          <w:tcPr>
            <w:tcW w:w="2547" w:type="pct"/>
          </w:tcPr>
          <w:p w:rsidR="00AE199F" w:rsidRPr="00D642DC" w:rsidRDefault="00AE199F" w:rsidP="00AE199F">
            <w:pPr>
              <w:spacing w:after="100"/>
              <w:rPr>
                <w:rFonts w:cs="Times New Roman"/>
                <w:sz w:val="22"/>
              </w:rPr>
            </w:pPr>
            <w:r w:rsidRPr="00D642DC">
              <w:rPr>
                <w:rFonts w:cs="Times New Roman"/>
                <w:sz w:val="22"/>
              </w:rPr>
              <w:t>TN2 could add column of RISKS of implementing (in addition to comments)</w:t>
            </w:r>
          </w:p>
        </w:tc>
        <w:tc>
          <w:tcPr>
            <w:tcW w:w="2453" w:type="pct"/>
          </w:tcPr>
          <w:p w:rsidR="00AE199F" w:rsidRPr="00D642DC" w:rsidRDefault="00AE199F" w:rsidP="00AE199F">
            <w:pPr>
              <w:spacing w:after="100"/>
              <w:rPr>
                <w:rFonts w:cs="Times New Roman"/>
                <w:sz w:val="22"/>
              </w:rPr>
            </w:pPr>
            <w:r w:rsidRPr="00D642DC">
              <w:rPr>
                <w:rFonts w:cs="Times New Roman"/>
                <w:sz w:val="22"/>
              </w:rPr>
              <w:t>Risk added as part of comments section</w:t>
            </w:r>
            <w:r>
              <w:rPr>
                <w:rFonts w:cs="Times New Roman"/>
                <w:sz w:val="22"/>
              </w:rPr>
              <w:t>.</w:t>
            </w:r>
          </w:p>
        </w:tc>
      </w:tr>
      <w:tr w:rsidR="00AE199F" w:rsidRPr="00D642DC" w:rsidTr="00AE199F">
        <w:tc>
          <w:tcPr>
            <w:tcW w:w="2547" w:type="pct"/>
            <w:tcBorders>
              <w:bottom w:val="single" w:sz="4" w:space="0" w:color="auto"/>
            </w:tcBorders>
          </w:tcPr>
          <w:p w:rsidR="00AE199F" w:rsidRPr="00D642DC" w:rsidRDefault="00AE199F" w:rsidP="00AE199F">
            <w:pPr>
              <w:spacing w:after="100"/>
              <w:rPr>
                <w:rFonts w:cs="Times New Roman"/>
                <w:sz w:val="22"/>
              </w:rPr>
            </w:pPr>
            <w:r w:rsidRPr="00D642DC">
              <w:rPr>
                <w:rFonts w:cs="Times New Roman"/>
                <w:sz w:val="22"/>
              </w:rPr>
              <w:t>Suggested looking at Dan Pink’s book “Drive” on motivation (and w</w:t>
            </w:r>
            <w:r w:rsidRPr="00D642DC">
              <w:rPr>
                <w:rFonts w:cs="Times New Roman"/>
                <w:sz w:val="22"/>
              </w:rPr>
              <w:t xml:space="preserve">hy the usually taught theories </w:t>
            </w:r>
            <w:r w:rsidRPr="00D642DC">
              <w:rPr>
                <w:rFonts w:cs="Times New Roman"/>
                <w:sz w:val="22"/>
              </w:rPr>
              <w:t xml:space="preserve">don’t work that well in the US either). </w:t>
            </w:r>
          </w:p>
        </w:tc>
        <w:tc>
          <w:tcPr>
            <w:tcW w:w="2453" w:type="pct"/>
            <w:tcBorders>
              <w:bottom w:val="single" w:sz="4" w:space="0" w:color="auto"/>
            </w:tcBorders>
          </w:tcPr>
          <w:p w:rsidR="00AE199F" w:rsidRPr="00D642DC" w:rsidRDefault="00AE199F" w:rsidP="00AE199F">
            <w:pPr>
              <w:spacing w:after="100"/>
              <w:rPr>
                <w:rFonts w:cs="Times New Roman"/>
                <w:sz w:val="22"/>
              </w:rPr>
            </w:pPr>
            <w:r w:rsidRPr="00D642DC">
              <w:rPr>
                <w:rFonts w:cs="Times New Roman"/>
                <w:sz w:val="22"/>
              </w:rPr>
              <w:t>Although we do not reference Pink, we incorporated additional background on Senegalese motivation and added explicit caution about directly applying U.S. normative perspectives.</w:t>
            </w:r>
          </w:p>
        </w:tc>
      </w:tr>
    </w:tbl>
    <w:p w:rsidR="00D642DC" w:rsidRDefault="00D642DC" w:rsidP="00724EA4">
      <w:pPr>
        <w:spacing w:after="0" w:line="240" w:lineRule="auto"/>
      </w:pPr>
    </w:p>
    <w:sectPr w:rsidR="00D642DC" w:rsidSect="00E2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D5852"/>
    <w:multiLevelType w:val="hybridMultilevel"/>
    <w:tmpl w:val="28549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EA4"/>
    <w:rsid w:val="00022EE3"/>
    <w:rsid w:val="001A20FC"/>
    <w:rsid w:val="00347771"/>
    <w:rsid w:val="0045236A"/>
    <w:rsid w:val="00471EDC"/>
    <w:rsid w:val="00475205"/>
    <w:rsid w:val="00490D34"/>
    <w:rsid w:val="004B046E"/>
    <w:rsid w:val="0060555D"/>
    <w:rsid w:val="006D683E"/>
    <w:rsid w:val="006F18EA"/>
    <w:rsid w:val="00724EA4"/>
    <w:rsid w:val="007D0BA5"/>
    <w:rsid w:val="007F452D"/>
    <w:rsid w:val="008968B6"/>
    <w:rsid w:val="008E10AF"/>
    <w:rsid w:val="00945278"/>
    <w:rsid w:val="009868D9"/>
    <w:rsid w:val="00A87E64"/>
    <w:rsid w:val="00AE199F"/>
    <w:rsid w:val="00C111D2"/>
    <w:rsid w:val="00C2060B"/>
    <w:rsid w:val="00D35C07"/>
    <w:rsid w:val="00D45283"/>
    <w:rsid w:val="00D642DC"/>
    <w:rsid w:val="00D92B7D"/>
    <w:rsid w:val="00E127CE"/>
    <w:rsid w:val="00E27291"/>
    <w:rsid w:val="00EB668E"/>
    <w:rsid w:val="00EC19E6"/>
    <w:rsid w:val="00F8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2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EA4"/>
    <w:pPr>
      <w:ind w:left="720"/>
      <w:contextualSpacing/>
    </w:pPr>
  </w:style>
  <w:style w:type="table" w:styleId="TableGrid">
    <w:name w:val="Table Grid"/>
    <w:basedOn w:val="TableNormal"/>
    <w:uiPriority w:val="59"/>
    <w:rsid w:val="00D64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2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EA4"/>
    <w:pPr>
      <w:ind w:left="720"/>
      <w:contextualSpacing/>
    </w:pPr>
  </w:style>
  <w:style w:type="table" w:styleId="TableGrid">
    <w:name w:val="Table Grid"/>
    <w:basedOn w:val="TableNormal"/>
    <w:uiPriority w:val="59"/>
    <w:rsid w:val="00D64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H. Jones</dc:creator>
  <cp:lastModifiedBy>Elizabeth H. Jones</cp:lastModifiedBy>
  <cp:revision>1</cp:revision>
  <dcterms:created xsi:type="dcterms:W3CDTF">2014-04-20T13:21:00Z</dcterms:created>
  <dcterms:modified xsi:type="dcterms:W3CDTF">2014-04-20T16:41:00Z</dcterms:modified>
</cp:coreProperties>
</file>